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E4353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624C8">
            <w:t>Fa tartószerkezetek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7624C8">
            <w:t>Timber</w:t>
          </w:r>
          <w:proofErr w:type="spellEnd"/>
          <w:r w:rsidR="007624C8">
            <w:t xml:space="preserve"> </w:t>
          </w:r>
          <w:proofErr w:type="spellStart"/>
          <w:r w:rsidR="007624C8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K703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E4353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E4353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624C8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E4353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E4353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E4353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E4353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E4353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E4353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624C8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E4353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7624C8">
                  <w:t>Armuth</w:t>
                </w:r>
                <w:proofErr w:type="spellEnd"/>
                <w:r w:rsidR="007624C8">
                  <w:t xml:space="preserve"> Miklós</w:t>
                </w:r>
              </w:sdtContent>
            </w:sdt>
          </w:p>
          <w:p w:rsidR="00A06CB9" w:rsidRPr="0023236F" w:rsidRDefault="00E4353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E43534" w:rsidP="007624C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7624C8">
                  <w:t>armuth@arch.bme.hu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E4353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624C8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7624C8" w:rsidP="001F46EB">
          <w:pPr>
            <w:pStyle w:val="adat"/>
          </w:pPr>
          <w:proofErr w:type="gramStart"/>
          <w:r w:rsidRPr="007624C8">
            <w:t>http</w:t>
          </w:r>
          <w:proofErr w:type="gramEnd"/>
          <w:r w:rsidRPr="007624C8">
            <w:t>://szt.bme.hu/index.php/73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E4353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624C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075933" w:rsidRDefault="00075933" w:rsidP="00075933">
          <w:pPr>
            <w:pStyle w:val="adat"/>
          </w:pPr>
          <w:r>
            <w:t>Kötelezően választható az alábbi képzéseken:</w:t>
          </w:r>
        </w:p>
        <w:p w:rsidR="00075933" w:rsidRDefault="00075933" w:rsidP="00075933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 – szerkezeti szakirány</w:t>
          </w:r>
          <w:r w:rsidRPr="000F55F0">
            <w:t xml:space="preserve"> </w:t>
          </w:r>
          <w:r>
            <w:t>● 8. félév</w:t>
          </w:r>
        </w:p>
        <w:p w:rsidR="00075933" w:rsidRDefault="00075933" w:rsidP="00075933">
          <w:pPr>
            <w:pStyle w:val="Cmsor4"/>
          </w:pPr>
          <w:r w:rsidRPr="004B6796">
            <w:rPr>
              <w:rStyle w:val="adatC"/>
            </w:rPr>
            <w:t>3N-A0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>● 8. félév</w:t>
          </w:r>
        </w:p>
        <w:p w:rsidR="00075933" w:rsidRDefault="00075933" w:rsidP="00330053">
          <w:pPr>
            <w:pStyle w:val="adat"/>
            <w:rPr>
              <w:rFonts w:eastAsiaTheme="majorEastAsia" w:cstheme="majorBidi"/>
              <w:iCs/>
            </w:rPr>
          </w:pPr>
        </w:p>
        <w:p w:rsidR="00330053" w:rsidRDefault="00075933" w:rsidP="00330053">
          <w:pPr>
            <w:pStyle w:val="adat"/>
          </w:pPr>
          <w:r>
            <w:t>Választható az alábbi képzés</w:t>
          </w:r>
          <w:r w:rsidR="00330053">
            <w:t>en:</w:t>
          </w:r>
        </w:p>
        <w:p w:rsidR="00330053" w:rsidRPr="00AE4AF5" w:rsidRDefault="00075933" w:rsidP="00075933">
          <w:pPr>
            <w:pStyle w:val="Cmsor4"/>
          </w:pPr>
          <w:r w:rsidRPr="009D0E57">
            <w:rPr>
              <w:rStyle w:val="adatC"/>
            </w:rPr>
            <w:t>3N-A1</w:t>
          </w:r>
          <w:bookmarkStart w:id="0" w:name="_GoBack"/>
          <w:bookmarkEnd w:id="0"/>
          <w:r>
            <w:t xml:space="preserve">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>
            <w:t>6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7624C8">
            <w:rPr>
              <w:rStyle w:val="adatC"/>
            </w:rPr>
            <w:t>ST</w:t>
          </w:r>
          <w:r w:rsidR="00AD4539">
            <w:rPr>
              <w:rStyle w:val="adatC"/>
            </w:rPr>
            <w:t>A501</w:t>
          </w:r>
          <w:r>
            <w:t xml:space="preserve"> ● </w:t>
          </w:r>
          <w:r w:rsidR="007624C8"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13E86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D4539" w:rsidRDefault="00AD4539" w:rsidP="00AD4539">
          <w:pPr>
            <w:pStyle w:val="adat"/>
          </w:pPr>
          <w:r>
            <w:t>A tantárgy célja, hogy a hallgatók megismerkedjenek a faszerkezetek speciális szilárdsági problémáival, működésével, alkalmazási területeivel, szokványos szerkezetek esetében a tervezés, méretezés, szerkesztés mélységéig.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  <w:r w:rsidR="00D67030">
        <w:t xml:space="preserve"> </w:t>
      </w:r>
      <w:r w:rsidR="00D67030" w:rsidRPr="0051543D">
        <w:rPr>
          <w:i/>
        </w:rPr>
        <w:t>(</w:t>
      </w:r>
      <w:r w:rsidR="0051543D" w:rsidRPr="0051543D">
        <w:rPr>
          <w:i/>
        </w:rPr>
        <w:t>zárójelben mindig a</w:t>
      </w:r>
      <w:r w:rsidR="00D67030" w:rsidRPr="0051543D">
        <w:rPr>
          <w:i/>
        </w:rPr>
        <w:t xml:space="preserve"> kari KKK</w:t>
      </w:r>
      <w:r w:rsidR="0051543D" w:rsidRPr="0051543D">
        <w:rPr>
          <w:i/>
        </w:rPr>
        <w:t xml:space="preserve"> vonatkozó pontjaira való hivatkozás szerepel)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51543D">
        <w:t xml:space="preserve"> </w:t>
      </w:r>
      <w:r w:rsidR="0051543D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AD4539" w:rsidRDefault="00AD4539" w:rsidP="00F36F0F">
          <w:pPr>
            <w:pStyle w:val="Cmsor4"/>
          </w:pPr>
          <w:r>
            <w:t>Tisztában van a fa, mint szerkezeti anyag sajátosságaival, viselkedésével, működésével.</w:t>
          </w:r>
        </w:p>
        <w:p w:rsidR="00AD4539" w:rsidRDefault="00AD4539" w:rsidP="00F36F0F">
          <w:pPr>
            <w:pStyle w:val="Cmsor4"/>
          </w:pPr>
          <w:r>
            <w:t>Tisztában van a fa tartószerkezetek legfontosabb konstruálási elveivel.</w:t>
          </w:r>
        </w:p>
        <w:p w:rsidR="00AD4539" w:rsidRDefault="00AD4539" w:rsidP="00F36F0F">
          <w:pPr>
            <w:pStyle w:val="Cmsor4"/>
          </w:pPr>
          <w:r>
            <w:t>Ismeri a fa tartószerkezeti kapcsolatok egyes típusait, azok felhasználási lehetőségeit</w:t>
          </w:r>
        </w:p>
        <w:p w:rsidR="00AD4539" w:rsidRDefault="00AD4539" w:rsidP="003E2779">
          <w:pPr>
            <w:pStyle w:val="Cmsor4"/>
          </w:pPr>
          <w:r>
            <w:t>Ismeri a fa tartószerkezeti elemek tönkremeneteli módjait</w:t>
          </w:r>
        </w:p>
        <w:p w:rsidR="00424163" w:rsidRDefault="00096CA9" w:rsidP="003E2779">
          <w:pPr>
            <w:pStyle w:val="Cmsor4"/>
          </w:pPr>
          <w:r>
            <w:t>Ismeri a szabvány hátteréül szolgáló mechanikai és szilárdságtani megfontolásokat.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51543D">
        <w:t xml:space="preserve"> </w:t>
      </w:r>
      <w:r w:rsidR="0051543D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AD4539" w:rsidRDefault="00AD4539" w:rsidP="00AD4539">
          <w:pPr>
            <w:pStyle w:val="Cmsor4"/>
          </w:pPr>
          <w:r>
            <w:t>Képes erőtanilag megfelelő és gazdaságos fa tartószerkezetet konstruálni</w:t>
          </w:r>
          <w:r w:rsidR="00096CA9">
            <w:t>.</w:t>
          </w:r>
        </w:p>
        <w:p w:rsidR="00AD4539" w:rsidRDefault="00AD4539" w:rsidP="00331AC0">
          <w:pPr>
            <w:pStyle w:val="Cmsor4"/>
          </w:pPr>
          <w:r>
            <w:t>Képes értelmezni a szabvány előírásait.</w:t>
          </w:r>
        </w:p>
        <w:p w:rsidR="00E73573" w:rsidRPr="005F4563" w:rsidRDefault="00096CA9" w:rsidP="005C34F7">
          <w:pPr>
            <w:pStyle w:val="Cmsor4"/>
            <w:rPr>
              <w:lang w:eastAsia="en-GB"/>
            </w:rPr>
          </w:pPr>
          <w:r>
            <w:t>Képes fa szerkezeti elemeket és azok kapcsolatait ellenőrizni és méretezni.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51543D">
        <w:t xml:space="preserve"> </w:t>
      </w:r>
      <w:r w:rsidR="0051543D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</w:t>
          </w:r>
          <w:r w:rsidR="00096CA9">
            <w:t>szerkezetek</w:t>
          </w:r>
          <w:r w:rsidRPr="00C63CEE">
            <w:t xml:space="preserve"> megoldásához szükséges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51543D">
        <w:t xml:space="preserve"> </w:t>
      </w:r>
      <w:r w:rsidR="0051543D" w:rsidRPr="0051543D">
        <w:rPr>
          <w:i/>
        </w:rPr>
        <w:t>(</w:t>
      </w:r>
      <w:r w:rsidR="0051543D">
        <w:rPr>
          <w:i/>
        </w:rPr>
        <w:t xml:space="preserve">7.1.4. – </w:t>
      </w:r>
      <w:proofErr w:type="spellStart"/>
      <w:r w:rsidR="0051543D">
        <w:rPr>
          <w:i/>
        </w:rPr>
        <w:t>Autónómia</w:t>
      </w:r>
      <w:proofErr w:type="spellEnd"/>
      <w:r w:rsidR="0051543D">
        <w:rPr>
          <w:i/>
        </w:rPr>
        <w:t xml:space="preserve"> és felelősség)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096CA9" w:rsidRPr="00096CA9" w:rsidRDefault="00E251B5" w:rsidP="00096CA9">
          <w:pPr>
            <w:pStyle w:val="adat"/>
            <w:rPr>
              <w:i/>
              <w:iCs/>
            </w:rPr>
          </w:pPr>
          <w:proofErr w:type="gramStart"/>
          <w:r>
            <w:t>kötelező</w:t>
          </w:r>
          <w:proofErr w:type="gramEnd"/>
          <w:r>
            <w:t xml:space="preserve">: </w:t>
          </w:r>
          <w:r w:rsidR="00096CA9" w:rsidRPr="00096CA9">
            <w:t xml:space="preserve">Dr. </w:t>
          </w:r>
          <w:proofErr w:type="spellStart"/>
          <w:r w:rsidR="00096CA9" w:rsidRPr="00096CA9">
            <w:t>Armuth</w:t>
          </w:r>
          <w:proofErr w:type="spellEnd"/>
          <w:r w:rsidR="00096CA9" w:rsidRPr="00096CA9">
            <w:t xml:space="preserve"> Miklós – Bodnár Miklós: </w:t>
          </w:r>
          <w:r w:rsidR="00096CA9" w:rsidRPr="00096CA9">
            <w:rPr>
              <w:i/>
              <w:iCs/>
            </w:rPr>
            <w:t xml:space="preserve">„Fa tartószerkezetek - Tervezés az </w:t>
          </w:r>
          <w:proofErr w:type="spellStart"/>
          <w:r w:rsidR="00096CA9" w:rsidRPr="00096CA9">
            <w:rPr>
              <w:i/>
              <w:iCs/>
            </w:rPr>
            <w:t>Eurocode</w:t>
          </w:r>
          <w:proofErr w:type="spellEnd"/>
        </w:p>
        <w:p w:rsidR="00096CA9" w:rsidRDefault="00096CA9" w:rsidP="00096CA9">
          <w:pPr>
            <w:pStyle w:val="adat"/>
          </w:pPr>
          <w:proofErr w:type="gramStart"/>
          <w:r w:rsidRPr="00096CA9">
            <w:rPr>
              <w:i/>
              <w:iCs/>
            </w:rPr>
            <w:lastRenderedPageBreak/>
            <w:t>alapján</w:t>
          </w:r>
          <w:proofErr w:type="gramEnd"/>
          <w:r w:rsidRPr="00096CA9">
            <w:rPr>
              <w:i/>
              <w:iCs/>
            </w:rPr>
            <w:t xml:space="preserve">” </w:t>
          </w:r>
          <w:r w:rsidRPr="00096CA9">
            <w:t xml:space="preserve">– </w:t>
          </w:r>
          <w:proofErr w:type="spellStart"/>
          <w:r w:rsidRPr="00096CA9">
            <w:t>Artifex</w:t>
          </w:r>
          <w:proofErr w:type="spellEnd"/>
          <w:r w:rsidRPr="00096CA9">
            <w:t xml:space="preserve"> Kiadó Kft. 2013. – 2. kiadás</w:t>
          </w:r>
        </w:p>
        <w:p w:rsidR="00096CA9" w:rsidRPr="00096CA9" w:rsidRDefault="00096CA9" w:rsidP="00096CA9">
          <w:pPr>
            <w:pStyle w:val="adat"/>
          </w:pPr>
          <w:proofErr w:type="gramStart"/>
          <w:r w:rsidRPr="00096CA9">
            <w:rPr>
              <w:iCs/>
            </w:rPr>
            <w:t>ajánlott</w:t>
          </w:r>
          <w:proofErr w:type="gramEnd"/>
          <w:r w:rsidRPr="00096CA9">
            <w:t xml:space="preserve">: </w:t>
          </w:r>
        </w:p>
        <w:p w:rsidR="00096CA9" w:rsidRPr="00096CA9" w:rsidRDefault="00096CA9" w:rsidP="00096CA9">
          <w:pPr>
            <w:pStyle w:val="adat"/>
            <w:rPr>
              <w:i/>
              <w:iCs/>
            </w:rPr>
          </w:pPr>
          <w:r w:rsidRPr="00096CA9">
            <w:t xml:space="preserve">- Kollmann F. F. P. – </w:t>
          </w:r>
          <w:proofErr w:type="spellStart"/>
          <w:r w:rsidRPr="00096CA9">
            <w:t>Cote</w:t>
          </w:r>
          <w:proofErr w:type="spellEnd"/>
          <w:r w:rsidRPr="00096CA9">
            <w:t xml:space="preserve"> WA. </w:t>
          </w:r>
          <w:proofErr w:type="spellStart"/>
          <w:r w:rsidRPr="00096CA9">
            <w:t>Jr</w:t>
          </w:r>
          <w:proofErr w:type="spellEnd"/>
          <w:proofErr w:type="gramStart"/>
          <w:r w:rsidRPr="00096CA9">
            <w:t>.:</w:t>
          </w:r>
          <w:proofErr w:type="gramEnd"/>
          <w:r w:rsidRPr="00096CA9">
            <w:t xml:space="preserve"> </w:t>
          </w:r>
          <w:proofErr w:type="spellStart"/>
          <w:r w:rsidRPr="00096CA9">
            <w:rPr>
              <w:i/>
              <w:iCs/>
            </w:rPr>
            <w:t>Princeples</w:t>
          </w:r>
          <w:proofErr w:type="spellEnd"/>
          <w:r w:rsidRPr="00096CA9">
            <w:rPr>
              <w:i/>
              <w:iCs/>
            </w:rPr>
            <w:t xml:space="preserve"> of Wood Science and </w:t>
          </w:r>
          <w:proofErr w:type="spellStart"/>
          <w:r w:rsidRPr="00096CA9">
            <w:rPr>
              <w:i/>
              <w:iCs/>
            </w:rPr>
            <w:t>Technology</w:t>
          </w:r>
          <w:proofErr w:type="spellEnd"/>
          <w:r w:rsidRPr="00096CA9">
            <w:rPr>
              <w:i/>
              <w:iCs/>
            </w:rPr>
            <w:t xml:space="preserve"> – I.</w:t>
          </w:r>
        </w:p>
        <w:p w:rsidR="00096CA9" w:rsidRPr="00096CA9" w:rsidRDefault="00096CA9" w:rsidP="00096CA9">
          <w:pPr>
            <w:pStyle w:val="adat"/>
          </w:pPr>
          <w:proofErr w:type="spellStart"/>
          <w:r w:rsidRPr="00096CA9">
            <w:rPr>
              <w:i/>
              <w:iCs/>
            </w:rPr>
            <w:t>Solid</w:t>
          </w:r>
          <w:proofErr w:type="spellEnd"/>
          <w:r w:rsidRPr="00096CA9">
            <w:rPr>
              <w:i/>
              <w:iCs/>
            </w:rPr>
            <w:t xml:space="preserve"> Wood </w:t>
          </w:r>
          <w:r w:rsidRPr="00096CA9">
            <w:t xml:space="preserve">– Springer </w:t>
          </w:r>
          <w:proofErr w:type="spellStart"/>
          <w:r w:rsidRPr="00096CA9">
            <w:t>Verlag</w:t>
          </w:r>
          <w:proofErr w:type="spellEnd"/>
          <w:r w:rsidRPr="00096CA9">
            <w:t xml:space="preserve"> – Berlin Heidelberg New York 1968.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Kovács Illés: </w:t>
          </w:r>
          <w:r w:rsidRPr="00096CA9">
            <w:rPr>
              <w:i/>
              <w:iCs/>
            </w:rPr>
            <w:t xml:space="preserve">Faanyagismerettan </w:t>
          </w:r>
          <w:r w:rsidRPr="00096CA9">
            <w:t>– Mezőgazdasági Kiadó – Budapest, 1979.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Dr. Gábor László: </w:t>
          </w:r>
          <w:r w:rsidRPr="00096CA9">
            <w:rPr>
              <w:i/>
              <w:iCs/>
            </w:rPr>
            <w:t xml:space="preserve">Épületszerkezettan I. és III. kötet </w:t>
          </w:r>
          <w:r w:rsidRPr="00096CA9">
            <w:t>– Tankönyvkiadó – Budapest, 1988</w:t>
          </w:r>
        </w:p>
        <w:p w:rsidR="00096CA9" w:rsidRPr="00096CA9" w:rsidRDefault="00096CA9" w:rsidP="00096CA9">
          <w:pPr>
            <w:pStyle w:val="adat"/>
          </w:pPr>
          <w:r w:rsidRPr="00096CA9">
            <w:t>– 1989.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Th. </w:t>
          </w:r>
          <w:proofErr w:type="spellStart"/>
          <w:r w:rsidRPr="00096CA9">
            <w:t>Herzog</w:t>
          </w:r>
          <w:proofErr w:type="spellEnd"/>
          <w:r w:rsidRPr="00096CA9">
            <w:t xml:space="preserve"> – J. </w:t>
          </w:r>
          <w:proofErr w:type="spellStart"/>
          <w:r w:rsidRPr="00096CA9">
            <w:t>Natterer</w:t>
          </w:r>
          <w:proofErr w:type="spellEnd"/>
          <w:r w:rsidRPr="00096CA9">
            <w:t xml:space="preserve"> – R. Schweitzer – M. </w:t>
          </w:r>
          <w:proofErr w:type="spellStart"/>
          <w:r w:rsidRPr="00096CA9">
            <w:t>Volz</w:t>
          </w:r>
          <w:proofErr w:type="spellEnd"/>
          <w:r w:rsidRPr="00096CA9">
            <w:t xml:space="preserve"> – W. Winter: </w:t>
          </w:r>
          <w:proofErr w:type="spellStart"/>
          <w:r w:rsidRPr="00096CA9">
            <w:rPr>
              <w:i/>
              <w:iCs/>
            </w:rPr>
            <w:t>Holzbau</w:t>
          </w:r>
          <w:proofErr w:type="spellEnd"/>
          <w:r w:rsidRPr="00096CA9">
            <w:rPr>
              <w:i/>
              <w:iCs/>
            </w:rPr>
            <w:t xml:space="preserve"> Atlas </w:t>
          </w:r>
          <w:r w:rsidRPr="00096CA9">
            <w:t>-</w:t>
          </w:r>
        </w:p>
        <w:p w:rsidR="00096CA9" w:rsidRPr="00096CA9" w:rsidRDefault="00096CA9" w:rsidP="00096CA9">
          <w:pPr>
            <w:pStyle w:val="adat"/>
          </w:pPr>
          <w:proofErr w:type="spellStart"/>
          <w:r w:rsidRPr="00096CA9">
            <w:t>Birkhäuser</w:t>
          </w:r>
          <w:proofErr w:type="spellEnd"/>
          <w:r w:rsidRPr="00096CA9">
            <w:t xml:space="preserve"> – Basel·Boston·Berlin, 2003.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Christian Müller: </w:t>
          </w:r>
          <w:proofErr w:type="spellStart"/>
          <w:r w:rsidRPr="00096CA9">
            <w:rPr>
              <w:i/>
              <w:iCs/>
            </w:rPr>
            <w:t>Holzleimbau</w:t>
          </w:r>
          <w:proofErr w:type="spellEnd"/>
          <w:r w:rsidRPr="00096CA9">
            <w:rPr>
              <w:i/>
              <w:iCs/>
            </w:rPr>
            <w:t xml:space="preserve"> </w:t>
          </w:r>
          <w:r w:rsidRPr="00096CA9">
            <w:t xml:space="preserve">– </w:t>
          </w:r>
          <w:proofErr w:type="spellStart"/>
          <w:r w:rsidRPr="00096CA9">
            <w:t>Birkhäuser</w:t>
          </w:r>
          <w:proofErr w:type="spellEnd"/>
          <w:r w:rsidRPr="00096CA9">
            <w:t xml:space="preserve"> – Basel Berlin Boston, 2000.</w:t>
          </w:r>
        </w:p>
        <w:p w:rsidR="00096CA9" w:rsidRPr="00096CA9" w:rsidRDefault="00096CA9" w:rsidP="00096CA9">
          <w:pPr>
            <w:pStyle w:val="adat"/>
          </w:pPr>
          <w:r w:rsidRPr="00096CA9">
            <w:t xml:space="preserve">- Dr. Wittmann Gyula (szerk.): </w:t>
          </w:r>
          <w:r w:rsidRPr="00096CA9">
            <w:rPr>
              <w:i/>
              <w:iCs/>
            </w:rPr>
            <w:t xml:space="preserve">Mérnöki faszerkezetek I. – II. </w:t>
          </w:r>
          <w:r w:rsidRPr="00096CA9">
            <w:t>Mezőgazdasági</w:t>
          </w:r>
        </w:p>
        <w:p w:rsidR="00872296" w:rsidRPr="0098383B" w:rsidRDefault="00096CA9" w:rsidP="00096CA9">
          <w:pPr>
            <w:pStyle w:val="adat"/>
          </w:pPr>
          <w:r w:rsidRPr="00096CA9">
            <w:t>Szaktudás Kiadó, 2000.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096CA9" w:rsidRDefault="00096CA9" w:rsidP="00B41C3B">
          <w:pPr>
            <w:pStyle w:val="adat"/>
          </w:pPr>
          <w:r w:rsidRPr="00096CA9">
            <w:t xml:space="preserve">Dr. </w:t>
          </w:r>
          <w:proofErr w:type="spellStart"/>
          <w:r w:rsidRPr="00096CA9">
            <w:t>Armuth</w:t>
          </w:r>
          <w:proofErr w:type="spellEnd"/>
          <w:r w:rsidRPr="00096CA9">
            <w:t xml:space="preserve"> Miklós – Bodnár Miklós: </w:t>
          </w:r>
          <w:r w:rsidRPr="00096CA9">
            <w:rPr>
              <w:i/>
              <w:iCs/>
            </w:rPr>
            <w:t xml:space="preserve">Faszerkezetek példatár </w:t>
          </w:r>
          <w:r w:rsidRPr="00096CA9">
            <w:t>– tanszéki kiadvány</w:t>
          </w:r>
        </w:p>
        <w:p w:rsidR="00872296" w:rsidRPr="00872296" w:rsidRDefault="00096CA9" w:rsidP="00B41C3B">
          <w:pPr>
            <w:pStyle w:val="adat"/>
            <w:rPr>
              <w:rStyle w:val="Hiperhivatkozs"/>
            </w:rPr>
          </w:pPr>
          <w:proofErr w:type="spellStart"/>
          <w:r w:rsidRPr="00096CA9">
            <w:t>Véssey</w:t>
          </w:r>
          <w:proofErr w:type="spellEnd"/>
          <w:r w:rsidRPr="00096CA9">
            <w:t xml:space="preserve"> Ede: </w:t>
          </w:r>
          <w:r w:rsidRPr="00096CA9">
            <w:rPr>
              <w:i/>
              <w:iCs/>
            </w:rPr>
            <w:t xml:space="preserve">Faszerkezetek ábragyűjtemény </w:t>
          </w:r>
          <w:r w:rsidRPr="00096CA9">
            <w:t>– Tankönyvkiadó – Budapest, 1989.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0E1EE3" w:rsidRDefault="000E1EE3">
      <w:pPr>
        <w:spacing w:after="160" w:line="259" w:lineRule="auto"/>
        <w:jc w:val="left"/>
      </w:pPr>
    </w:p>
    <w:p w:rsidR="000E1EE3" w:rsidRDefault="000E1EE3" w:rsidP="000E1EE3">
      <w:pPr>
        <w:pStyle w:val="Cmsor1"/>
      </w:pPr>
      <w:r>
        <w:t>Tantárgy tematikája</w:t>
      </w:r>
    </w:p>
    <w:p w:rsidR="000E1EE3" w:rsidRDefault="000E1EE3" w:rsidP="000E1EE3">
      <w:pPr>
        <w:pStyle w:val="Cmsor2"/>
      </w:pPr>
      <w:r>
        <w:t>Előadások tematikája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faanyag kémiai-biológiai felépítése, a fa fizikai tulajdonságai. A faanyag szilárdsági osztályba sorolása. </w:t>
      </w:r>
    </w:p>
    <w:p w:rsidR="00D67030" w:rsidRDefault="00D67030" w:rsidP="0052178A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 szilárdsági tulajdonságait befolyásoló tényezők.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 tartószerkezetek kapcsolatai. Az ács-jellegű kapcsolatok. A mérnök-jellegű kapcsolatok. A csap-típusú kapcsolatok erőjátéka, méretezése. 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Átmenő csavaros fa-fa és fa-acél kapcsolatok. Szegezett, facsavaros és acélhengeres kapcsolatok. 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gyűrűs és tárcsás kapcsolatok. Szeglemezes, acélszerelvényes és ragasztott kapcsolatok.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központosan húzott és a központosan nyomott rudak méretezése. Egységes, összetett-tömör és osztott szelvényű rudak.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hajlított tartók szilárdsági és kifordulási vizsgálatai. Egyenes és ferde hajlítás.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külpontosan húzott és külpontosan nyomott szerkezetek méretezése.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 viszkózus tulajdonságai. </w:t>
      </w:r>
      <w:proofErr w:type="spellStart"/>
      <w:r>
        <w:t>Viszkoelasztikus</w:t>
      </w:r>
      <w:proofErr w:type="spellEnd"/>
      <w:r>
        <w:t xml:space="preserve"> anyagmodellek. 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faanyagú rudak rugalmas és viszkózus alakváltozásai.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 tartószerkezetek kapcsolatainak relatív elmozdulásai. Faszerkezetek alakváltozásai.</w:t>
      </w:r>
    </w:p>
    <w:p w:rsidR="000E1EE3" w:rsidRDefault="000E1EE3" w:rsidP="000E1EE3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fa tűzvédelmi tulajdonságai. A fa tartószerkezetek méretezése tűzteherre.</w:t>
      </w:r>
    </w:p>
    <w:p w:rsidR="000E1EE3" w:rsidRDefault="000E1EE3" w:rsidP="000E1EE3">
      <w:pPr>
        <w:pStyle w:val="Cmsor2"/>
      </w:pPr>
      <w:r>
        <w:t>Gyakorlati órák tematikája</w:t>
      </w:r>
    </w:p>
    <w:p w:rsidR="009D0E57" w:rsidRDefault="009D0E57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Statika ismétlés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Hagyományos tetőszerkezetek: üres, torokgerendás és fogópáras fedélszerkezetek számítása. 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 faszerkezetek méretezésének alapjai. Ács-jellegű kapcsolatok méretezése, a helyi nyomás vizsgálata. 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 xml:space="preserve">Az átmenő csavaros fa-fa és acél-fa kapcsolatok 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gyűrűs és tárcsás kapcsolatok méretezése.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központosan húzott és a központosan nyomott rudak méretezése.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hajlított tartók szilárdsági és kifordulási vizsgálatai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lastRenderedPageBreak/>
        <w:t>Külpontosan igénybevett rudak számítása.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Gerendák alakváltozásai. Födémek lengéseinek vizsgálata.</w:t>
      </w:r>
    </w:p>
    <w:p w:rsidR="000E1EE3" w:rsidRDefault="000E1EE3" w:rsidP="00D6703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A kapcsolatok relatív elmozdulásainak számítása. Faszerkezetek alakváltozásai.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E46617">
            <w:t>számolási</w:t>
          </w:r>
          <w:r w:rsidR="00EC509A" w:rsidRPr="00EC509A">
            <w:t>) feladatokat kell megoldani a teljesítményértékelés során (</w:t>
          </w:r>
          <w:r w:rsidR="00E46617">
            <w:t>tanszéki segédlet felhasználásával</w:t>
          </w:r>
          <w:r w:rsidR="00EC509A" w:rsidRPr="00EC509A">
            <w:t>), az értékelés alapjául szolgáló tananyagrészt a tantárgy előadója határozza meg az évfolyamfelelőssel egyetértésben, a rendelkezésre álló munkaidő</w:t>
          </w:r>
          <w:proofErr w:type="gramEnd"/>
          <w:r w:rsidR="00EC509A" w:rsidRPr="00EC509A">
            <w:t xml:space="preserve"> 90 perc</w:t>
          </w:r>
          <w:r w:rsidR="009D0E57">
            <w:t>, a félév során két zárthelyit kell megírni</w:t>
          </w:r>
          <w:r w:rsidR="00EC509A" w:rsidRPr="00EC509A">
            <w:t>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>feladat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  <w:r w:rsidR="0024696C">
            <w:rPr>
              <w:rFonts w:cs="Times New Roman"/>
            </w:rPr>
            <w:t xml:space="preserve"> A félév során egy tervfeladatot kell elkészíteni.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</w:t>
          </w:r>
          <w:r w:rsidR="00E46617">
            <w:t xml:space="preserve">gyakorlati </w:t>
          </w:r>
          <w:r w:rsidR="00686448">
            <w:t>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</w:t>
          </w:r>
          <w:r w:rsidR="00E46617">
            <w:t>írásbeli elméleti</w:t>
          </w:r>
          <w:r w:rsidR="00686448">
            <w:t xml:space="preserve"> vizsga): a tantárgy és tudás, képesség típusú kompetenciaelemeinek komplex értékelési módja </w:t>
          </w:r>
          <w:r w:rsidR="00E46617">
            <w:t>írásbeli</w:t>
          </w:r>
          <w:r w:rsidR="00686448">
            <w:t xml:space="preserve"> vizsga formájában, amely az elméleti ismereteket kéri számon</w:t>
          </w:r>
          <w:r w:rsidR="00E46617">
            <w:t>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E46617">
            <w:rPr>
              <w:i/>
            </w:rPr>
            <w:t xml:space="preserve">Összegző tanulmányi teljesítményértékelés </w:t>
          </w:r>
          <w:r w:rsidR="00DC18A3" w:rsidRPr="00DC18A3">
            <w:t>mindegyikének</w:t>
          </w:r>
          <w:r w:rsidR="00DC18A3">
            <w:rPr>
              <w:i/>
            </w:rPr>
            <w:t xml:space="preserve"> </w:t>
          </w:r>
          <w:r w:rsidR="00E46617">
            <w:t xml:space="preserve">50%-os teljesítése, valamint a </w:t>
          </w:r>
          <w:r w:rsidR="00E46617">
            <w:rPr>
              <w:i/>
            </w:rPr>
            <w:t>Részteljesítmény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43534" w:rsidP="00DC18A3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392518">
                      <w:t>35</w:t>
                    </w:r>
                    <w:r w:rsidR="00F37276">
                      <w:t>%+</w:t>
                    </w:r>
                    <w:r w:rsidR="00392518">
                      <w:t>35</w:t>
                    </w:r>
                    <w:r w:rsidR="00F37276">
                      <w:t>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392518" w:rsidP="00392518">
                <w:pPr>
                  <w:pStyle w:val="adat"/>
                </w:pPr>
                <w:r>
                  <w:t>Terv</w:t>
                </w:r>
                <w:r w:rsidR="00F37276">
                  <w:t>feladat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E43534" w:rsidP="0024696C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24696C">
                      <w:t>30</w:t>
                    </w:r>
                    <w:r w:rsidR="00DC18A3">
                      <w:t>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43534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43534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</w:t>
          </w:r>
          <w:r w:rsidR="007E3B82">
            <w:t>mind</w:t>
          </w:r>
          <w:r w:rsidRPr="00D17631">
            <w:t>két rész</w:t>
          </w:r>
          <w:r w:rsidR="00392518">
            <w:t>é</w:t>
          </w:r>
          <w:r w:rsidR="00DC18A3">
            <w:t>n</w:t>
          </w:r>
          <w:r w:rsidRPr="008632C4">
            <w:t xml:space="preserve"> </w:t>
          </w:r>
          <w:r w:rsidR="00392518">
            <w:t>120-120 pont szerezhető</w:t>
          </w:r>
          <w:r w:rsidR="007E3B82">
            <w:t>.</w:t>
          </w:r>
        </w:p>
        <w:p w:rsidR="00392518" w:rsidRDefault="008632C4" w:rsidP="007E3B82">
          <w:pPr>
            <w:pStyle w:val="Cmsor3"/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392518">
            <w:rPr>
              <w:iCs/>
            </w:rPr>
            <w:t>pontszám</w:t>
          </w:r>
          <w:r w:rsidRPr="008632C4">
            <w:rPr>
              <w:iCs/>
            </w:rPr>
            <w:t xml:space="preserve"> és a vizsgán megszerzett további </w:t>
          </w:r>
          <w:r w:rsidR="00392518">
            <w:rPr>
              <w:iCs/>
            </w:rPr>
            <w:t>pontszámok</w:t>
          </w:r>
          <w:r w:rsidRPr="008632C4">
            <w:rPr>
              <w:iCs/>
            </w:rPr>
            <w:t xml:space="preserve"> </w:t>
          </w:r>
          <w:r w:rsidR="00392518">
            <w:rPr>
              <w:iCs/>
            </w:rPr>
            <w:t>alapján határozható meg</w:t>
          </w:r>
          <w:r w:rsidRPr="008632C4">
            <w:rPr>
              <w:iCs/>
            </w:rPr>
            <w:t>.</w:t>
          </w:r>
          <w:r w:rsidR="00392518">
            <w:t xml:space="preserve"> </w:t>
          </w:r>
        </w:p>
        <w:p w:rsidR="0014720E" w:rsidRPr="00392518" w:rsidRDefault="00E43534" w:rsidP="00392518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>A zárthelyi dolgozat</w:t>
          </w:r>
          <w:r w:rsidR="00392518">
            <w:t>ok</w:t>
          </w:r>
          <w:r w:rsidRPr="00A672C2">
            <w:t xml:space="preserve"> a pótlási héten díjmentesen pótolható</w:t>
          </w:r>
          <w:r w:rsidR="00392518">
            <w:t>k</w:t>
          </w:r>
          <w:r w:rsidRPr="00A672C2">
            <w:t xml:space="preserve">. A pótlási lehetőségek időpontjai az aktuális félév időbeosztásához és zárthelyi ütemtervéhez igazodnak. A pótlási alkalmakra </w:t>
          </w:r>
          <w:r w:rsidR="00392518">
            <w:t>(továbbiakban pótzárthelyikre) az évfolyamfelelősnél kell jelentkezni</w:t>
          </w:r>
          <w:r w:rsidRPr="00A672C2">
            <w:t xml:space="preserve">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</w:t>
          </w:r>
          <w:r w:rsidR="00392518">
            <w:t>féléves feladatot</w:t>
          </w:r>
          <w:r w:rsidRPr="00A672C2">
            <w:t xml:space="preserve"> az ütemtervben megadott határidő után a pótlási héten péntek 12:00-ig lehet pótolni. A határidő után beadott </w:t>
          </w:r>
          <w:r w:rsidR="006553CC">
            <w:t>feladatok</w:t>
          </w:r>
          <w:r w:rsidRPr="00A672C2">
            <w:t xml:space="preserve"> pontszámát 20%-kal csökkentjük.</w:t>
          </w:r>
        </w:p>
        <w:p w:rsidR="002F23CE" w:rsidRPr="006553CC" w:rsidRDefault="00A672C2" w:rsidP="006553CC">
          <w:pPr>
            <w:pStyle w:val="Cmsor3"/>
          </w:pPr>
          <w:r w:rsidRPr="00A672C2">
            <w:t xml:space="preserve">Az értékelés során el nem fogadott </w:t>
          </w:r>
          <w:r w:rsidR="006553CC">
            <w:t>feladatokat</w:t>
          </w:r>
          <w:r w:rsidRPr="00A672C2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3534" w:rsidP="00745F2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745F2E">
                  <w:t>2</w:t>
                </w:r>
                <w:r w:rsidR="00F6675C" w:rsidRPr="005309BC">
                  <w:t>×</w:t>
                </w:r>
                <w:r w:rsidR="006553CC">
                  <w:t>4</w:t>
                </w:r>
                <w:r w:rsidR="00F6675C" w:rsidRPr="005309BC">
                  <w:t>=</w:t>
                </w:r>
                <w:r w:rsidR="00745F2E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E43534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E43534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E43534" w:rsidP="00DC18A3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6553CC">
                  <w:t>1</w:t>
                </w:r>
                <w:r w:rsidR="00DC18A3">
                  <w:t>5</w:t>
                </w:r>
                <w:r w:rsidR="00AA0099">
                  <w:t>=</w:t>
                </w:r>
                <w:r w:rsidR="00745F2E">
                  <w:t>3</w:t>
                </w:r>
                <w:r w:rsidR="00DC18A3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E43534" w:rsidP="00745F2E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C18A3">
                  <w:t>14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E43534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E43534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6553CC">
                  <w:t>28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6553CC">
                  <w:t>12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13E86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34" w:rsidRDefault="00E43534" w:rsidP="00492416">
      <w:pPr>
        <w:spacing w:after="0"/>
      </w:pPr>
      <w:r>
        <w:separator/>
      </w:r>
    </w:p>
  </w:endnote>
  <w:endnote w:type="continuationSeparator" w:id="0">
    <w:p w:rsidR="00E43534" w:rsidRDefault="00E4353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A107F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34" w:rsidRDefault="00E43534" w:rsidP="00492416">
      <w:pPr>
        <w:spacing w:after="0"/>
      </w:pPr>
      <w:r>
        <w:separator/>
      </w:r>
    </w:p>
  </w:footnote>
  <w:footnote w:type="continuationSeparator" w:id="0">
    <w:p w:rsidR="00E43534" w:rsidRDefault="00E4353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</w:num>
  <w:num w:numId="41">
    <w:abstractNumId w:val="16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5933"/>
    <w:rsid w:val="00076404"/>
    <w:rsid w:val="0008558D"/>
    <w:rsid w:val="0008652C"/>
    <w:rsid w:val="00086981"/>
    <w:rsid w:val="000928D1"/>
    <w:rsid w:val="00096CA9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1EE3"/>
    <w:rsid w:val="000E278A"/>
    <w:rsid w:val="000E3BB2"/>
    <w:rsid w:val="000F2EDA"/>
    <w:rsid w:val="000F36B3"/>
    <w:rsid w:val="000F55F0"/>
    <w:rsid w:val="000F7948"/>
    <w:rsid w:val="00112784"/>
    <w:rsid w:val="00126AC7"/>
    <w:rsid w:val="0013373D"/>
    <w:rsid w:val="00137E62"/>
    <w:rsid w:val="001407C5"/>
    <w:rsid w:val="001448D0"/>
    <w:rsid w:val="0014720E"/>
    <w:rsid w:val="00156F7C"/>
    <w:rsid w:val="001574BD"/>
    <w:rsid w:val="00161916"/>
    <w:rsid w:val="00175BAF"/>
    <w:rsid w:val="0019682E"/>
    <w:rsid w:val="001A369F"/>
    <w:rsid w:val="001A48BA"/>
    <w:rsid w:val="001A5504"/>
    <w:rsid w:val="001B3669"/>
    <w:rsid w:val="001B7A60"/>
    <w:rsid w:val="001D7BCC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696C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518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543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6092"/>
    <w:rsid w:val="00613FEB"/>
    <w:rsid w:val="00625F6B"/>
    <w:rsid w:val="00641A1C"/>
    <w:rsid w:val="00641A4B"/>
    <w:rsid w:val="00650614"/>
    <w:rsid w:val="00653F0A"/>
    <w:rsid w:val="006553CC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5F2E"/>
    <w:rsid w:val="00746FA5"/>
    <w:rsid w:val="00752EDF"/>
    <w:rsid w:val="00755E28"/>
    <w:rsid w:val="007624C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7B2B"/>
    <w:rsid w:val="008C0476"/>
    <w:rsid w:val="008C23CD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0E57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3E86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107F"/>
    <w:rsid w:val="00AA61B6"/>
    <w:rsid w:val="00AB2756"/>
    <w:rsid w:val="00AB277F"/>
    <w:rsid w:val="00AC0F9E"/>
    <w:rsid w:val="00AC3574"/>
    <w:rsid w:val="00AD4539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3FFB"/>
    <w:rsid w:val="00CD4954"/>
    <w:rsid w:val="00CE37FA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7030"/>
    <w:rsid w:val="00D74D0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18A3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3534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509A"/>
    <w:rsid w:val="00EE274B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5555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972B3"/>
    <w:rsid w:val="0014050D"/>
    <w:rsid w:val="00172FB2"/>
    <w:rsid w:val="00190CB5"/>
    <w:rsid w:val="001D275E"/>
    <w:rsid w:val="00232B53"/>
    <w:rsid w:val="00282699"/>
    <w:rsid w:val="002A10FC"/>
    <w:rsid w:val="002B7422"/>
    <w:rsid w:val="002F722B"/>
    <w:rsid w:val="0033077A"/>
    <w:rsid w:val="00377706"/>
    <w:rsid w:val="004432A1"/>
    <w:rsid w:val="004A2BE2"/>
    <w:rsid w:val="004D1D97"/>
    <w:rsid w:val="005E120E"/>
    <w:rsid w:val="00721EC7"/>
    <w:rsid w:val="0073742A"/>
    <w:rsid w:val="007522BA"/>
    <w:rsid w:val="00782458"/>
    <w:rsid w:val="007C1FDC"/>
    <w:rsid w:val="00856078"/>
    <w:rsid w:val="00860DA6"/>
    <w:rsid w:val="008A0B5E"/>
    <w:rsid w:val="0096674B"/>
    <w:rsid w:val="00982473"/>
    <w:rsid w:val="00A6731A"/>
    <w:rsid w:val="00BE0A3B"/>
    <w:rsid w:val="00EC5953"/>
    <w:rsid w:val="00F51684"/>
    <w:rsid w:val="00FA3D6C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72B3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C200-1F96-4192-80C5-D832162B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1452</Words>
  <Characters>10024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2017-05-09T11:46:00Z</dcterms:created>
  <dcterms:modified xsi:type="dcterms:W3CDTF">2018-05-24T16:55:00Z</dcterms:modified>
</cp:coreProperties>
</file>