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A9A2630" w14:textId="77777777" w:rsidTr="00821656">
        <w:tc>
          <w:tcPr>
            <w:tcW w:w="1418" w:type="dxa"/>
          </w:tcPr>
          <w:p w14:paraId="5A4AB5E8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C65D6D2" wp14:editId="59EEFCD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F31629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49F33FD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6B7B88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12F22FA" w14:textId="77777777" w:rsidR="00F80430" w:rsidRDefault="00F80430" w:rsidP="00F80430">
      <w:pPr>
        <w:pStyle w:val="adat"/>
      </w:pPr>
    </w:p>
    <w:p w14:paraId="685DCE66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1C40960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08A89E6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47D209C5" w14:textId="77777777" w:rsidR="00A91CB2" w:rsidRPr="008B7B2B" w:rsidRDefault="00AE7FE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C14881">
            <w:t xml:space="preserve">Építészettörténet </w:t>
          </w:r>
          <w:r w:rsidR="008D195C">
            <w:t>2</w:t>
          </w:r>
          <w:r w:rsidR="00C14881">
            <w:t xml:space="preserve">. </w:t>
          </w:r>
          <w:r w:rsidR="00CC70AC">
            <w:t>–</w:t>
          </w:r>
          <w:r w:rsidR="00C14881">
            <w:t xml:space="preserve"> </w:t>
          </w:r>
          <w:r w:rsidR="008D195C">
            <w:t>Ó</w:t>
          </w:r>
          <w:r w:rsidR="00C14881">
            <w:t>kor</w:t>
          </w:r>
          <w:r w:rsidR="00CC70AC">
            <w:t>i építészettörténet</w:t>
          </w:r>
        </w:sdtContent>
      </w:sdt>
      <w:r w:rsidR="003B4A6C" w:rsidRPr="00C14881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C14881">
            <w:t>History</w:t>
          </w:r>
          <w:proofErr w:type="spellEnd"/>
          <w:r w:rsidR="00C14881">
            <w:t xml:space="preserve"> of </w:t>
          </w:r>
          <w:proofErr w:type="spellStart"/>
          <w:r w:rsidR="00C14881">
            <w:t>architecture</w:t>
          </w:r>
          <w:proofErr w:type="spellEnd"/>
          <w:r w:rsidR="00C14881">
            <w:t xml:space="preserve"> </w:t>
          </w:r>
          <w:r w:rsidR="008D195C">
            <w:t>2</w:t>
          </w:r>
          <w:r w:rsidR="00C14881">
            <w:t xml:space="preserve">.  – </w:t>
          </w:r>
          <w:proofErr w:type="spellStart"/>
          <w:r w:rsidR="008D195C">
            <w:t>Antiquity</w:t>
          </w:r>
          <w:proofErr w:type="spellEnd"/>
          <w:r w:rsidR="00C14881">
            <w:t xml:space="preserve"> </w:t>
          </w:r>
        </w:sdtContent>
      </w:sdt>
    </w:p>
    <w:p w14:paraId="5FCDAC6C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05C8D9D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C14881">
        <w:rPr>
          <w:rStyle w:val="adatC"/>
        </w:rPr>
        <w:t>ETA</w:t>
      </w:r>
      <w:r w:rsidR="00FF2E4B">
        <w:rPr>
          <w:rStyle w:val="adatC"/>
        </w:rPr>
        <w:t>201</w:t>
      </w:r>
    </w:p>
    <w:p w14:paraId="29B1ACD5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0403754" w14:textId="77777777" w:rsidR="0019682E" w:rsidRPr="00664534" w:rsidRDefault="00AE7FE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14881">
            <w:t>kontaktórával rendelkező tanegység</w:t>
          </w:r>
        </w:sdtContent>
      </w:sdt>
    </w:p>
    <w:p w14:paraId="5A97641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012F633" w14:textId="77777777" w:rsidTr="0013373D">
        <w:tc>
          <w:tcPr>
            <w:tcW w:w="3398" w:type="dxa"/>
            <w:vAlign w:val="center"/>
          </w:tcPr>
          <w:p w14:paraId="7CE7804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830E6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1808B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649FE44" w14:textId="77777777" w:rsidTr="0013373D">
        <w:tc>
          <w:tcPr>
            <w:tcW w:w="3398" w:type="dxa"/>
            <w:vAlign w:val="center"/>
          </w:tcPr>
          <w:p w14:paraId="127BD25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340A527" w14:textId="77777777" w:rsidR="00C621EB" w:rsidRPr="00F67750" w:rsidRDefault="00C14881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520C8B54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9E5BF6D" w14:textId="77777777" w:rsidTr="0013373D">
        <w:tc>
          <w:tcPr>
            <w:tcW w:w="3398" w:type="dxa"/>
            <w:vAlign w:val="center"/>
          </w:tcPr>
          <w:p w14:paraId="1FAC4DFF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3038FA91" w14:textId="77777777" w:rsidR="00C621EB" w:rsidRPr="0023236F" w:rsidRDefault="00C14881" w:rsidP="0023236F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14F158BB" w14:textId="77777777" w:rsidR="00C621EB" w:rsidRPr="00F67750" w:rsidRDefault="00693D5A" w:rsidP="0084442B">
            <w:pPr>
              <w:pStyle w:val="adat"/>
            </w:pPr>
            <w:r>
              <w:t>kapcsolt</w:t>
            </w:r>
          </w:p>
        </w:tc>
      </w:tr>
      <w:tr w:rsidR="00C621EB" w:rsidRPr="004543C3" w14:paraId="3058B66D" w14:textId="77777777" w:rsidTr="0013373D">
        <w:tc>
          <w:tcPr>
            <w:tcW w:w="3398" w:type="dxa"/>
            <w:vAlign w:val="center"/>
          </w:tcPr>
          <w:p w14:paraId="4DED62A2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6EDB6DF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088D5092" w14:textId="77777777" w:rsidR="00C621EB" w:rsidRPr="0023236F" w:rsidRDefault="00C621EB" w:rsidP="0023236F">
            <w:pPr>
              <w:pStyle w:val="adat"/>
            </w:pPr>
          </w:p>
        </w:tc>
      </w:tr>
    </w:tbl>
    <w:p w14:paraId="565B2E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031C0863" w14:textId="77777777" w:rsidR="00CC58FA" w:rsidRPr="005F5C78" w:rsidRDefault="00AE7FE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D195C">
            <w:t>félévközi érdemjegy (f)</w:t>
          </w:r>
        </w:sdtContent>
      </w:sdt>
    </w:p>
    <w:p w14:paraId="657A72A3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58CCBA8" w14:textId="77777777" w:rsidR="00CC58FA" w:rsidRPr="008B7B2B" w:rsidRDefault="00C14881" w:rsidP="008B7B2B">
      <w:pPr>
        <w:pStyle w:val="adat"/>
      </w:pPr>
      <w:r>
        <w:t>3</w:t>
      </w:r>
    </w:p>
    <w:p w14:paraId="256DC0D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7A73982" w14:textId="77777777" w:rsidTr="004C0CAC">
        <w:tc>
          <w:tcPr>
            <w:tcW w:w="2126" w:type="dxa"/>
            <w:vAlign w:val="center"/>
          </w:tcPr>
          <w:p w14:paraId="7E8C365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40DD54A" w14:textId="77777777" w:rsidR="00A06CB9" w:rsidRPr="0023236F" w:rsidRDefault="00AE7FE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8D195C">
                  <w:t>Mezős Tamás</w:t>
                </w:r>
              </w:sdtContent>
            </w:sdt>
          </w:p>
          <w:p w14:paraId="01BC5386" w14:textId="77777777" w:rsidR="00A06CB9" w:rsidRPr="0023236F" w:rsidRDefault="00AE7FE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8D195C">
                  <w:t>tanár</w:t>
                </w:r>
              </w:sdtContent>
            </w:sdt>
          </w:p>
          <w:p w14:paraId="30DCF4C7" w14:textId="77777777" w:rsidR="00A06CB9" w:rsidRPr="00A06CB9" w:rsidRDefault="00AE7FE6" w:rsidP="008D195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D195C">
                  <w:t>mezos</w:t>
                </w:r>
                <w:r w:rsidR="005F4563">
                  <w:t>@</w:t>
                </w:r>
                <w:r w:rsidR="00C14881">
                  <w:t>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14:paraId="517CBB76" w14:textId="77777777" w:rsidTr="004C0CAC">
        <w:tc>
          <w:tcPr>
            <w:tcW w:w="2126" w:type="dxa"/>
            <w:vAlign w:val="center"/>
          </w:tcPr>
          <w:p w14:paraId="5555F815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E1B1EE2" w14:textId="77777777" w:rsidR="00A06CB9" w:rsidRPr="004543C3" w:rsidRDefault="00A06CB9" w:rsidP="00A6095D">
            <w:pPr>
              <w:jc w:val="center"/>
            </w:pPr>
          </w:p>
        </w:tc>
      </w:tr>
      <w:tr w:rsidR="00A06CB9" w:rsidRPr="004543C3" w14:paraId="56170932" w14:textId="77777777" w:rsidTr="004C0CAC">
        <w:tc>
          <w:tcPr>
            <w:tcW w:w="2126" w:type="dxa"/>
            <w:vAlign w:val="center"/>
          </w:tcPr>
          <w:p w14:paraId="39308545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5757505" w14:textId="77777777" w:rsidR="00A06CB9" w:rsidRPr="004543C3" w:rsidRDefault="00A06CB9" w:rsidP="00A6095D">
            <w:pPr>
              <w:jc w:val="center"/>
            </w:pPr>
          </w:p>
        </w:tc>
      </w:tr>
    </w:tbl>
    <w:p w14:paraId="4CC8AED6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9E82241" w14:textId="77777777" w:rsidR="00A03517" w:rsidRPr="004543C3" w:rsidRDefault="00AE7FE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Építészet</w:t>
          </w:r>
          <w:r w:rsidR="00C14881">
            <w:t>történeti és Műemléki Tanszék</w:t>
          </w:r>
        </w:sdtContent>
      </w:sdt>
    </w:p>
    <w:p w14:paraId="697701A2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1586A4E2" w14:textId="77777777" w:rsidR="001F46EB" w:rsidRPr="0098383B" w:rsidRDefault="00504535" w:rsidP="001F46EB">
          <w:pPr>
            <w:pStyle w:val="adat"/>
          </w:pPr>
          <w:proofErr w:type="gramStart"/>
          <w:r w:rsidRPr="00504535">
            <w:t>http</w:t>
          </w:r>
          <w:proofErr w:type="gramEnd"/>
          <w:r w:rsidRPr="00504535">
            <w:t>://www.eptort.bme.hu/</w:t>
          </w:r>
          <w:r w:rsidR="008D195C">
            <w:t xml:space="preserve"> </w:t>
          </w:r>
        </w:p>
      </w:sdtContent>
    </w:sdt>
    <w:p w14:paraId="69701D5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D223EAB" w14:textId="77777777" w:rsidR="00C85732" w:rsidRPr="00F67750" w:rsidRDefault="00AE7FE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5CAD21A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0EB2131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764FE16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8D195C">
            <w:t>2</w:t>
          </w:r>
          <w:r w:rsidR="000F55F0">
            <w:t>. félév</w:t>
          </w:r>
        </w:p>
        <w:p w14:paraId="58746F0E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8D195C">
            <w:t>2</w:t>
          </w:r>
          <w:r w:rsidR="000F55F0">
            <w:t xml:space="preserve"> félév</w:t>
          </w:r>
        </w:p>
        <w:p w14:paraId="056C28EB" w14:textId="74EAFD6A" w:rsidR="00457E15" w:rsidRDefault="00457E15" w:rsidP="00B83161">
          <w:pPr>
            <w:pStyle w:val="Cmsor4"/>
          </w:pPr>
          <w:r w:rsidRPr="004B6796">
            <w:rPr>
              <w:rStyle w:val="adatC"/>
            </w:rPr>
            <w:t>3N-A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2. félév</w:t>
          </w:r>
          <w:bookmarkStart w:id="0" w:name="_GoBack"/>
          <w:bookmarkEnd w:id="0"/>
        </w:p>
        <w:p w14:paraId="05D541F5" w14:textId="2F23AFFC"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="00D77718" w:rsidRPr="004B6796">
            <w:rPr>
              <w:rStyle w:val="adatC"/>
            </w:rPr>
            <w:t>A</w:t>
          </w:r>
          <w:r w:rsidR="00D77718">
            <w:rPr>
              <w:rStyle w:val="adatC"/>
            </w:rPr>
            <w:t>1</w:t>
          </w:r>
          <w:r w:rsidR="00D77718">
            <w:t xml:space="preserve"> </w:t>
          </w:r>
          <w:r>
            <w:t xml:space="preserve">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8D195C">
            <w:t>2</w:t>
          </w:r>
          <w:r w:rsidR="000F55F0">
            <w:t>. félév</w:t>
          </w:r>
        </w:p>
        <w:p w14:paraId="61500D9F" w14:textId="77777777"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8D195C">
            <w:t>2</w:t>
          </w:r>
          <w:r>
            <w:t>. félév</w:t>
          </w:r>
        </w:p>
      </w:sdtContent>
    </w:sdt>
    <w:p w14:paraId="572780C0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2183267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-1895581350"/>
            <w:placeholder>
              <w:docPart w:val="755807F4FAF842638BF7A13B0803AE49"/>
            </w:placeholder>
            <w15:color w:val="C0C0C0"/>
          </w:sdtPr>
          <w:sdtEndPr/>
          <w:sdtContent>
            <w:p w14:paraId="3F6829A1" w14:textId="77777777" w:rsidR="00F7708A" w:rsidRPr="00FF2E4B" w:rsidRDefault="00FF2E4B" w:rsidP="00FF2E4B">
              <w:pPr>
                <w:pStyle w:val="Cmsor4"/>
                <w:rPr>
                  <w:rFonts w:eastAsiaTheme="minorEastAsia" w:cstheme="minorBidi"/>
                  <w:i/>
                  <w:iCs w:val="0"/>
                </w:rPr>
              </w:pPr>
              <w:r>
                <w:t>—</w:t>
              </w:r>
            </w:p>
          </w:sdtContent>
        </w:sdt>
      </w:sdtContent>
    </w:sdt>
    <w:p w14:paraId="1A11E360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3B4CA43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6443FED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3552332" w14:textId="77777777" w:rsidR="00EF6BD6" w:rsidRPr="00EF6BD6" w:rsidRDefault="00EF6BD6" w:rsidP="00A6095D">
          <w:pPr>
            <w:pStyle w:val="Cmsor4"/>
          </w:pPr>
          <w:r>
            <w:t>—</w:t>
          </w:r>
        </w:p>
      </w:sdtContent>
    </w:sdt>
    <w:p w14:paraId="7433DC33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049382B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A0AB6DE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8163D4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083AF7A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93BE0E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92F6424" w14:textId="77777777" w:rsidR="00AE4AF5" w:rsidRPr="00834D6F" w:rsidRDefault="00834D6F" w:rsidP="0052034D">
          <w:pPr>
            <w:pStyle w:val="adat"/>
            <w:rPr>
              <w:iCs/>
            </w:rPr>
          </w:pPr>
          <w:r w:rsidRPr="00834D6F">
            <w:rPr>
              <w:rStyle w:val="Kk"/>
              <w:color w:val="auto"/>
              <w:sz w:val="24"/>
              <w:szCs w:val="24"/>
            </w:rPr>
            <w:t xml:space="preserve">A tárgy </w:t>
          </w:r>
          <w:r>
            <w:rPr>
              <w:rStyle w:val="Kk"/>
              <w:color w:val="auto"/>
              <w:sz w:val="24"/>
              <w:szCs w:val="24"/>
            </w:rPr>
            <w:t>célj</w:t>
          </w:r>
          <w:r w:rsidRPr="00834D6F">
            <w:rPr>
              <w:rStyle w:val="Kk"/>
              <w:color w:val="auto"/>
              <w:sz w:val="24"/>
              <w:szCs w:val="24"/>
            </w:rPr>
            <w:t xml:space="preserve">a az európai építészet kialakulása körülményeinek a bemutatása, a 4 nagy kultúra, a mezopotámiai és az egyiptomi birodalmak, valamint a hellén és a római civilizáció építészeti alkotásainak fejlődéstörténetén keresztül. Az egyes területek tárgyalásmódjának fölépítése azonos logikai rendben következik. A tematikus tárgyalás következetes végrehajtását nehezíti az, hogy sok esetben hiányosak azok az ismeretek, amelyekkel rendelkezünk. Így Mezopotámiában és részben Egyiptomban is nehézséget jelent a nagyobb települések, a városok szisztematikus </w:t>
          </w:r>
          <w:r>
            <w:rPr>
              <w:rStyle w:val="Kk"/>
              <w:color w:val="auto"/>
              <w:sz w:val="24"/>
              <w:szCs w:val="24"/>
            </w:rPr>
            <w:t>bemutatása</w:t>
          </w:r>
          <w:r w:rsidRPr="00834D6F">
            <w:rPr>
              <w:rStyle w:val="Kk"/>
              <w:color w:val="auto"/>
              <w:sz w:val="24"/>
              <w:szCs w:val="24"/>
            </w:rPr>
            <w:t xml:space="preserve">. Mindezek ellenére a folyamközi kultúrák területén lehetőség van a különböző népcsoportok szakrális, lakóház és palotaépítészetének tárgyalására, melyeken keresztül igazolható, hogy az építészettörténetben a térstruktúrák kialakulása már a Kr. előtti 3. évezredben is </w:t>
          </w:r>
          <w:r>
            <w:rPr>
              <w:rStyle w:val="Kk"/>
              <w:color w:val="auto"/>
              <w:sz w:val="24"/>
              <w:szCs w:val="24"/>
            </w:rPr>
            <w:t>jelen van</w:t>
          </w:r>
          <w:r w:rsidRPr="00834D6F">
            <w:rPr>
              <w:rStyle w:val="Kk"/>
              <w:color w:val="auto"/>
              <w:sz w:val="24"/>
              <w:szCs w:val="24"/>
            </w:rPr>
            <w:t>. Egyiptom építészetének hangsúlya a monumentális kőépítészet kialakulására helyeződik, melyben a sír- és a szakrális építészet foglal el kiemelkedő helyet. Lehetséges részletezettséggel tárgyaljuk a lakóház és a palotaépítészet egyedi alkotásait is. A hellén és a római civilizáció alapvetően urbánus jellegéből következik, hogy az építészetében a hangsúly a település, a városi lakóház és Rómában a városban álló szakrális építészet fejlődésének a bemutatására kell koncentrálni. Különösen érdekes térfejlődési folyamat figyelhető meg a hellenisztikus görög, a nyugati görög, az etruszk és az urbánus római templomépítészet elemzésekor. A templomok elhelyezkedéséből (a természetben vagy városokban megépített szentélyek) adódó konstrukciós különbségek elemzése is a téralakítás korai tudatos megoldásaira irányítja rá a figyelmet. Lehetőség van a középület építészet különböző típusainak tárgyalására is. Érdekes összehasonlítást kínál az azonos épülettípusok – mint pl. a színház – eltérő téralakításának a tárgyalása a hellén és a római építészetben. A római építészet csúcsteljesítményét vitán felül a nagy császári közfürdők jelentik. A kötött fürdőút által determinált térszerkezet és az ettől független szabadidős programokat nyújtó területek szerkezeti összekapcsolása meghatározó tapasztalatot kínál az építészi gondolkodás megértése szempontjából.</w:t>
          </w:r>
          <w:r w:rsidR="0052034D" w:rsidRPr="00834D6F">
            <w:rPr>
              <w:iCs/>
            </w:rPr>
            <w:t xml:space="preserve"> </w:t>
          </w:r>
        </w:p>
      </w:sdtContent>
    </w:sdt>
    <w:p w14:paraId="5A21A6B2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804F0E6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09A9985" w14:textId="6C90178A" w:rsidR="00746FA5" w:rsidRPr="004C2D6E" w:rsidRDefault="007A4E2E" w:rsidP="004C2D6E">
      <w:pPr>
        <w:pStyle w:val="Cmsor3"/>
      </w:pPr>
      <w:r w:rsidRPr="004C2D6E">
        <w:t>Tudás</w:t>
      </w:r>
      <w:r w:rsidR="00AE2724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B2F18A5" w14:textId="77777777" w:rsidR="00D77718" w:rsidRDefault="00586C4F" w:rsidP="00F36F0F">
          <w:pPr>
            <w:pStyle w:val="Cmsor4"/>
          </w:pPr>
          <w:r>
            <w:t xml:space="preserve">Ismeri az </w:t>
          </w:r>
          <w:r w:rsidR="008D195C">
            <w:t>ó</w:t>
          </w:r>
          <w:r>
            <w:t>kor építészettörténetének főbb korsz</w:t>
          </w:r>
          <w:r w:rsidR="00AA792A">
            <w:t xml:space="preserve">akait és </w:t>
          </w:r>
          <w:r w:rsidR="00BD6353">
            <w:t xml:space="preserve">építészeti </w:t>
          </w:r>
          <w:r w:rsidR="00AA792A">
            <w:t>tendenciáit, azok jell</w:t>
          </w:r>
          <w:r>
            <w:t>emzőit</w:t>
          </w:r>
          <w:r w:rsidR="00F36F0F" w:rsidRPr="00586C4F">
            <w:t>;</w:t>
          </w:r>
        </w:p>
        <w:p w14:paraId="560067B8" w14:textId="68D159B7" w:rsidR="00F36F0F" w:rsidRPr="00586C4F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c.</w:t>
          </w:r>
          <w:proofErr w:type="gramEnd"/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6897E6F7" w14:textId="77777777" w:rsidR="00F36F0F" w:rsidRPr="00586C4F" w:rsidRDefault="00AA792A" w:rsidP="00F36F0F">
          <w:pPr>
            <w:pStyle w:val="Cmsor4"/>
          </w:pPr>
          <w:r>
            <w:t xml:space="preserve">Átfogó ismeretei vannak a </w:t>
          </w:r>
          <w:r w:rsidR="008D195C">
            <w:t>mezopotámiai, egyiptomi, hellén és római</w:t>
          </w:r>
          <w:r>
            <w:t xml:space="preserve"> építészeti emlékanyagról, annak főbb épülettípusairól, legfontosabb emlékeiről;</w:t>
          </w:r>
        </w:p>
        <w:p w14:paraId="26848BDE" w14:textId="77777777" w:rsidR="00EC506E" w:rsidRDefault="008D195C" w:rsidP="00EC506E">
          <w:pPr>
            <w:pStyle w:val="Cmsor4"/>
          </w:pPr>
          <w:r>
            <w:t>T</w:t>
          </w:r>
          <w:r w:rsidR="00EC506E" w:rsidRPr="00EC506E">
            <w:t xml:space="preserve">isztában van az </w:t>
          </w:r>
          <w:r>
            <w:t>antik</w:t>
          </w:r>
          <w:r w:rsidR="00EC506E" w:rsidRPr="00EC506E">
            <w:t xml:space="preserve"> építészeti téralakítás, tömeg</w:t>
          </w:r>
          <w:r w:rsidR="00834D6F">
            <w:t>formál</w:t>
          </w:r>
          <w:r w:rsidR="00EC506E" w:rsidRPr="00EC506E">
            <w:t>ás és homlokzat-képzés összefüggéseivel, sajátosságaival;</w:t>
          </w:r>
        </w:p>
        <w:p w14:paraId="4F7B2B90" w14:textId="77777777" w:rsidR="00D77718" w:rsidRDefault="00EC506E" w:rsidP="00457E15">
          <w:pPr>
            <w:pStyle w:val="Cmsor4"/>
          </w:pPr>
          <w:r>
            <w:lastRenderedPageBreak/>
            <w:t>T</w:t>
          </w:r>
          <w:r w:rsidRPr="00F36F0F">
            <w:t>isztában van a</w:t>
          </w:r>
          <w:r>
            <w:t xml:space="preserve">z </w:t>
          </w:r>
          <w:r w:rsidR="008D195C">
            <w:t>ó</w:t>
          </w:r>
          <w:r>
            <w:t>kor építészetének alaktanával és legfontosabb történeti szerkezeteivel, ismeri a formák eredetét</w:t>
          </w:r>
          <w:r w:rsidR="00834D6F">
            <w:t>.</w:t>
          </w:r>
          <w:r w:rsidR="00D77718">
            <w:t xml:space="preserve"> </w:t>
          </w:r>
        </w:p>
        <w:p w14:paraId="1BB21363" w14:textId="70916D30" w:rsidR="00834D6F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 w:rsidRPr="00733648">
            <w:rPr>
              <w:i/>
            </w:rPr>
            <w:t>(7.7.1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h</w:t>
          </w:r>
          <w:proofErr w:type="gramEnd"/>
          <w:r>
            <w:rPr>
              <w:i/>
            </w:rPr>
            <w:t>.</w:t>
          </w:r>
          <w:r w:rsidRPr="00733648">
            <w:rPr>
              <w:i/>
            </w:rPr>
            <w:t>: „… Ismeri a jellemző épületszerkezeti megoldásokat, azok működését, alkalmazási lehetőségeit. Érti a szerkezetek kiválasztási és tervezési módszereit, követelményeit.”)</w:t>
          </w:r>
        </w:p>
        <w:p w14:paraId="199E6CD9" w14:textId="77777777" w:rsidR="00424163" w:rsidRDefault="00AE7FE6" w:rsidP="00EC506E">
          <w:pPr>
            <w:pStyle w:val="Cmsor4"/>
            <w:numPr>
              <w:ilvl w:val="0"/>
              <w:numId w:val="0"/>
            </w:numPr>
            <w:ind w:left="1135" w:hanging="142"/>
          </w:pPr>
        </w:p>
      </w:sdtContent>
    </w:sdt>
    <w:p w14:paraId="6DC276EE" w14:textId="1079A372" w:rsidR="007A4E2E" w:rsidRDefault="007A4E2E" w:rsidP="004C2D6E">
      <w:pPr>
        <w:pStyle w:val="Cmsor3"/>
      </w:pPr>
      <w:r w:rsidRPr="00FC3F94">
        <w:t>Képesség</w:t>
      </w:r>
      <w:r w:rsidR="006E4901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85967D8" w14:textId="77777777" w:rsidR="00331AC0" w:rsidRDefault="00331AC0" w:rsidP="00331AC0">
          <w:pPr>
            <w:pStyle w:val="Cmsor4"/>
          </w:pPr>
          <w:r w:rsidRPr="00331AC0">
            <w:t xml:space="preserve">Képes </w:t>
          </w:r>
          <w:r w:rsidR="00D11692">
            <w:t xml:space="preserve">felismerni az </w:t>
          </w:r>
          <w:r w:rsidR="008D195C">
            <w:t>ó</w:t>
          </w:r>
          <w:r w:rsidR="00D11692">
            <w:t>kor építészetének stílusperiódusait és azok meghatározó stílusjegyeit</w:t>
          </w:r>
          <w:r w:rsidRPr="00331AC0">
            <w:t>;</w:t>
          </w:r>
        </w:p>
        <w:p w14:paraId="423F497B" w14:textId="77777777" w:rsidR="00D77718" w:rsidRDefault="002125CB" w:rsidP="00331AC0">
          <w:pPr>
            <w:pStyle w:val="Cmsor4"/>
          </w:pPr>
          <w:r>
            <w:t>képes megérteni a kapcsol</w:t>
          </w:r>
          <w:r w:rsidR="00EC506E">
            <w:t xml:space="preserve">ódási pontokat </w:t>
          </w:r>
          <w:r>
            <w:t xml:space="preserve">az </w:t>
          </w:r>
          <w:r w:rsidR="008D195C">
            <w:t>ó</w:t>
          </w:r>
          <w:r>
            <w:t>kor építészetét meghatározó társadalmi</w:t>
          </w:r>
          <w:r w:rsidR="007B4995">
            <w:t>-</w:t>
          </w:r>
          <w:r>
            <w:t xml:space="preserve">kulturális kontextus </w:t>
          </w:r>
          <w:r w:rsidR="00EC506E">
            <w:t>valamint</w:t>
          </w:r>
          <w:r>
            <w:t xml:space="preserve"> az építészeti megoldások között;</w:t>
          </w:r>
        </w:p>
        <w:p w14:paraId="78F1AC25" w14:textId="10F2D8FD" w:rsidR="002125CB" w:rsidRPr="00331AC0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>
            <w:t xml:space="preserve"> </w:t>
          </w:r>
          <w:r w:rsidRPr="00457E15">
            <w:rPr>
              <w:i/>
            </w:rPr>
            <w:t>(7.1.2</w:t>
          </w:r>
          <w:proofErr w:type="gramStart"/>
          <w:r w:rsidRPr="00457E15">
            <w:rPr>
              <w:i/>
            </w:rPr>
            <w:t>.n</w:t>
          </w:r>
          <w:proofErr w:type="gramEnd"/>
          <w:r w:rsidRPr="00457E15">
            <w:rPr>
              <w:i/>
            </w:rPr>
            <w:t>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6A66101C" w14:textId="77777777" w:rsidR="00331AC0" w:rsidRPr="004C594A" w:rsidRDefault="002125CB" w:rsidP="00331AC0">
          <w:pPr>
            <w:pStyle w:val="Cmsor4"/>
          </w:pPr>
          <w:r>
            <w:t>Képes a megszerzett építészettörténeti ismereteket az építész komplex feladatrendszerében alkalmazni, különös hangsúllyal a műemléki vonatkozású feladatok megoldásában</w:t>
          </w:r>
          <w:r w:rsidR="007B4995">
            <w:t>;</w:t>
          </w:r>
        </w:p>
        <w:p w14:paraId="6884E7FF" w14:textId="77777777" w:rsidR="00E73573" w:rsidRPr="005F4563" w:rsidRDefault="002125CB" w:rsidP="00A6095D">
          <w:pPr>
            <w:pStyle w:val="Cmsor4"/>
          </w:pPr>
          <w:r>
            <w:t xml:space="preserve">Képes a gyakorlatok során megismert </w:t>
          </w:r>
          <w:r w:rsidR="008D195C">
            <w:t>alaktani</w:t>
          </w:r>
          <w:r>
            <w:t xml:space="preserve"> </w:t>
          </w:r>
          <w:r w:rsidR="007B4995" w:rsidRPr="007B4995">
            <w:t>struktúr</w:t>
          </w:r>
          <w:r w:rsidR="007B4995">
            <w:t>ák</w:t>
          </w:r>
          <w:r w:rsidR="007B4995" w:rsidRPr="007B4995">
            <w:t xml:space="preserve"> és </w:t>
          </w:r>
          <w:r w:rsidR="008D195C">
            <w:t>téralakítási tendenciák</w:t>
          </w:r>
          <w:r w:rsidR="007B4995">
            <w:t xml:space="preserve"> </w:t>
          </w:r>
          <w:r w:rsidR="007B4995" w:rsidRPr="007B4995">
            <w:t>megértés</w:t>
          </w:r>
          <w:r w:rsidR="007B4995">
            <w:t>ére</w:t>
          </w:r>
          <w:r w:rsidR="008D195C">
            <w:t>.</w:t>
          </w:r>
        </w:p>
      </w:sdtContent>
    </w:sdt>
    <w:p w14:paraId="4DC51C12" w14:textId="2BF32B71" w:rsidR="007A4E2E" w:rsidRPr="00FC3F94" w:rsidRDefault="007A4E2E" w:rsidP="00E73573">
      <w:pPr>
        <w:pStyle w:val="Cmsor3"/>
      </w:pPr>
      <w:r w:rsidRPr="00FC3F94">
        <w:t>Attitűd</w:t>
      </w:r>
      <w:r w:rsidR="006E4901">
        <w:t xml:space="preserve"> </w:t>
      </w:r>
      <w:commentRangeStart w:id="2"/>
      <w:r w:rsidR="006E4901">
        <w:t>(</w:t>
      </w:r>
      <w:r w:rsidR="0079284F">
        <w:t xml:space="preserve">KKK. </w:t>
      </w:r>
      <w:r w:rsidR="006E4901">
        <w:t>…)</w:t>
      </w:r>
      <w:commentRangeEnd w:id="2"/>
      <w:r w:rsidR="006E4901">
        <w:rPr>
          <w:rStyle w:val="Jegyzethivatkozs"/>
          <w:rFonts w:eastAsiaTheme="minorHAnsi" w:cstheme="minorHAnsi"/>
        </w:rPr>
        <w:commentReference w:id="2"/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DD2B0BD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36D3001A" w14:textId="77777777" w:rsidR="00C63CEE" w:rsidRDefault="00C63CEE" w:rsidP="00C63CEE">
          <w:pPr>
            <w:pStyle w:val="Cmsor4"/>
          </w:pPr>
          <w:r w:rsidRPr="00AA792A">
            <w:t xml:space="preserve">folyamatos ismeretszerzéssel bővíti </w:t>
          </w:r>
          <w:r w:rsidR="00FF4EC4">
            <w:t xml:space="preserve">és szintetizálja </w:t>
          </w:r>
          <w:r w:rsidRPr="00AA792A">
            <w:t>tudását;</w:t>
          </w:r>
        </w:p>
        <w:p w14:paraId="20C23C39" w14:textId="568D1F9C" w:rsidR="00D77718" w:rsidRPr="00AA792A" w:rsidRDefault="00D77718" w:rsidP="00457E15">
          <w:pPr>
            <w:pStyle w:val="Cmsor4"/>
            <w:numPr>
              <w:ilvl w:val="0"/>
              <w:numId w:val="0"/>
            </w:numPr>
            <w:ind w:left="1135"/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57B7BD2F" w14:textId="77777777" w:rsidR="00F471A7" w:rsidRPr="00AA792A" w:rsidRDefault="00F471A7" w:rsidP="00F471A7">
          <w:pPr>
            <w:pStyle w:val="Cmsor4"/>
          </w:pPr>
          <w:r w:rsidRPr="00AA792A">
            <w:t xml:space="preserve">nyitott a szükséges </w:t>
          </w:r>
          <w:r w:rsidR="00AA792A">
            <w:t>lexikális ismeretek befogadására</w:t>
          </w:r>
          <w:r w:rsidRPr="00AA792A">
            <w:t>;</w:t>
          </w:r>
        </w:p>
        <w:p w14:paraId="3EE1A8D0" w14:textId="77777777" w:rsidR="00C63CEE" w:rsidRPr="00AA792A" w:rsidRDefault="00C63CEE" w:rsidP="00C63CEE">
          <w:pPr>
            <w:pStyle w:val="Cmsor4"/>
          </w:pPr>
          <w:r w:rsidRPr="00AA792A">
            <w:t xml:space="preserve">törekszik az építészetben előforduló problémák megoldásához szükséges </w:t>
          </w:r>
          <w:r w:rsidR="00AA792A">
            <w:t xml:space="preserve">építészettörténeti </w:t>
          </w:r>
          <w:r w:rsidRPr="00AA792A">
            <w:t>ismeretek elsajátítására és alkalmazására;</w:t>
          </w:r>
        </w:p>
        <w:p w14:paraId="72160D40" w14:textId="77777777" w:rsidR="00C63CEE" w:rsidRPr="00AA792A" w:rsidRDefault="00C63CEE" w:rsidP="00C63CEE">
          <w:pPr>
            <w:pStyle w:val="Cmsor4"/>
          </w:pPr>
          <w:r w:rsidRPr="00AA792A">
            <w:t>törekszik a pontos és hibamentes feladatmegoldásra;</w:t>
          </w:r>
        </w:p>
        <w:p w14:paraId="53073A59" w14:textId="77777777" w:rsidR="00C63CEE" w:rsidRPr="00AA792A" w:rsidRDefault="00C63CEE" w:rsidP="00C63CEE">
          <w:pPr>
            <w:pStyle w:val="Cmsor4"/>
          </w:pPr>
          <w:r w:rsidRPr="00AA792A">
            <w:t xml:space="preserve">törekszik az esztétikailag igényes, magas minőségű </w:t>
          </w:r>
          <w:r w:rsidR="00AA792A">
            <w:t>feladatok</w:t>
          </w:r>
          <w:r w:rsidRPr="00AA792A">
            <w:t xml:space="preserve"> készítésére;</w:t>
          </w:r>
        </w:p>
        <w:p w14:paraId="575649F6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 xml:space="preserve">a munkája során előforduló </w:t>
          </w:r>
          <w:r w:rsidRPr="00C63CEE">
            <w:t>minden helyzetben törekszik a jogszabályok és etikai normák betartására.</w:t>
          </w:r>
        </w:p>
      </w:sdtContent>
    </w:sdt>
    <w:p w14:paraId="24605635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1ED8020D" w14:textId="77777777" w:rsidR="00C63CEE" w:rsidRPr="00AA792A" w:rsidRDefault="00C63CEE" w:rsidP="00C63CEE">
          <w:pPr>
            <w:pStyle w:val="Cmsor4"/>
          </w:pPr>
          <w:r w:rsidRPr="00AA792A">
            <w:t xml:space="preserve">Önállóan végzi az alapvető </w:t>
          </w:r>
          <w:r w:rsidR="00AA792A">
            <w:t xml:space="preserve">táblai gyakorlatok és féléves </w:t>
          </w:r>
          <w:r w:rsidRPr="00AA792A">
            <w:t>feladatok problémá</w:t>
          </w:r>
          <w:r w:rsidR="00D11692">
            <w:t>inak</w:t>
          </w:r>
          <w:r w:rsidRPr="00AA792A">
            <w:t xml:space="preserve"> végiggondolását és azok megoldását;</w:t>
          </w:r>
        </w:p>
        <w:p w14:paraId="5FD37B8C" w14:textId="77777777" w:rsidR="00C63CEE" w:rsidRPr="00AA792A" w:rsidRDefault="00C63CEE" w:rsidP="00C63CEE">
          <w:pPr>
            <w:pStyle w:val="Cmsor4"/>
          </w:pPr>
          <w:r w:rsidRPr="00AA792A">
            <w:t>nyitottan fogadja a megalapozott kritikai észrevételeket;</w:t>
          </w:r>
        </w:p>
        <w:p w14:paraId="4F3786FF" w14:textId="77777777" w:rsidR="00C63CEE" w:rsidRPr="00AA792A" w:rsidRDefault="00C63CEE" w:rsidP="00C63CEE">
          <w:pPr>
            <w:pStyle w:val="Cmsor4"/>
          </w:pPr>
          <w:r w:rsidRPr="00AA792A">
            <w:t xml:space="preserve">a fellépő problémákhoz való hozzáállását az együttműködés és az önálló </w:t>
          </w:r>
          <w:proofErr w:type="gramStart"/>
          <w:r w:rsidRPr="00AA792A">
            <w:t>munka helyes</w:t>
          </w:r>
          <w:proofErr w:type="gramEnd"/>
          <w:r w:rsidRPr="00AA792A">
            <w:t xml:space="preserve"> egyensúlya jellemzi;</w:t>
          </w:r>
        </w:p>
        <w:p w14:paraId="2042B603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AA792A">
            <w:t>az elkészített munkájáért (</w:t>
          </w:r>
          <w:r w:rsidR="002125CB">
            <w:t>zárthelyi</w:t>
          </w:r>
          <w:r w:rsidRPr="00AA792A">
            <w:t xml:space="preserve">, beadandó </w:t>
          </w:r>
          <w:r w:rsidRPr="00C63CEE">
            <w:t xml:space="preserve">feladat),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3A4D4E9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42CD6F05" w14:textId="77777777" w:rsidR="00CD3A57" w:rsidRDefault="00CD3A57" w:rsidP="00CD3A57">
          <w:pPr>
            <w:pStyle w:val="adat"/>
          </w:pPr>
          <w:r w:rsidRPr="00AA792A">
            <w:t>Előadások,</w:t>
          </w:r>
          <w:r w:rsidR="00234057" w:rsidRPr="00AA792A">
            <w:t xml:space="preserve"> gyakorlatok, kommunikáció írásban és szóban, </w:t>
          </w:r>
          <w:r w:rsidR="00D11692">
            <w:t>I</w:t>
          </w:r>
          <w:r w:rsidR="00234057" w:rsidRPr="00AA792A">
            <w:t>T eszközök és technikák használata, önállóan készített</w:t>
          </w:r>
          <w:r w:rsidR="00234057" w:rsidRPr="00234057">
            <w:t xml:space="preserve"> feladatok, munkaszervezési technikák</w:t>
          </w:r>
          <w:r>
            <w:t>.</w:t>
          </w:r>
        </w:p>
      </w:sdtContent>
    </w:sdt>
    <w:p w14:paraId="5E28DD1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60B5D59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AD05B86" w14:textId="77777777" w:rsidR="00872296" w:rsidRPr="0098383B" w:rsidRDefault="00FC1275" w:rsidP="00834D6F">
          <w:pPr>
            <w:pStyle w:val="adat"/>
          </w:pPr>
          <w:proofErr w:type="spellStart"/>
          <w:r>
            <w:t>Hajnóczi</w:t>
          </w:r>
          <w:proofErr w:type="spellEnd"/>
          <w:r>
            <w:t xml:space="preserve"> J. Gyula</w:t>
          </w:r>
          <w:r w:rsidR="00D11692">
            <w:t xml:space="preserve"> Az építészet története. </w:t>
          </w:r>
          <w:r>
            <w:t>Tank</w:t>
          </w:r>
          <w:r w:rsidR="002D5F0A">
            <w:t>ö</w:t>
          </w:r>
          <w:r>
            <w:t>nyvkiadó</w:t>
          </w:r>
          <w:r w:rsidR="00D11692">
            <w:t>, B</w:t>
          </w:r>
          <w:r w:rsidR="00FF2E4B">
            <w:t>uda</w:t>
          </w:r>
          <w:r w:rsidR="00D11692">
            <w:t>p</w:t>
          </w:r>
          <w:r w:rsidR="00FF2E4B">
            <w:t>est</w:t>
          </w:r>
          <w:r w:rsidR="00D11692">
            <w:t xml:space="preserve">, </w:t>
          </w:r>
          <w:r w:rsidR="00FF2E4B">
            <w:t>199</w:t>
          </w:r>
          <w:r w:rsidR="0026055E">
            <w:t>1</w:t>
          </w:r>
          <w:r w:rsidR="00834D6F">
            <w:t>.</w:t>
          </w:r>
        </w:p>
      </w:sdtContent>
    </w:sdt>
    <w:p w14:paraId="6653F0B4" w14:textId="77777777" w:rsidR="00175BAF" w:rsidRDefault="006D3FCE" w:rsidP="004C2D6E">
      <w:pPr>
        <w:pStyle w:val="Cmsor3"/>
      </w:pPr>
      <w:r w:rsidRPr="00226C7A">
        <w:t xml:space="preserve">Jegyzetek </w:t>
      </w:r>
      <w:r w:rsidR="00D11692">
        <w:t>(óravázlatok):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3D461F1A" w14:textId="77777777" w:rsidR="00872296" w:rsidRPr="00872296" w:rsidRDefault="00D11692" w:rsidP="00B41C3B">
          <w:pPr>
            <w:pStyle w:val="adat"/>
            <w:rPr>
              <w:rStyle w:val="Hiperhivatkozs"/>
            </w:rPr>
          </w:pPr>
          <w:r w:rsidRPr="00D11692">
            <w:t>https://www.epitesz.bme.hu/hefop/documents/1</w:t>
          </w:r>
          <w:r w:rsidR="00370C65">
            <w:t>4</w:t>
          </w:r>
          <w:r w:rsidRPr="00D11692">
            <w:t>/Epiteszettortenet_</w:t>
          </w:r>
          <w:r w:rsidR="008D195C">
            <w:t>2</w:t>
          </w:r>
          <w:r w:rsidRPr="00D11692">
            <w:t>_</w:t>
          </w:r>
          <w:r w:rsidR="00370C65">
            <w:t>Oko</w:t>
          </w:r>
          <w:r w:rsidRPr="00D11692">
            <w:t>r_HEFOP.pdf</w:t>
          </w:r>
        </w:p>
      </w:sdtContent>
    </w:sdt>
    <w:p w14:paraId="46240FFF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70868486" w14:textId="77777777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</w:t>
          </w:r>
          <w:r w:rsidR="008D195C">
            <w:t>felelős</w:t>
          </w:r>
          <w:r w:rsidRPr="00872296">
            <w:t xml:space="preserve"> honlapján</w:t>
          </w:r>
        </w:p>
      </w:sdtContent>
    </w:sdt>
    <w:p w14:paraId="7396EF2E" w14:textId="77777777" w:rsidR="00AE2724" w:rsidRDefault="00AE2724" w:rsidP="00AE2724">
      <w:pPr>
        <w:pStyle w:val="Cmsor1"/>
      </w:pPr>
      <w:commentRangeStart w:id="3"/>
      <w:r>
        <w:t>Tantárgy tematikája</w:t>
      </w:r>
    </w:p>
    <w:p w14:paraId="0062A423" w14:textId="77777777" w:rsidR="00AE2724" w:rsidRDefault="00AE2724" w:rsidP="00AE2724">
      <w:pPr>
        <w:pStyle w:val="Cmsor2"/>
      </w:pPr>
      <w:r>
        <w:t>Előadások tematikája</w:t>
      </w:r>
    </w:p>
    <w:p w14:paraId="6558DBB8" w14:textId="3623DA5A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építészeti tér fogalma és típusai. Mezopotámia szakrális építészete</w:t>
      </w:r>
    </w:p>
    <w:p w14:paraId="633F7FE5" w14:textId="0D7BD5C8" w:rsidR="00AE2724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palota, a város és a sírépítészet Mezopotámiában</w:t>
      </w:r>
      <w:r w:rsidR="00AE2724" w:rsidRPr="00AE2724">
        <w:rPr>
          <w:i/>
        </w:rPr>
        <w:t xml:space="preserve"> </w:t>
      </w:r>
    </w:p>
    <w:p w14:paraId="161A6257" w14:textId="66B977E4" w:rsidR="00AE2724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lastRenderedPageBreak/>
        <w:t>A kőépítészet kezdetei Egyiptomban – a sírépítészet</w:t>
      </w:r>
    </w:p>
    <w:p w14:paraId="1ECE2DA3" w14:textId="25458E38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Az egyiptomi templom, lakóház, palota térszerkezete; a városfejlődés Egyiptomban</w:t>
      </w:r>
    </w:p>
    <w:p w14:paraId="786DBE00" w14:textId="449D1C3E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Földközi-tenger keleti medencéjének építészete a Kr.e. 3-1 évezredekben</w:t>
      </w:r>
    </w:p>
    <w:p w14:paraId="325D694A" w14:textId="7A292C9D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Hellasz építészete, általános feltételek. A klasszikus oszloprend szerkezeti kialakulása és jelentősége az építészeti arányrendszerek kialakulásában.</w:t>
      </w:r>
    </w:p>
    <w:p w14:paraId="5A5140A0" w14:textId="163E8A02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görög templom</w:t>
      </w:r>
    </w:p>
    <w:p w14:paraId="78412EA3" w14:textId="56838859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görög lakóház és a hellenisztikus görög város.</w:t>
      </w:r>
    </w:p>
    <w:p w14:paraId="61AD758D" w14:textId="5AB49B81" w:rsidR="00241C9C" w:rsidRDefault="00241C9C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római építészet kialakulása, katonai építkezések, a római város.</w:t>
      </w:r>
    </w:p>
    <w:p w14:paraId="0F12AE47" w14:textId="4481B082" w:rsidR="00241C9C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római lakóház és a villa. A palotaépítészet a császárkori Rómában.</w:t>
      </w:r>
    </w:p>
    <w:p w14:paraId="5E642F91" w14:textId="667921BE" w:rsidR="00C97294" w:rsidRPr="00AE2724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Római templomok és középületek (bazilikák, színház, amfiteátrum, cirkusz) A római kori téralakítás csúcspontja a fürdők térszerkezete.</w:t>
      </w:r>
    </w:p>
    <w:p w14:paraId="0D3B65EC" w14:textId="77777777" w:rsidR="00AE2724" w:rsidRDefault="00AE2724" w:rsidP="00AE2724">
      <w:pPr>
        <w:pStyle w:val="Cmsor2"/>
      </w:pPr>
      <w:r>
        <w:t>Gyakorlati órák tematikája</w:t>
      </w:r>
    </w:p>
    <w:p w14:paraId="2168DB11" w14:textId="79CE811F" w:rsidR="00C97294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Klasszikus oszloprendek, mint az építészeti arányrendszerek kialakulásának kezdetei. A görög dór oszloprend</w:t>
      </w:r>
    </w:p>
    <w:p w14:paraId="3AC1B8B2" w14:textId="63264C21" w:rsidR="00AE2724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>A római dór és a toszkán oszloprend. Ékítmények, a timpanon szerkesztés</w:t>
      </w:r>
      <w:r w:rsidR="00AE2724" w:rsidRPr="00AE2724">
        <w:rPr>
          <w:i/>
        </w:rPr>
        <w:t xml:space="preserve"> </w:t>
      </w:r>
    </w:p>
    <w:commentRangeEnd w:id="3"/>
    <w:p w14:paraId="34D753B7" w14:textId="69884F73" w:rsidR="00AE2724" w:rsidRDefault="006E4901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rStyle w:val="Jegyzethivatkozs"/>
        </w:rPr>
        <w:commentReference w:id="3"/>
      </w:r>
      <w:r w:rsidR="00C97294">
        <w:rPr>
          <w:i/>
        </w:rPr>
        <w:t>Az attikai és a kisázsiai, valamint a római ión oszloprend.</w:t>
      </w:r>
    </w:p>
    <w:p w14:paraId="4F437264" w14:textId="60600F54" w:rsidR="00C97294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A Szelek tornya és a </w:t>
      </w:r>
      <w:proofErr w:type="spellStart"/>
      <w:r>
        <w:rPr>
          <w:i/>
        </w:rPr>
        <w:t>Lysikratesz</w:t>
      </w:r>
      <w:proofErr w:type="spellEnd"/>
      <w:r>
        <w:rPr>
          <w:i/>
        </w:rPr>
        <w:t xml:space="preserve"> emlék oszloprendje</w:t>
      </w:r>
    </w:p>
    <w:p w14:paraId="6038FDCD" w14:textId="595641BA" w:rsidR="00C97294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rómia</w:t>
      </w:r>
      <w:proofErr w:type="spellEnd"/>
      <w:r>
        <w:rPr>
          <w:i/>
        </w:rPr>
        <w:t xml:space="preserve"> korinthoszi és a kompozit oszloprend</w:t>
      </w:r>
    </w:p>
    <w:p w14:paraId="056D9E15" w14:textId="5D245BF4" w:rsidR="00C97294" w:rsidRPr="00AE2724" w:rsidRDefault="00C97294" w:rsidP="00AE2724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házifeladatok</w:t>
      </w:r>
      <w:proofErr w:type="spellEnd"/>
      <w:r>
        <w:rPr>
          <w:i/>
        </w:rPr>
        <w:t xml:space="preserve"> korrekciója</w:t>
      </w:r>
    </w:p>
    <w:p w14:paraId="43B35F28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53566CE7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59CBEEC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95537E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54D8BE7" w14:textId="77777777"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7AFCFC99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5673780F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26D1C8AB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90C0D34" w14:textId="77777777" w:rsidR="00261FF6" w:rsidRPr="005451BF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</w:t>
          </w:r>
          <w:r w:rsidR="00834D6F">
            <w:t xml:space="preserve">gyakorlati </w:t>
          </w:r>
          <w:r w:rsidR="00EC509A" w:rsidRPr="00EC509A">
            <w:t xml:space="preserve">zárthelyi dolgozat): a tantárgy és </w:t>
          </w:r>
          <w:r w:rsidR="00EC509A" w:rsidRPr="005451BF">
            <w:t>tudás, képesség típusú kompetenciaelemeinek komplex, írásos értékelési módja zárthelyi dolgozat formájában</w:t>
          </w:r>
          <w:r w:rsidR="00EC509A" w:rsidRPr="005451BF">
            <w:rPr>
              <w:color w:val="FF0000"/>
            </w:rPr>
            <w:t xml:space="preserve">, </w:t>
          </w:r>
          <w:r w:rsidR="005451BF" w:rsidRPr="00EC509A">
            <w:t xml:space="preserve">a dolgozat alapvetően a megszerzett ismeretek </w:t>
          </w:r>
          <w:r w:rsidR="005451BF">
            <w:t>felidézésére</w:t>
          </w:r>
          <w:r w:rsidR="005451BF" w:rsidRPr="00EC509A">
            <w:t xml:space="preserve"> fókuszál, azaz </w:t>
          </w:r>
          <w:r w:rsidR="005451BF">
            <w:t>táblai gyakorlatok során megismert alaktani anyagot</w:t>
          </w:r>
          <w:r w:rsidR="005451BF" w:rsidRPr="00EC509A">
            <w:t xml:space="preserve"> kell </w:t>
          </w:r>
          <w:r w:rsidR="005451BF">
            <w:t>rajzban visszaadnia</w:t>
          </w:r>
          <w:r w:rsidR="005451BF" w:rsidRPr="00EC509A">
            <w:t xml:space="preserve"> a teljesítményértékelés során (segédanyagok felhasználása nélkül)</w:t>
          </w:r>
          <w:r w:rsidR="005451BF">
            <w:t xml:space="preserve">; </w:t>
          </w:r>
          <w:r w:rsidR="005451BF" w:rsidRPr="00EC509A">
            <w:t xml:space="preserve">az értékelés alapjául szolgáló tananyagrészt a </w:t>
          </w:r>
          <w:r w:rsidR="005451BF">
            <w:t xml:space="preserve">gyakorlat vezetője </w:t>
          </w:r>
          <w:r w:rsidR="005451BF" w:rsidRPr="00EC509A">
            <w:t xml:space="preserve">határozza meg az évfolyamfelelőssel egyetértésben, a rendelkezésre álló munkaidő </w:t>
          </w:r>
          <w:r w:rsidR="00834D6F">
            <w:t>30</w:t>
          </w:r>
          <w:r w:rsidR="005451BF" w:rsidRPr="00EC509A">
            <w:t xml:space="preserve"> perc</w:t>
          </w:r>
        </w:p>
        <w:p w14:paraId="3E636FDD" w14:textId="77777777" w:rsid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5E7C04">
            <w:rPr>
              <w:rFonts w:cs="Times New Roman"/>
            </w:rPr>
            <w:t xml:space="preserve"> (a továbbiakban </w:t>
          </w:r>
          <w:r w:rsidR="00834D6F">
            <w:rPr>
              <w:rFonts w:cs="Times New Roman"/>
            </w:rPr>
            <w:t>féléves</w:t>
          </w:r>
          <w:r w:rsidR="005E7C04">
            <w:rPr>
              <w:rFonts w:cs="Times New Roman"/>
            </w:rPr>
            <w:t xml:space="preserve"> </w:t>
          </w:r>
          <w:r w:rsidR="00834D6F">
            <w:rPr>
              <w:rFonts w:cs="Times New Roman"/>
            </w:rPr>
            <w:t>rajz</w:t>
          </w:r>
          <w:r w:rsidR="00EC509A" w:rsidRPr="00EC509A">
            <w:rPr>
              <w:rFonts w:cs="Times New Roman"/>
            </w:rPr>
            <w:t xml:space="preserve">feladat): a tantárgy tudás, képesség, attitűd, </w:t>
          </w:r>
          <w:r w:rsidR="00EC509A" w:rsidRPr="005451BF">
            <w:rPr>
              <w:rFonts w:cs="Times New Roman"/>
            </w:rPr>
            <w:t xml:space="preserve">valamint önállóság és felelősség típusú kompetenciaelemeinek komplex értékelési módja, melynek megjelenési formája az egyénileg készített rajzfeladat; </w:t>
          </w:r>
          <w:r w:rsidR="00834D6F">
            <w:rPr>
              <w:rFonts w:cs="Times New Roman"/>
            </w:rPr>
            <w:t xml:space="preserve">keretében hellén és római dór, ión, korinthoszi, illetve toszkán alaktani ábrákat kell megszerkeszteni. A feladat </w:t>
          </w:r>
          <w:r w:rsidR="00EC509A" w:rsidRPr="00EC509A">
            <w:rPr>
              <w:rFonts w:cs="Times New Roman"/>
            </w:rPr>
            <w:t>beadási határidejét, értékelési módját az előadó és az évfolyamfelelős együttesen határozzák meg.</w:t>
          </w:r>
        </w:p>
        <w:p w14:paraId="07C74150" w14:textId="77777777" w:rsidR="00834D6F" w:rsidRPr="00404AB0" w:rsidRDefault="00834D6F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 (elméleti zárthelyi dolgozat)</w:t>
          </w:r>
        </w:p>
        <w:p w14:paraId="02214D3E" w14:textId="77777777" w:rsidR="00404AB0" w:rsidRPr="00261FF6" w:rsidRDefault="00404AB0" w:rsidP="00404AB0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cs="Times New Roman"/>
            </w:rPr>
            <w:t>Az előadásokon elhangzottak alapján megszerzett ismeretek bemutatása döntően rajzban kidolgozott ábrák segítségével. Az értékelés alapja a 3 kérdésre adott válasz értékelése 30-30%-ban, illetve a grafikai teljesítményért további 10%-ban többlet pont adható.</w:t>
          </w:r>
        </w:p>
        <w:p w14:paraId="529CF952" w14:textId="77777777" w:rsidR="00404AB0" w:rsidRDefault="00B348C7" w:rsidP="00404AB0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6B15A8AA" w14:textId="77777777" w:rsidR="00261FF6" w:rsidRPr="00404AB0" w:rsidRDefault="00AE7FE6" w:rsidP="00404AB0">
          <w:pPr>
            <w:pStyle w:val="Cmsor4"/>
            <w:numPr>
              <w:ilvl w:val="0"/>
              <w:numId w:val="0"/>
            </w:numPr>
            <w:ind w:left="993"/>
          </w:pPr>
        </w:p>
      </w:sdtContent>
    </w:sdt>
    <w:p w14:paraId="38F4657D" w14:textId="77777777" w:rsidR="002505B1" w:rsidRPr="008632C4" w:rsidRDefault="00447B09" w:rsidP="00686448">
      <w:pPr>
        <w:pStyle w:val="Cmsor2"/>
      </w:pPr>
      <w:bookmarkStart w:id="4" w:name="_Ref466272077"/>
      <w:r>
        <w:t>T</w:t>
      </w:r>
      <w:r w:rsidRPr="004543C3">
        <w:t>eljesítményértékelések részaránya a minősítésben</w:t>
      </w:r>
      <w:bookmarkEnd w:id="4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12E63D43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 xml:space="preserve">mindegyikének legalább </w:t>
          </w:r>
          <w:r w:rsidR="00404AB0">
            <w:t>elégséges szintű</w:t>
          </w:r>
          <w:r w:rsidR="008632C4" w:rsidRPr="008632C4">
            <w:t xml:space="preserve"> teljesítése</w:t>
          </w:r>
          <w:r w:rsidRPr="009C6FB5">
            <w:t>.</w:t>
          </w:r>
        </w:p>
        <w:p w14:paraId="25C8E671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13274AC" w14:textId="77777777" w:rsidTr="00A6095D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273D523F" w14:textId="77777777" w:rsidR="008632C4" w:rsidRPr="003968BE" w:rsidRDefault="00447B09" w:rsidP="00A6095D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6890284" w14:textId="77777777" w:rsidR="008632C4" w:rsidRPr="003968BE" w:rsidRDefault="008632C4" w:rsidP="00A6095D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156F174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07B2A18F" w14:textId="77777777" w:rsidR="008632C4" w:rsidRPr="003968BE" w:rsidRDefault="008D195C" w:rsidP="008632C4">
                <w:pPr>
                  <w:pStyle w:val="adat"/>
                </w:pPr>
                <w:r>
                  <w:t xml:space="preserve">gyakorlati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AECB1D5" w14:textId="77777777" w:rsidR="008632C4" w:rsidRPr="003968BE" w:rsidRDefault="00606E61" w:rsidP="00606E61">
                <w:pPr>
                  <w:pStyle w:val="adat"/>
                  <w:jc w:val="center"/>
                </w:pPr>
                <w:r>
                  <w:t>20</w:t>
                </w:r>
                <w:r w:rsidR="008632C4" w:rsidRPr="003968BE">
                  <w:t>%</w:t>
                </w:r>
              </w:p>
            </w:tc>
          </w:tr>
          <w:tr w:rsidR="008632C4" w:rsidRPr="003968BE" w14:paraId="6FC51B37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61DCC766" w14:textId="77777777" w:rsidR="008632C4" w:rsidRPr="003968BE" w:rsidRDefault="00606E61" w:rsidP="00606E61">
                <w:pPr>
                  <w:pStyle w:val="adat"/>
                </w:pPr>
                <w:r>
                  <w:t>féléves feladat</w:t>
                </w:r>
              </w:p>
            </w:tc>
            <w:tc>
              <w:tcPr>
                <w:tcW w:w="3402" w:type="dxa"/>
                <w:vAlign w:val="center"/>
              </w:tcPr>
              <w:p w14:paraId="6DDA6E44" w14:textId="77777777" w:rsidR="008632C4" w:rsidRPr="003968BE" w:rsidRDefault="00606E61" w:rsidP="00A9580A">
                <w:pPr>
                  <w:pStyle w:val="adat"/>
                  <w:jc w:val="center"/>
                </w:pPr>
                <w:r>
                  <w:t>2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14:paraId="686CA855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77B1F833" w14:textId="77777777" w:rsidR="008632C4" w:rsidRPr="003968BE" w:rsidRDefault="008D195C" w:rsidP="00A6095D">
                <w:pPr>
                  <w:pStyle w:val="adat"/>
                </w:pPr>
                <w:r>
                  <w:t>elméleti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018BBA09" w14:textId="77777777" w:rsidR="008632C4" w:rsidRPr="003968BE" w:rsidRDefault="008D195C" w:rsidP="00A6095D">
                <w:pPr>
                  <w:pStyle w:val="adat"/>
                  <w:jc w:val="center"/>
                </w:pPr>
                <w:r>
                  <w:t>6</w:t>
                </w:r>
                <w:r w:rsidR="00606E61">
                  <w:t>0%</w:t>
                </w:r>
              </w:p>
            </w:tc>
          </w:tr>
          <w:tr w:rsidR="008632C4" w:rsidRPr="003968BE" w14:paraId="2F9E7380" w14:textId="77777777" w:rsidTr="00A6095D">
            <w:trPr>
              <w:cantSplit/>
            </w:trPr>
            <w:tc>
              <w:tcPr>
                <w:tcW w:w="6804" w:type="dxa"/>
                <w:vAlign w:val="center"/>
              </w:tcPr>
              <w:p w14:paraId="2B82C682" w14:textId="77777777" w:rsidR="008632C4" w:rsidRPr="003968BE" w:rsidRDefault="008632C4" w:rsidP="00A6095D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306314F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6CC1BA22" w14:textId="77777777" w:rsidR="0014720E" w:rsidRPr="007E3B82" w:rsidRDefault="00AE7FE6" w:rsidP="00404AB0">
          <w:pPr>
            <w:pStyle w:val="Cmsor3"/>
            <w:numPr>
              <w:ilvl w:val="0"/>
              <w:numId w:val="0"/>
            </w:numPr>
            <w:ind w:left="567"/>
            <w:rPr>
              <w:iCs/>
            </w:rPr>
          </w:pPr>
        </w:p>
      </w:sdtContent>
    </w:sdt>
    <w:p w14:paraId="5F0E92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F6F26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D258433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34D76CA" w14:textId="77777777" w:rsidR="003968BE" w:rsidRPr="007E3B82" w:rsidRDefault="003968BE" w:rsidP="00A6095D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DD2EA31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BEDDC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61A6366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D642235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05814983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43FA7F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F354B72" w14:textId="77777777" w:rsidR="003968BE" w:rsidRPr="007E3B82" w:rsidRDefault="003968BE" w:rsidP="00A6095D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A9C6181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C556CE7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245092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91C9F73" w14:textId="77777777" w:rsidR="003968BE" w:rsidRPr="007E3B82" w:rsidRDefault="003968BE" w:rsidP="00A6095D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1DF95D" w14:textId="77777777" w:rsidR="003968BE" w:rsidRPr="007E3B82" w:rsidRDefault="003968BE" w:rsidP="00A6095D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AF41E8E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753F932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D7CCF4B" w14:textId="77777777" w:rsidR="003968BE" w:rsidRPr="007E3B82" w:rsidRDefault="003968BE" w:rsidP="00A6095D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8295DF0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1605BD65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03C773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2FDE3C4" w14:textId="77777777" w:rsidR="003968BE" w:rsidRPr="007E3B82" w:rsidRDefault="003968BE" w:rsidP="00A6095D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01179586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00CFD57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025C25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AB66788" w14:textId="77777777" w:rsidR="003968BE" w:rsidRPr="007E3B82" w:rsidRDefault="003968BE" w:rsidP="00A6095D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72AEC93C" w14:textId="77777777" w:rsidR="003968BE" w:rsidRPr="007E3B82" w:rsidRDefault="003968BE" w:rsidP="00A6095D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66AF42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ADCAC5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9DE16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lastRenderedPageBreak/>
                  <w:t>* Az érdemjegyeknél megadott alsó határérték már az adott érdemjegyhez tartozik.</w:t>
                </w:r>
              </w:p>
            </w:tc>
          </w:tr>
        </w:tbl>
      </w:sdtContent>
    </w:sdt>
    <w:p w14:paraId="5ECC7ED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662AD3E5" w14:textId="77777777" w:rsidR="00606E61" w:rsidRDefault="00A672C2" w:rsidP="00A6095D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 xml:space="preserve">A </w:t>
          </w:r>
          <w:r w:rsidR="00A9580A">
            <w:t xml:space="preserve">félévközi </w:t>
          </w:r>
          <w:r w:rsidR="00606E61">
            <w:t>zárthelyi dolgozat</w:t>
          </w:r>
          <w:r w:rsidR="00404AB0">
            <w:t>ok</w:t>
          </w:r>
          <w:r w:rsidR="00606E61">
            <w:t xml:space="preserve"> pótlása </w:t>
          </w:r>
          <w:r w:rsidRPr="00A672C2">
            <w:t>az aktuális félév időbeosztásához és zárthelyi ütemtervéhez</w:t>
          </w:r>
          <w:r w:rsidR="00606E61">
            <w:t>, illetve a pótlási hét beosztásához</w:t>
          </w:r>
          <w:r w:rsidRPr="00A672C2">
            <w:t xml:space="preserve"> igazod</w:t>
          </w:r>
          <w:r w:rsidR="00606E61">
            <w:t>ik</w:t>
          </w:r>
          <w:r w:rsidRPr="00A672C2">
            <w:t xml:space="preserve">. A </w:t>
          </w:r>
          <w:proofErr w:type="spellStart"/>
          <w:r w:rsidRPr="00A672C2">
            <w:t>pótzárthelyi</w:t>
          </w:r>
          <w:proofErr w:type="spellEnd"/>
          <w:r w:rsidRPr="00A672C2">
            <w:t xml:space="preserve"> dolgozat eredménye – a hatályos Tanulmányi- és Vizsgaszabályzatban meghatározott díj megfizetése mellett – javítható. </w:t>
          </w:r>
        </w:p>
        <w:p w14:paraId="140FF793" w14:textId="77777777" w:rsidR="002F23CE" w:rsidRPr="00A9580A" w:rsidRDefault="00A672C2" w:rsidP="00A6095D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>A</w:t>
          </w:r>
          <w:r w:rsidR="00A9580A">
            <w:t xml:space="preserve"> féléves feladatot a pót</w:t>
          </w:r>
          <w:r w:rsidRPr="00A672C2">
            <w:t>lási héten</w:t>
          </w:r>
          <w:r w:rsidR="00A9580A">
            <w:t xml:space="preserve"> péntek 12:00-ig lehet pótolni, </w:t>
          </w:r>
          <w:r w:rsidR="00A9580A" w:rsidRPr="00A672C2">
            <w:t>a hatályos Tanulmányi- és Vizsgaszabályzatban meghatározott díj megfizetése mellett</w:t>
          </w:r>
          <w:r w:rsidR="00A9580A">
            <w:t>.</w:t>
          </w:r>
          <w:r w:rsidR="00606E61">
            <w:t xml:space="preserve"> </w:t>
          </w:r>
        </w:p>
      </w:sdtContent>
    </w:sdt>
    <w:p w14:paraId="43996DC9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C857B2B" w14:textId="77777777" w:rsidTr="00A6095D">
        <w:trPr>
          <w:cantSplit/>
          <w:tblHeader/>
        </w:trPr>
        <w:tc>
          <w:tcPr>
            <w:tcW w:w="6804" w:type="dxa"/>
            <w:vAlign w:val="center"/>
          </w:tcPr>
          <w:p w14:paraId="70159860" w14:textId="77777777" w:rsidR="00CC694E" w:rsidRPr="005309BC" w:rsidRDefault="00CC694E" w:rsidP="00A6095D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07838B5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6069ABE" w14:textId="77777777" w:rsidTr="00A6095D">
        <w:trPr>
          <w:cantSplit/>
        </w:trPr>
        <w:tc>
          <w:tcPr>
            <w:tcW w:w="6804" w:type="dxa"/>
            <w:vAlign w:val="center"/>
          </w:tcPr>
          <w:p w14:paraId="07D3166A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80F824D" w14:textId="77777777" w:rsidR="00F6675C" w:rsidRPr="005309BC" w:rsidRDefault="008E6E8B" w:rsidP="00BD6353">
            <w:pPr>
              <w:pStyle w:val="adat"/>
              <w:jc w:val="center"/>
            </w:pPr>
            <w:r w:rsidRPr="005309BC">
              <w:t>1</w:t>
            </w:r>
            <w:r w:rsidR="00BD6353">
              <w:t>2</w:t>
            </w:r>
            <w:r w:rsidRPr="005309BC">
              <w:t>×</w:t>
            </w:r>
            <w:r w:rsidR="00267369">
              <w:t>3</w:t>
            </w:r>
            <w:r w:rsidRPr="005309BC">
              <w:t>=</w:t>
            </w:r>
            <w:r w:rsidR="00267369">
              <w:t>3</w:t>
            </w:r>
            <w:r w:rsidR="00BD6353">
              <w:t>6</w:t>
            </w:r>
          </w:p>
        </w:tc>
      </w:tr>
      <w:tr w:rsidR="00F6675C" w:rsidRPr="00F6675C" w14:paraId="3ACFF85A" w14:textId="77777777" w:rsidTr="00A6095D">
        <w:trPr>
          <w:cantSplit/>
        </w:trPr>
        <w:tc>
          <w:tcPr>
            <w:tcW w:w="6804" w:type="dxa"/>
            <w:vAlign w:val="center"/>
          </w:tcPr>
          <w:p w14:paraId="166B2B8A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8720FAC" w14:textId="77777777" w:rsidR="00F6675C" w:rsidRPr="00F6675C" w:rsidRDefault="00404AB0" w:rsidP="00404AB0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16</w:t>
            </w:r>
            <w:r w:rsidR="008E6E8B">
              <w:t>=</w:t>
            </w:r>
            <w:r>
              <w:t>32</w:t>
            </w:r>
          </w:p>
        </w:tc>
      </w:tr>
      <w:tr w:rsidR="00F6675C" w:rsidRPr="00F6675C" w14:paraId="396EAB3A" w14:textId="77777777" w:rsidTr="00A6095D">
        <w:trPr>
          <w:cantSplit/>
        </w:trPr>
        <w:tc>
          <w:tcPr>
            <w:tcW w:w="6804" w:type="dxa"/>
            <w:vAlign w:val="center"/>
          </w:tcPr>
          <w:p w14:paraId="57775761" w14:textId="77777777" w:rsidR="00F6675C" w:rsidRPr="00F6675C" w:rsidRDefault="00BD6353" w:rsidP="00267369">
            <w:pPr>
              <w:pStyle w:val="adat"/>
            </w:pPr>
            <w:r>
              <w:t>féléves</w:t>
            </w:r>
            <w:r w:rsidR="00267369">
              <w:t xml:space="preserve">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8601768" w14:textId="77777777" w:rsidR="00F6675C" w:rsidRPr="00F6675C" w:rsidRDefault="00267369" w:rsidP="00404AB0">
            <w:pPr>
              <w:pStyle w:val="adat"/>
              <w:jc w:val="center"/>
            </w:pPr>
            <w:r>
              <w:t>1</w:t>
            </w:r>
            <w:r w:rsidR="008E6E8B">
              <w:t>x2</w:t>
            </w:r>
            <w:r w:rsidR="00404AB0">
              <w:t>2</w:t>
            </w:r>
            <w:r w:rsidR="008E6E8B">
              <w:t>=</w:t>
            </w:r>
            <w:r w:rsidR="00BD6353">
              <w:t>2</w:t>
            </w:r>
            <w:r w:rsidR="00404AB0">
              <w:t>2</w:t>
            </w:r>
          </w:p>
        </w:tc>
      </w:tr>
      <w:tr w:rsidR="00F6675C" w:rsidRPr="00F6675C" w14:paraId="12C923C0" w14:textId="77777777" w:rsidTr="00A6095D">
        <w:trPr>
          <w:cantSplit/>
        </w:trPr>
        <w:tc>
          <w:tcPr>
            <w:tcW w:w="6804" w:type="dxa"/>
            <w:vAlign w:val="center"/>
          </w:tcPr>
          <w:p w14:paraId="65AB9D9E" w14:textId="77777777" w:rsidR="00CC694E" w:rsidRPr="00F6675C" w:rsidRDefault="00CC694E" w:rsidP="00A6095D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3CAB688" w14:textId="77777777" w:rsidR="00CC694E" w:rsidRPr="00F6675C" w:rsidRDefault="00CC694E" w:rsidP="00267369">
            <w:pPr>
              <w:pStyle w:val="adatB"/>
              <w:jc w:val="center"/>
            </w:pPr>
            <w:r w:rsidRPr="00F6675C">
              <w:t xml:space="preserve">∑ </w:t>
            </w:r>
            <w:r w:rsidR="00267369">
              <w:t>90</w:t>
            </w:r>
          </w:p>
        </w:tc>
      </w:tr>
    </w:tbl>
    <w:p w14:paraId="496D33E6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D6CCC67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1EA810E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dala" w:date="2017-11-17T10:49:00Z" w:initials="d">
    <w:p w14:paraId="36309FEA" w14:textId="77777777" w:rsidR="006E4901" w:rsidRDefault="006E4901" w:rsidP="006E4901">
      <w:pPr>
        <w:pStyle w:val="Jegyzetszveg"/>
      </w:pPr>
      <w:r>
        <w:rPr>
          <w:rStyle w:val="Jegyzethivatkozs"/>
        </w:rPr>
        <w:annotationRef/>
      </w:r>
      <w:r>
        <w:t xml:space="preserve">Ide egy </w:t>
      </w:r>
      <w:proofErr w:type="spellStart"/>
      <w:r>
        <w:t>KKK-hivatkozást</w:t>
      </w:r>
      <w:proofErr w:type="spellEnd"/>
      <w:r>
        <w:t xml:space="preserve"> kell beilleszteni</w:t>
      </w:r>
    </w:p>
  </w:comment>
  <w:comment w:id="3" w:author="dala" w:date="2017-11-17T10:50:00Z" w:initials="d">
    <w:p w14:paraId="0273B20C" w14:textId="77777777" w:rsidR="006E4901" w:rsidRDefault="006E4901">
      <w:pPr>
        <w:pStyle w:val="Jegyzetszveg"/>
      </w:pPr>
      <w:r>
        <w:rPr>
          <w:rStyle w:val="Jegyzethivatkozs"/>
        </w:rPr>
        <w:annotationRef/>
      </w:r>
      <w:proofErr w:type="gramStart"/>
      <w:r>
        <w:t>ide</w:t>
      </w:r>
      <w:proofErr w:type="gramEnd"/>
      <w:r>
        <w:t xml:space="preserve"> ezt illesztettem be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09FEA" w15:done="0"/>
  <w15:commentEx w15:paraId="0273B2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CA83" w14:textId="77777777" w:rsidR="00AE7FE6" w:rsidRDefault="00AE7FE6" w:rsidP="00492416">
      <w:pPr>
        <w:spacing w:after="0"/>
      </w:pPr>
      <w:r>
        <w:separator/>
      </w:r>
    </w:p>
  </w:endnote>
  <w:endnote w:type="continuationSeparator" w:id="0">
    <w:p w14:paraId="31DC7CC5" w14:textId="77777777" w:rsidR="00AE7FE6" w:rsidRDefault="00AE7FE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25F91DF" w14:textId="77777777" w:rsidR="00A6095D" w:rsidRPr="00492416" w:rsidRDefault="00A6095D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57E15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20EC5" w14:textId="77777777" w:rsidR="00AE7FE6" w:rsidRDefault="00AE7FE6" w:rsidP="00492416">
      <w:pPr>
        <w:spacing w:after="0"/>
      </w:pPr>
      <w:r>
        <w:separator/>
      </w:r>
    </w:p>
  </w:footnote>
  <w:footnote w:type="continuationSeparator" w:id="0">
    <w:p w14:paraId="36D4038B" w14:textId="77777777" w:rsidR="00AE7FE6" w:rsidRDefault="00AE7FE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568"/>
        </w:tabs>
        <w:ind w:left="568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87520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5C72"/>
    <w:rsid w:val="001E49F9"/>
    <w:rsid w:val="001E4F6A"/>
    <w:rsid w:val="001E632A"/>
    <w:rsid w:val="001F46EB"/>
    <w:rsid w:val="001F6044"/>
    <w:rsid w:val="001F6FB3"/>
    <w:rsid w:val="00203F6B"/>
    <w:rsid w:val="002125CB"/>
    <w:rsid w:val="00220695"/>
    <w:rsid w:val="00226C7A"/>
    <w:rsid w:val="0023236F"/>
    <w:rsid w:val="00234057"/>
    <w:rsid w:val="00241221"/>
    <w:rsid w:val="00241C9C"/>
    <w:rsid w:val="002422B3"/>
    <w:rsid w:val="0024506D"/>
    <w:rsid w:val="0024548E"/>
    <w:rsid w:val="002477B0"/>
    <w:rsid w:val="002505B1"/>
    <w:rsid w:val="0026055E"/>
    <w:rsid w:val="00261FF6"/>
    <w:rsid w:val="00262AAA"/>
    <w:rsid w:val="00265EC7"/>
    <w:rsid w:val="00267369"/>
    <w:rsid w:val="00267804"/>
    <w:rsid w:val="002719B2"/>
    <w:rsid w:val="00283F0E"/>
    <w:rsid w:val="00291090"/>
    <w:rsid w:val="00291211"/>
    <w:rsid w:val="00294D9E"/>
    <w:rsid w:val="00295F7A"/>
    <w:rsid w:val="002C613B"/>
    <w:rsid w:val="002C6D7E"/>
    <w:rsid w:val="002D5F0A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0C65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04AB0"/>
    <w:rsid w:val="00412111"/>
    <w:rsid w:val="00421657"/>
    <w:rsid w:val="00424163"/>
    <w:rsid w:val="00437EA0"/>
    <w:rsid w:val="00447B09"/>
    <w:rsid w:val="00453931"/>
    <w:rsid w:val="004543C3"/>
    <w:rsid w:val="00457E15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4A"/>
    <w:rsid w:val="004C59FA"/>
    <w:rsid w:val="004F0A51"/>
    <w:rsid w:val="004F5BF5"/>
    <w:rsid w:val="00504535"/>
    <w:rsid w:val="00507A7F"/>
    <w:rsid w:val="005148AD"/>
    <w:rsid w:val="005161D3"/>
    <w:rsid w:val="0052034D"/>
    <w:rsid w:val="005309BC"/>
    <w:rsid w:val="005334E2"/>
    <w:rsid w:val="00535B35"/>
    <w:rsid w:val="005375CB"/>
    <w:rsid w:val="005451BF"/>
    <w:rsid w:val="00551B59"/>
    <w:rsid w:val="00551C61"/>
    <w:rsid w:val="00557F34"/>
    <w:rsid w:val="0056339D"/>
    <w:rsid w:val="0057283A"/>
    <w:rsid w:val="005760A0"/>
    <w:rsid w:val="00586C4F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E7C04"/>
    <w:rsid w:val="005F4563"/>
    <w:rsid w:val="005F5C78"/>
    <w:rsid w:val="006036BC"/>
    <w:rsid w:val="00603D09"/>
    <w:rsid w:val="00606E61"/>
    <w:rsid w:val="00613FEB"/>
    <w:rsid w:val="00625F6B"/>
    <w:rsid w:val="00626F20"/>
    <w:rsid w:val="00641A1C"/>
    <w:rsid w:val="00641A4B"/>
    <w:rsid w:val="00646922"/>
    <w:rsid w:val="006471C4"/>
    <w:rsid w:val="00650614"/>
    <w:rsid w:val="00653F0A"/>
    <w:rsid w:val="00656112"/>
    <w:rsid w:val="006640E4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E4901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5756B"/>
    <w:rsid w:val="00762A41"/>
    <w:rsid w:val="007813BA"/>
    <w:rsid w:val="007830BC"/>
    <w:rsid w:val="00783BB8"/>
    <w:rsid w:val="0078735F"/>
    <w:rsid w:val="00791E84"/>
    <w:rsid w:val="0079284F"/>
    <w:rsid w:val="00795C1A"/>
    <w:rsid w:val="007972DB"/>
    <w:rsid w:val="007A3AC9"/>
    <w:rsid w:val="007A4E2E"/>
    <w:rsid w:val="007A681B"/>
    <w:rsid w:val="007B3B59"/>
    <w:rsid w:val="007B4995"/>
    <w:rsid w:val="007D21CA"/>
    <w:rsid w:val="007D750B"/>
    <w:rsid w:val="007E3B82"/>
    <w:rsid w:val="007E423A"/>
    <w:rsid w:val="007F18C4"/>
    <w:rsid w:val="008004E8"/>
    <w:rsid w:val="00804C40"/>
    <w:rsid w:val="00816956"/>
    <w:rsid w:val="00817824"/>
    <w:rsid w:val="00821656"/>
    <w:rsid w:val="00822FBC"/>
    <w:rsid w:val="00823852"/>
    <w:rsid w:val="00834D6F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92C49"/>
    <w:rsid w:val="008A03A1"/>
    <w:rsid w:val="008B7B2B"/>
    <w:rsid w:val="008C0476"/>
    <w:rsid w:val="008D195C"/>
    <w:rsid w:val="008E5431"/>
    <w:rsid w:val="008E6E8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E468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95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580A"/>
    <w:rsid w:val="00AA0099"/>
    <w:rsid w:val="00AA0823"/>
    <w:rsid w:val="00AA61B6"/>
    <w:rsid w:val="00AA792A"/>
    <w:rsid w:val="00AB2756"/>
    <w:rsid w:val="00AB277F"/>
    <w:rsid w:val="00AC0F9E"/>
    <w:rsid w:val="00AC3574"/>
    <w:rsid w:val="00AD7684"/>
    <w:rsid w:val="00AE10E6"/>
    <w:rsid w:val="00AE2724"/>
    <w:rsid w:val="00AE4AF5"/>
    <w:rsid w:val="00AE7FE6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353"/>
    <w:rsid w:val="00BD6B4B"/>
    <w:rsid w:val="00BE40E2"/>
    <w:rsid w:val="00BE411D"/>
    <w:rsid w:val="00C0070B"/>
    <w:rsid w:val="00C14881"/>
    <w:rsid w:val="00C228FA"/>
    <w:rsid w:val="00C26E0E"/>
    <w:rsid w:val="00C307A5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97294"/>
    <w:rsid w:val="00CA609A"/>
    <w:rsid w:val="00CB05CD"/>
    <w:rsid w:val="00CB179B"/>
    <w:rsid w:val="00CB19D0"/>
    <w:rsid w:val="00CC16D9"/>
    <w:rsid w:val="00CC503C"/>
    <w:rsid w:val="00CC58FA"/>
    <w:rsid w:val="00CC694E"/>
    <w:rsid w:val="00CC70AC"/>
    <w:rsid w:val="00CD3A57"/>
    <w:rsid w:val="00CD4954"/>
    <w:rsid w:val="00CF6663"/>
    <w:rsid w:val="00D072F3"/>
    <w:rsid w:val="00D11692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7771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6E"/>
    <w:rsid w:val="00EC509A"/>
    <w:rsid w:val="00EF257C"/>
    <w:rsid w:val="00EF6BD6"/>
    <w:rsid w:val="00F10260"/>
    <w:rsid w:val="00F13885"/>
    <w:rsid w:val="00F34A7F"/>
    <w:rsid w:val="00F34EA0"/>
    <w:rsid w:val="00F36F0F"/>
    <w:rsid w:val="00F431A2"/>
    <w:rsid w:val="00F448AC"/>
    <w:rsid w:val="00F460D0"/>
    <w:rsid w:val="00F471A7"/>
    <w:rsid w:val="00F64BF5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1275"/>
    <w:rsid w:val="00FC2F9F"/>
    <w:rsid w:val="00FC3F94"/>
    <w:rsid w:val="00FE34F6"/>
    <w:rsid w:val="00FE61AC"/>
    <w:rsid w:val="00FF142B"/>
    <w:rsid w:val="00FF2E4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033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568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Kk">
    <w:name w:val="Kék"/>
    <w:rsid w:val="00834D6F"/>
    <w:rPr>
      <w:color w:val="0000FF"/>
    </w:rPr>
  </w:style>
  <w:style w:type="character" w:styleId="Jegyzethivatkozs">
    <w:name w:val="annotation reference"/>
    <w:basedOn w:val="Bekezdsalapbettpusa"/>
    <w:uiPriority w:val="99"/>
    <w:semiHidden/>
    <w:unhideWhenUsed/>
    <w:rsid w:val="006E49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9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90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9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90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55807F4FAF842638BF7A13B0803A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49660-3167-439C-B4AE-9EFBC5330003}"/>
      </w:docPartPr>
      <w:docPartBody>
        <w:p w:rsidR="00343226" w:rsidRDefault="00343226" w:rsidP="00343226">
          <w:pPr>
            <w:pStyle w:val="755807F4FAF842638BF7A13B0803AE4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3077A"/>
    <w:rsid w:val="00343226"/>
    <w:rsid w:val="003D4A95"/>
    <w:rsid w:val="004432A1"/>
    <w:rsid w:val="004D1D97"/>
    <w:rsid w:val="00590D2B"/>
    <w:rsid w:val="0062074E"/>
    <w:rsid w:val="00692D72"/>
    <w:rsid w:val="006C7FC6"/>
    <w:rsid w:val="0073742A"/>
    <w:rsid w:val="007430D3"/>
    <w:rsid w:val="00782458"/>
    <w:rsid w:val="007C1FDC"/>
    <w:rsid w:val="008022A2"/>
    <w:rsid w:val="00856078"/>
    <w:rsid w:val="00860DA6"/>
    <w:rsid w:val="008A0B5E"/>
    <w:rsid w:val="00966364"/>
    <w:rsid w:val="0096674B"/>
    <w:rsid w:val="00982473"/>
    <w:rsid w:val="00A6731A"/>
    <w:rsid w:val="00BE0A3B"/>
    <w:rsid w:val="00C85A84"/>
    <w:rsid w:val="00D015C5"/>
    <w:rsid w:val="00D02B1D"/>
    <w:rsid w:val="00EC5953"/>
    <w:rsid w:val="00F21FE2"/>
    <w:rsid w:val="00F96B59"/>
    <w:rsid w:val="00FA3D6C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322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6502CFE6EA94BAE908C7B8DB83B2F79">
    <w:name w:val="16502CFE6EA94BAE908C7B8DB83B2F79"/>
    <w:rsid w:val="003D4A95"/>
    <w:rPr>
      <w:lang w:val="hu-HU" w:eastAsia="hu-HU"/>
    </w:rPr>
  </w:style>
  <w:style w:type="paragraph" w:customStyle="1" w:styleId="755807F4FAF842638BF7A13B0803AE49">
    <w:name w:val="755807F4FAF842638BF7A13B0803AE49"/>
    <w:rsid w:val="0034322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4F44-7C24-49E6-98AC-3FADF168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1534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2017-11-28T17:25:00Z</dcterms:created>
  <dcterms:modified xsi:type="dcterms:W3CDTF">2018-02-07T15:59:00Z</dcterms:modified>
</cp:coreProperties>
</file>