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RPr="00293B8C" w14:paraId="6FF2C2B1" w14:textId="77777777" w:rsidTr="00293B8C">
        <w:tc>
          <w:tcPr>
            <w:tcW w:w="1418" w:type="dxa"/>
            <w:shd w:val="clear" w:color="auto" w:fill="auto"/>
          </w:tcPr>
          <w:p w14:paraId="62CC2DA8" w14:textId="77777777" w:rsidR="00A10324" w:rsidRPr="00293B8C" w:rsidRDefault="00524303" w:rsidP="00A10324">
            <w:r w:rsidRPr="00293B8C">
              <w:rPr>
                <w:noProof/>
                <w:lang w:val="en-US"/>
              </w:rPr>
              <w:drawing>
                <wp:inline distT="0" distB="0" distL="0" distR="0" wp14:anchorId="67812256" wp14:editId="600F3653">
                  <wp:extent cx="723900" cy="723900"/>
                  <wp:effectExtent l="0" t="0" r="0" b="0"/>
                  <wp:docPr id="1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shd w:val="clear" w:color="auto" w:fill="auto"/>
            <w:vAlign w:val="center"/>
          </w:tcPr>
          <w:p w14:paraId="4E00754D" w14:textId="77777777" w:rsidR="00A10324" w:rsidRPr="00293B8C" w:rsidRDefault="00A10324" w:rsidP="00293B8C">
            <w:pPr>
              <w:jc w:val="right"/>
              <w:rPr>
                <w:b/>
                <w:sz w:val="26"/>
                <w:szCs w:val="26"/>
              </w:rPr>
            </w:pPr>
            <w:r w:rsidRPr="00293B8C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02A0DAB3" w14:textId="77777777" w:rsidR="00A10324" w:rsidRPr="00293B8C" w:rsidRDefault="001F6FB3" w:rsidP="00293B8C">
            <w:pPr>
              <w:jc w:val="right"/>
            </w:pPr>
            <w:r w:rsidRPr="00293B8C">
              <w:rPr>
                <w:b/>
                <w:sz w:val="26"/>
                <w:szCs w:val="26"/>
              </w:rPr>
              <w:t>ÉPÍTÉSZMÉRNÖKI</w:t>
            </w:r>
            <w:r w:rsidR="00A10324" w:rsidRPr="00293B8C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4F23ECF3" w14:textId="77777777" w:rsidR="00723A97" w:rsidRPr="00AD7684" w:rsidRDefault="00723A97" w:rsidP="001B7A60">
      <w:pPr>
        <w:pStyle w:val="Fcm"/>
      </w:pPr>
      <w:r w:rsidRPr="00AD7684">
        <w:t>TANTÁRGYI ADATLAP</w:t>
      </w:r>
    </w:p>
    <w:p w14:paraId="3045FF5E" w14:textId="77777777" w:rsidR="00F80430" w:rsidRDefault="00F80430" w:rsidP="00F80430">
      <w:pPr>
        <w:pStyle w:val="adat"/>
      </w:pPr>
    </w:p>
    <w:p w14:paraId="086291DE" w14:textId="77777777" w:rsidR="00484F1F" w:rsidRDefault="00D53C07" w:rsidP="001A7C2B">
      <w:pPr>
        <w:pStyle w:val="FcmI"/>
      </w:pPr>
      <w:r w:rsidRPr="004543C3">
        <w:t>Tantárgyleírás</w:t>
      </w:r>
    </w:p>
    <w:p w14:paraId="4882A786" w14:textId="77777777" w:rsidR="00AD4A36" w:rsidRPr="00AD4A36" w:rsidRDefault="00AD4A36" w:rsidP="00AD4A36">
      <w:pPr>
        <w:pStyle w:val="FcmI"/>
        <w:numPr>
          <w:ilvl w:val="0"/>
          <w:numId w:val="0"/>
        </w:numPr>
        <w:rPr>
          <w:b w:val="0"/>
          <w:sz w:val="22"/>
        </w:rPr>
      </w:pPr>
      <w:r w:rsidRPr="00AD4A36">
        <w:rPr>
          <w:b w:val="0"/>
          <w:sz w:val="22"/>
        </w:rPr>
        <w:t>TVSZ 31.§ (4)</w:t>
      </w:r>
    </w:p>
    <w:p w14:paraId="57618A28" w14:textId="77777777" w:rsidR="00221725" w:rsidRDefault="00221725" w:rsidP="00221725">
      <w:pPr>
        <w:pStyle w:val="Heading2"/>
        <w:numPr>
          <w:ilvl w:val="0"/>
          <w:numId w:val="0"/>
        </w:numPr>
        <w:pBdr>
          <w:bottom w:val="none" w:sz="0" w:space="0" w:color="auto"/>
        </w:pBdr>
        <w:tabs>
          <w:tab w:val="right" w:pos="9923"/>
        </w:tabs>
        <w:ind w:left="567"/>
        <w:rPr>
          <w:b w:val="0"/>
        </w:rPr>
      </w:pPr>
    </w:p>
    <w:p w14:paraId="53FE0F80" w14:textId="77777777" w:rsidR="00A91CB2" w:rsidRPr="00003260" w:rsidRDefault="002E42FB" w:rsidP="00003260">
      <w:pPr>
        <w:pStyle w:val="Heading2"/>
        <w:tabs>
          <w:tab w:val="right" w:pos="9923"/>
        </w:tabs>
        <w:rPr>
          <w:b w:val="0"/>
        </w:rPr>
      </w:pPr>
      <w:r w:rsidRPr="00003260">
        <w:rPr>
          <w:b w:val="0"/>
        </w:rPr>
        <w:t>A t</w:t>
      </w:r>
      <w:r w:rsidR="00A91CB2" w:rsidRPr="00003260">
        <w:rPr>
          <w:b w:val="0"/>
        </w:rPr>
        <w:t xml:space="preserve">antárgy </w:t>
      </w:r>
      <w:r w:rsidRPr="00003260">
        <w:rPr>
          <w:b w:val="0"/>
        </w:rPr>
        <w:t>megnevezése</w:t>
      </w:r>
      <w:r w:rsidR="00C621EB" w:rsidRPr="00003260">
        <w:rPr>
          <w:b w:val="0"/>
        </w:rPr>
        <w:t xml:space="preserve"> (magyarul, angolul)</w:t>
      </w:r>
      <w:r w:rsidR="00A91CB2" w:rsidRPr="00003260">
        <w:rPr>
          <w:b w:val="0"/>
        </w:rPr>
        <w:t xml:space="preserve"> </w:t>
      </w:r>
      <w:r w:rsidR="0042650B" w:rsidRPr="00003260">
        <w:rPr>
          <w:b w:val="0"/>
        </w:rPr>
        <w:tab/>
        <w:t>TVSZ 31.§ (4) 1.</w:t>
      </w:r>
    </w:p>
    <w:p w14:paraId="54A57BB6" w14:textId="77777777" w:rsidR="00A06C1C" w:rsidRDefault="006A1F33" w:rsidP="0023236F">
      <w:pPr>
        <w:pStyle w:val="adatB"/>
      </w:pPr>
      <w:sdt>
        <w:sdtPr>
          <w:id w:val="-1469499539"/>
          <w:placeholder>
            <w:docPart w:val="86E525FE0F274DF5861002CC994B5114"/>
          </w:placeholder>
          <w:text/>
        </w:sdtPr>
        <w:sdtEndPr/>
        <w:sdtContent>
          <w:r w:rsidR="00A06C1C">
            <w:t>Épületek tűzvédelme</w:t>
          </w:r>
        </w:sdtContent>
      </w:sdt>
      <w:r w:rsidR="00A06C1C">
        <w:t xml:space="preserve"> </w:t>
      </w:r>
    </w:p>
    <w:p w14:paraId="6B87E9A1" w14:textId="77777777" w:rsidR="00A91CB2" w:rsidRPr="008B7B2B" w:rsidRDefault="006A1F33" w:rsidP="0023236F">
      <w:pPr>
        <w:pStyle w:val="adatB"/>
      </w:pPr>
      <w:sdt>
        <w:sdtPr>
          <w:rPr>
            <w:lang w:val="en-GB"/>
          </w:rPr>
          <w:tag w:val="Course Name"/>
          <w:id w:val="-1833132065"/>
          <w:placeholder>
            <w:docPart w:val="70AADB27C6CC4C0AB87030557AB5DD5B"/>
          </w:placeholder>
          <w:text/>
        </w:sdtPr>
        <w:sdtEndPr/>
        <w:sdtContent>
          <w:r w:rsidR="00A06C1C">
            <w:rPr>
              <w:lang w:val="en-GB"/>
            </w:rPr>
            <w:t>Fire Safety Engineering of Buildings</w:t>
          </w:r>
        </w:sdtContent>
      </w:sdt>
    </w:p>
    <w:p w14:paraId="581AB0A2" w14:textId="77777777" w:rsidR="00A91CB2" w:rsidRPr="00960801" w:rsidRDefault="002E42FB" w:rsidP="001B7A60">
      <w:pPr>
        <w:pStyle w:val="Heading2"/>
        <w:tabs>
          <w:tab w:val="right" w:pos="9923"/>
        </w:tabs>
        <w:rPr>
          <w:b w:val="0"/>
        </w:rPr>
      </w:pPr>
      <w:r>
        <w:rPr>
          <w:b w:val="0"/>
        </w:rPr>
        <w:t>T</w:t>
      </w:r>
      <w:r w:rsidR="00A03517" w:rsidRPr="00960801">
        <w:rPr>
          <w:b w:val="0"/>
        </w:rPr>
        <w:t>antárgykód</w:t>
      </w:r>
      <w:r>
        <w:rPr>
          <w:b w:val="0"/>
        </w:rPr>
        <w:t>ja</w:t>
      </w:r>
      <w:r w:rsidR="00960801" w:rsidRPr="00960801">
        <w:rPr>
          <w:b w:val="0"/>
        </w:rPr>
        <w:t xml:space="preserve"> </w:t>
      </w:r>
      <w:r w:rsidR="00960801" w:rsidRPr="00960801">
        <w:rPr>
          <w:b w:val="0"/>
        </w:rPr>
        <w:tab/>
        <w:t xml:space="preserve">TVSZ 31.§ (4) </w:t>
      </w:r>
      <w:r w:rsidR="00960801">
        <w:rPr>
          <w:b w:val="0"/>
        </w:rPr>
        <w:t>2</w:t>
      </w:r>
      <w:r w:rsidR="00960801" w:rsidRPr="00960801">
        <w:rPr>
          <w:b w:val="0"/>
        </w:rPr>
        <w:t>.</w:t>
      </w:r>
    </w:p>
    <w:p w14:paraId="12F72D77" w14:textId="77777777" w:rsidR="0069108A" w:rsidRPr="0084280B" w:rsidRDefault="00A06C1C" w:rsidP="0084280B">
      <w:pPr>
        <w:pStyle w:val="adat"/>
        <w:rPr>
          <w:rStyle w:val="adatC"/>
        </w:rPr>
      </w:pPr>
      <w:r>
        <w:rPr>
          <w:rStyle w:val="adatC"/>
        </w:rPr>
        <w:t>BMEEPES0640</w:t>
      </w:r>
    </w:p>
    <w:p w14:paraId="2F97F650" w14:textId="77777777" w:rsidR="00221725" w:rsidRPr="00BB28DF" w:rsidRDefault="00221725" w:rsidP="00221725">
      <w:pPr>
        <w:pStyle w:val="Heading2"/>
        <w:tabs>
          <w:tab w:val="right" w:pos="9923"/>
        </w:tabs>
        <w:rPr>
          <w:b w:val="0"/>
        </w:rPr>
      </w:pPr>
      <w:r w:rsidRPr="00BB28DF">
        <w:rPr>
          <w:b w:val="0"/>
        </w:rPr>
        <w:t xml:space="preserve">A tantárgy oktatásának nyelve  </w:t>
      </w:r>
      <w:r w:rsidRPr="00BB28DF">
        <w:rPr>
          <w:b w:val="0"/>
        </w:rPr>
        <w:tab/>
        <w:t>TVSZ 31.§ (4) 3.</w:t>
      </w:r>
    </w:p>
    <w:p w14:paraId="73D12ADC" w14:textId="77777777" w:rsidR="00221725" w:rsidRPr="00291A95" w:rsidRDefault="00A06C1C" w:rsidP="00221725">
      <w:pPr>
        <w:pStyle w:val="adat"/>
        <w:rPr>
          <w:b/>
        </w:rPr>
      </w:pPr>
      <w:r>
        <w:rPr>
          <w:b/>
        </w:rPr>
        <w:t>magyar</w:t>
      </w:r>
    </w:p>
    <w:p w14:paraId="3A6624EC" w14:textId="77777777" w:rsidR="0019682E" w:rsidRPr="00BB28DF" w:rsidRDefault="00221725" w:rsidP="00221725">
      <w:pPr>
        <w:pStyle w:val="Heading2"/>
        <w:tabs>
          <w:tab w:val="right" w:pos="9923"/>
        </w:tabs>
        <w:rPr>
          <w:b w:val="0"/>
        </w:rPr>
      </w:pPr>
      <w:r w:rsidRPr="00BB28DF">
        <w:rPr>
          <w:b w:val="0"/>
        </w:rPr>
        <w:t xml:space="preserve"> </w:t>
      </w:r>
      <w:r w:rsidR="0019682E" w:rsidRPr="00BB28DF">
        <w:rPr>
          <w:b w:val="0"/>
        </w:rPr>
        <w:t>A tantárgy jellege</w:t>
      </w:r>
      <w:r w:rsidR="00BB28DF" w:rsidRPr="00BB28DF">
        <w:rPr>
          <w:b w:val="0"/>
        </w:rPr>
        <w:tab/>
        <w:t>TVSZ 31.§ (4) 4.</w:t>
      </w:r>
    </w:p>
    <w:p w14:paraId="7BA333E5" w14:textId="77777777" w:rsidR="0019682E" w:rsidRPr="00291A95" w:rsidRDefault="006959D0" w:rsidP="008B7B2B">
      <w:pPr>
        <w:pStyle w:val="adat"/>
        <w:rPr>
          <w:b/>
        </w:rPr>
      </w:pPr>
      <w:r w:rsidRPr="00291A95">
        <w:rPr>
          <w:b/>
        </w:rPr>
        <w:t>kontaktórával rendelkező tanegység</w:t>
      </w:r>
    </w:p>
    <w:p w14:paraId="3F0AC0F1" w14:textId="77777777" w:rsidR="00125915" w:rsidRPr="0002174C" w:rsidRDefault="00125915" w:rsidP="00125915">
      <w:pPr>
        <w:pStyle w:val="Heading2"/>
        <w:tabs>
          <w:tab w:val="right" w:pos="9923"/>
        </w:tabs>
        <w:rPr>
          <w:b w:val="0"/>
        </w:rPr>
      </w:pPr>
      <w:r w:rsidRPr="0002174C">
        <w:rPr>
          <w:b w:val="0"/>
        </w:rPr>
        <w:t xml:space="preserve">A tantárgy tantervi szerepe, ajánlott féléve </w:t>
      </w:r>
      <w:r w:rsidRPr="0002174C">
        <w:rPr>
          <w:b w:val="0"/>
        </w:rPr>
        <w:tab/>
        <w:t>TVSZ 31.§ (4) 5.</w:t>
      </w:r>
    </w:p>
    <w:p w14:paraId="1A98B4FF" w14:textId="77777777" w:rsidR="00125915" w:rsidRPr="00291A95" w:rsidRDefault="00C969E3" w:rsidP="00125915">
      <w:pPr>
        <w:pStyle w:val="adat"/>
        <w:rPr>
          <w:b/>
        </w:rPr>
      </w:pPr>
      <w:r w:rsidRPr="00293B8C">
        <w:rPr>
          <w:rFonts w:eastAsia="MS Mincho" w:cs="Times New Roman"/>
          <w:b/>
          <w:iCs/>
        </w:rPr>
        <w:t>k</w:t>
      </w:r>
      <w:r w:rsidR="00125915" w:rsidRPr="00291A95">
        <w:rPr>
          <w:b/>
        </w:rPr>
        <w:t>ötelező</w:t>
      </w:r>
      <w:r w:rsidR="00F84ED8">
        <w:rPr>
          <w:b/>
        </w:rPr>
        <w:t>en választható</w:t>
      </w:r>
      <w:r w:rsidR="00125915" w:rsidRPr="00291A95">
        <w:rPr>
          <w:b/>
        </w:rPr>
        <w:t xml:space="preserve"> az alábbi képzéseken:</w:t>
      </w:r>
    </w:p>
    <w:p w14:paraId="6F644D23" w14:textId="69B06A46" w:rsidR="00F84ED8" w:rsidRPr="00AE4AF5" w:rsidRDefault="00F84ED8" w:rsidP="00F84ED8">
      <w:pPr>
        <w:pStyle w:val="Heading4"/>
        <w:numPr>
          <w:ilvl w:val="3"/>
          <w:numId w:val="41"/>
        </w:numPr>
      </w:pPr>
      <w:r w:rsidRPr="004B6796">
        <w:rPr>
          <w:rStyle w:val="adatC"/>
        </w:rPr>
        <w:t>3N-</w:t>
      </w:r>
      <w:r>
        <w:rPr>
          <w:rStyle w:val="adatC"/>
        </w:rPr>
        <w:t xml:space="preserve">M0 </w:t>
      </w:r>
      <w:r>
        <w:t xml:space="preserve">● </w:t>
      </w:r>
      <w:r w:rsidRPr="00B83161">
        <w:t>Építész</w:t>
      </w:r>
      <w:r>
        <w:t>mérnök</w:t>
      </w:r>
      <w:r w:rsidRPr="00B83161">
        <w:t xml:space="preserve"> </w:t>
      </w:r>
      <w:r>
        <w:t xml:space="preserve">osztatlan </w:t>
      </w:r>
      <w:r w:rsidRPr="00B83161">
        <w:t xml:space="preserve">képzés </w:t>
      </w:r>
      <w:r>
        <w:t>magyar nyelven</w:t>
      </w:r>
      <w:r w:rsidRPr="000F55F0">
        <w:t xml:space="preserve"> </w:t>
      </w:r>
      <w:r>
        <w:t xml:space="preserve">- tervező szakirány specializáció ● </w:t>
      </w:r>
      <w:r w:rsidR="00643E62">
        <w:t>8-</w:t>
      </w:r>
      <w:r>
        <w:t>9.</w:t>
      </w:r>
      <w:r w:rsidR="00643E62">
        <w:t xml:space="preserve"> félév</w:t>
      </w:r>
    </w:p>
    <w:p w14:paraId="75F021E3" w14:textId="77777777" w:rsidR="00F84ED8" w:rsidRPr="00AE4AF5" w:rsidRDefault="00F84ED8" w:rsidP="00F84ED8">
      <w:pPr>
        <w:pStyle w:val="Heading4"/>
        <w:numPr>
          <w:ilvl w:val="3"/>
          <w:numId w:val="41"/>
        </w:numPr>
      </w:pPr>
      <w:r w:rsidRPr="004B6796">
        <w:rPr>
          <w:rStyle w:val="adatC"/>
        </w:rPr>
        <w:t>3N-</w:t>
      </w:r>
      <w:r>
        <w:rPr>
          <w:rStyle w:val="adatC"/>
        </w:rPr>
        <w:t xml:space="preserve">MEE </w:t>
      </w:r>
      <w:r>
        <w:t xml:space="preserve">● </w:t>
      </w:r>
      <w:r w:rsidRPr="00B83161">
        <w:t xml:space="preserve">Építész nappali </w:t>
      </w:r>
      <w:r>
        <w:t>mester</w:t>
      </w:r>
      <w:r w:rsidRPr="00B83161">
        <w:t xml:space="preserve">képzés </w:t>
      </w:r>
      <w:r>
        <w:t>magyar nyelven</w:t>
      </w:r>
      <w:r w:rsidRPr="000F55F0">
        <w:t xml:space="preserve"> </w:t>
      </w:r>
      <w:r>
        <w:t xml:space="preserve">- Építészet és belsőépítészet specializáció ● 2-3. félév </w:t>
      </w:r>
    </w:p>
    <w:p w14:paraId="1850EA24" w14:textId="77777777" w:rsidR="0069108A" w:rsidRPr="00B40FF0" w:rsidRDefault="00A10324" w:rsidP="00125915">
      <w:pPr>
        <w:pStyle w:val="Heading2"/>
        <w:tabs>
          <w:tab w:val="right" w:pos="9923"/>
        </w:tabs>
        <w:rPr>
          <w:b w:val="0"/>
        </w:rPr>
      </w:pPr>
      <w:r w:rsidRPr="00B40FF0">
        <w:rPr>
          <w:b w:val="0"/>
        </w:rPr>
        <w:t>Kurzus</w:t>
      </w:r>
      <w:r w:rsidR="00220695" w:rsidRPr="00B40FF0">
        <w:rPr>
          <w:b w:val="0"/>
        </w:rPr>
        <w:t>típu</w:t>
      </w:r>
      <w:r w:rsidR="008B7B2B" w:rsidRPr="00B40FF0">
        <w:rPr>
          <w:b w:val="0"/>
        </w:rPr>
        <w:t>s</w:t>
      </w:r>
      <w:r w:rsidRPr="00B40FF0">
        <w:rPr>
          <w:b w:val="0"/>
        </w:rPr>
        <w:t>ok és ó</w:t>
      </w:r>
      <w:r w:rsidR="00D6405A" w:rsidRPr="00B40FF0">
        <w:rPr>
          <w:b w:val="0"/>
        </w:rPr>
        <w:t>raszámok</w:t>
      </w:r>
      <w:r w:rsidR="00B40FF0" w:rsidRPr="00B40FF0">
        <w:rPr>
          <w:b w:val="0"/>
        </w:rPr>
        <w:t xml:space="preserve"> </w:t>
      </w:r>
      <w:r w:rsidR="00B40FF0" w:rsidRPr="00B40FF0">
        <w:rPr>
          <w:b w:val="0"/>
        </w:rPr>
        <w:tab/>
        <w:t>TVSZ 31.§ (4) 6.</w:t>
      </w:r>
    </w:p>
    <w:tbl>
      <w:tblPr>
        <w:tblW w:w="0" w:type="auto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293B8C" w14:paraId="07069EA5" w14:textId="77777777" w:rsidTr="00293B8C">
        <w:tc>
          <w:tcPr>
            <w:tcW w:w="3398" w:type="dxa"/>
            <w:shd w:val="clear" w:color="auto" w:fill="auto"/>
            <w:vAlign w:val="center"/>
          </w:tcPr>
          <w:p w14:paraId="73333779" w14:textId="77777777" w:rsidR="00C621EB" w:rsidRPr="00293B8C" w:rsidRDefault="00A10324" w:rsidP="004A15E4">
            <w:pPr>
              <w:pStyle w:val="adatB"/>
            </w:pPr>
            <w:r w:rsidRPr="00293B8C">
              <w:t>kurzus</w:t>
            </w:r>
            <w:r w:rsidR="00C621EB" w:rsidRPr="00293B8C">
              <w:t>típus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0EE41957" w14:textId="77777777" w:rsidR="00C621EB" w:rsidRPr="00293B8C" w:rsidRDefault="008B7B2B" w:rsidP="004A15E4">
            <w:pPr>
              <w:pStyle w:val="adatB"/>
            </w:pPr>
            <w:r w:rsidRPr="00293B8C">
              <w:t>heti óraszám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5FACE629" w14:textId="77777777" w:rsidR="00C621EB" w:rsidRPr="00293B8C" w:rsidRDefault="008B7B2B" w:rsidP="004A15E4">
            <w:pPr>
              <w:pStyle w:val="adatB"/>
            </w:pPr>
            <w:r w:rsidRPr="00293B8C">
              <w:t>jelleg</w:t>
            </w:r>
          </w:p>
        </w:tc>
      </w:tr>
      <w:tr w:rsidR="00C621EB" w:rsidRPr="00293B8C" w14:paraId="44F5E95F" w14:textId="77777777" w:rsidTr="00293B8C">
        <w:tc>
          <w:tcPr>
            <w:tcW w:w="3398" w:type="dxa"/>
            <w:shd w:val="clear" w:color="auto" w:fill="auto"/>
            <w:vAlign w:val="center"/>
          </w:tcPr>
          <w:p w14:paraId="2400DB10" w14:textId="77777777" w:rsidR="00C621EB" w:rsidRPr="00293B8C" w:rsidRDefault="00C621EB" w:rsidP="0023236F">
            <w:pPr>
              <w:pStyle w:val="adat"/>
            </w:pPr>
            <w:r w:rsidRPr="00293B8C">
              <w:t>előadás (elmélet)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4FE0B45A" w14:textId="77777777" w:rsidR="00C621EB" w:rsidRPr="00293B8C" w:rsidRDefault="00BA58BA" w:rsidP="00F67750">
            <w:pPr>
              <w:pStyle w:val="adat"/>
            </w:pPr>
            <w:r w:rsidRPr="00293B8C">
              <w:t>2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7A73BBBB" w14:textId="77777777" w:rsidR="00C621EB" w:rsidRPr="00293B8C" w:rsidRDefault="00C621EB" w:rsidP="0023236F">
            <w:pPr>
              <w:pStyle w:val="adat"/>
            </w:pPr>
          </w:p>
        </w:tc>
      </w:tr>
      <w:tr w:rsidR="00C621EB" w:rsidRPr="00293B8C" w14:paraId="569710BF" w14:textId="77777777" w:rsidTr="00293B8C">
        <w:tc>
          <w:tcPr>
            <w:tcW w:w="3398" w:type="dxa"/>
            <w:shd w:val="clear" w:color="auto" w:fill="auto"/>
            <w:vAlign w:val="center"/>
          </w:tcPr>
          <w:p w14:paraId="2906C5D8" w14:textId="77777777" w:rsidR="00C621EB" w:rsidRPr="00293B8C" w:rsidRDefault="00C621EB" w:rsidP="0023236F">
            <w:pPr>
              <w:pStyle w:val="adat"/>
            </w:pPr>
            <w:r w:rsidRPr="00293B8C">
              <w:t>gyakorlat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03E0AB44" w14:textId="77777777" w:rsidR="00C621EB" w:rsidRPr="00293B8C" w:rsidRDefault="00A06C1C" w:rsidP="0023236F">
            <w:pPr>
              <w:pStyle w:val="adat"/>
            </w:pPr>
            <w:r>
              <w:t>0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5D17013B" w14:textId="77777777" w:rsidR="00C621EB" w:rsidRPr="00293B8C" w:rsidRDefault="00C621EB" w:rsidP="0084442B">
            <w:pPr>
              <w:pStyle w:val="adat"/>
            </w:pPr>
          </w:p>
        </w:tc>
      </w:tr>
    </w:tbl>
    <w:p w14:paraId="20FF0782" w14:textId="77777777" w:rsidR="00B82717" w:rsidRPr="00500B3F" w:rsidRDefault="00E864DB" w:rsidP="00B82717">
      <w:pPr>
        <w:pStyle w:val="Heading2"/>
        <w:tabs>
          <w:tab w:val="right" w:pos="9923"/>
        </w:tabs>
        <w:rPr>
          <w:b w:val="0"/>
        </w:rPr>
      </w:pPr>
      <w:r>
        <w:rPr>
          <w:b w:val="0"/>
        </w:rPr>
        <w:t>A tantárgy k</w:t>
      </w:r>
      <w:r w:rsidR="00B82717" w:rsidRPr="00500B3F">
        <w:rPr>
          <w:b w:val="0"/>
        </w:rPr>
        <w:t>redit</w:t>
      </w:r>
      <w:r>
        <w:rPr>
          <w:b w:val="0"/>
        </w:rPr>
        <w:t>értéke</w:t>
      </w:r>
      <w:r w:rsidR="00B82717" w:rsidRPr="00500B3F">
        <w:rPr>
          <w:b w:val="0"/>
        </w:rPr>
        <w:t xml:space="preserve"> </w:t>
      </w:r>
      <w:r w:rsidR="00B82717" w:rsidRPr="00500B3F">
        <w:rPr>
          <w:b w:val="0"/>
        </w:rPr>
        <w:tab/>
        <w:t>TVSZ 31.§ (4) 7.</w:t>
      </w:r>
    </w:p>
    <w:p w14:paraId="72CFC996" w14:textId="77777777" w:rsidR="00B82717" w:rsidRPr="00291A95" w:rsidRDefault="00A06C1C" w:rsidP="00B82717">
      <w:pPr>
        <w:pStyle w:val="adat"/>
        <w:rPr>
          <w:b/>
        </w:rPr>
      </w:pPr>
      <w:r>
        <w:rPr>
          <w:b/>
        </w:rPr>
        <w:t>2</w:t>
      </w:r>
    </w:p>
    <w:p w14:paraId="287564A6" w14:textId="77777777" w:rsidR="00CC58FA" w:rsidRPr="008E1D98" w:rsidRDefault="00A90B12" w:rsidP="001B7A60">
      <w:pPr>
        <w:pStyle w:val="Heading2"/>
        <w:tabs>
          <w:tab w:val="right" w:pos="9923"/>
        </w:tabs>
        <w:rPr>
          <w:b w:val="0"/>
        </w:rPr>
      </w:pPr>
      <w:r w:rsidRPr="008E1D98">
        <w:rPr>
          <w:b w:val="0"/>
        </w:rPr>
        <w:t>Tanulmányi teljesítményértékelés (minőségi értékelés) típusa</w:t>
      </w:r>
      <w:r w:rsidR="008E1D98" w:rsidRPr="008E1D98">
        <w:rPr>
          <w:b w:val="0"/>
        </w:rPr>
        <w:t xml:space="preserve"> </w:t>
      </w:r>
      <w:r w:rsidR="008E1D98" w:rsidRPr="008E1D98">
        <w:rPr>
          <w:b w:val="0"/>
        </w:rPr>
        <w:tab/>
        <w:t>TVSZ 31.§ (4) 8.</w:t>
      </w:r>
    </w:p>
    <w:p w14:paraId="3AA2F02C" w14:textId="77777777" w:rsidR="00B74AE4" w:rsidRPr="00B74AE4" w:rsidRDefault="006A1F33" w:rsidP="00B74AE4">
      <w:pPr>
        <w:pStyle w:val="adat"/>
        <w:rPr>
          <w:b/>
        </w:rPr>
      </w:pPr>
      <w:sdt>
        <w:sdtPr>
          <w:rPr>
            <w:b/>
          </w:rPr>
          <w:id w:val="629290714"/>
          <w:placeholder>
            <w:docPart w:val="BA4F0CACC45C4E848C5806F85494CD50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B74AE4" w:rsidRPr="00B74AE4">
            <w:rPr>
              <w:b/>
            </w:rPr>
            <w:t>félévközi érdemjegy (f)</w:t>
          </w:r>
        </w:sdtContent>
      </w:sdt>
    </w:p>
    <w:p w14:paraId="17E4A6D9" w14:textId="77777777" w:rsidR="00CC58FA" w:rsidRPr="003C39B7" w:rsidRDefault="00B74AE4" w:rsidP="00B74AE4">
      <w:pPr>
        <w:pStyle w:val="Heading2"/>
        <w:tabs>
          <w:tab w:val="right" w:pos="9923"/>
        </w:tabs>
        <w:rPr>
          <w:b w:val="0"/>
        </w:rPr>
      </w:pPr>
      <w:r>
        <w:rPr>
          <w:b w:val="0"/>
        </w:rPr>
        <w:t xml:space="preserve"> </w:t>
      </w:r>
      <w:r w:rsidR="00E864DB">
        <w:rPr>
          <w:b w:val="0"/>
        </w:rPr>
        <w:t>A t</w:t>
      </w:r>
      <w:r w:rsidR="00161916" w:rsidRPr="003C39B7">
        <w:rPr>
          <w:b w:val="0"/>
        </w:rPr>
        <w:t>antárgyfelelős</w:t>
      </w:r>
      <w:r w:rsidR="003C39B7" w:rsidRPr="003C39B7">
        <w:rPr>
          <w:b w:val="0"/>
        </w:rPr>
        <w:t xml:space="preserve"> </w:t>
      </w:r>
      <w:r w:rsidR="003C39B7" w:rsidRPr="003C39B7">
        <w:rPr>
          <w:b w:val="0"/>
        </w:rPr>
        <w:tab/>
        <w:t>TVSZ 31.§ (4) 9.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7507"/>
      </w:tblGrid>
      <w:tr w:rsidR="00A06CB9" w:rsidRPr="00293B8C" w14:paraId="660A3C13" w14:textId="77777777" w:rsidTr="00046C64">
        <w:tc>
          <w:tcPr>
            <w:tcW w:w="2699" w:type="dxa"/>
            <w:shd w:val="clear" w:color="auto" w:fill="auto"/>
            <w:vAlign w:val="center"/>
          </w:tcPr>
          <w:p w14:paraId="39E184A9" w14:textId="77777777" w:rsidR="00A06CB9" w:rsidRPr="00293B8C" w:rsidRDefault="00A06CB9" w:rsidP="0023236F">
            <w:pPr>
              <w:pStyle w:val="adat"/>
            </w:pPr>
            <w:r w:rsidRPr="00293B8C">
              <w:t>neve:</w:t>
            </w:r>
          </w:p>
        </w:tc>
        <w:tc>
          <w:tcPr>
            <w:tcW w:w="7507" w:type="dxa"/>
            <w:vMerge w:val="restart"/>
            <w:shd w:val="clear" w:color="auto" w:fill="auto"/>
            <w:vAlign w:val="center"/>
          </w:tcPr>
          <w:p w14:paraId="1BAB1938" w14:textId="77777777" w:rsidR="00B82717" w:rsidRPr="00293B8C" w:rsidRDefault="006959D0" w:rsidP="00B82717">
            <w:pPr>
              <w:pStyle w:val="adatB"/>
            </w:pPr>
            <w:r w:rsidRPr="00293B8C">
              <w:t xml:space="preserve">Dr. </w:t>
            </w:r>
            <w:r w:rsidR="00A06C1C">
              <w:t>Takács Lajos Gábor</w:t>
            </w:r>
          </w:p>
          <w:p w14:paraId="0DF33A4F" w14:textId="77777777" w:rsidR="00A06CB9" w:rsidRPr="00293B8C" w:rsidRDefault="00A06C1C" w:rsidP="00B82717">
            <w:pPr>
              <w:pStyle w:val="adatB"/>
            </w:pPr>
            <w:r>
              <w:rPr>
                <w:rFonts w:eastAsia="MS Mincho" w:cs="Times New Roman"/>
                <w:lang w:eastAsia="ja-JP"/>
              </w:rPr>
              <w:t>ltakacs</w:t>
            </w:r>
            <w:r w:rsidR="00E864DB" w:rsidRPr="00293B8C">
              <w:rPr>
                <w:rFonts w:eastAsia="MS Mincho" w:cs="Times New Roman"/>
                <w:lang w:eastAsia="ja-JP"/>
              </w:rPr>
              <w:t>@epsz.bme.hu</w:t>
            </w:r>
          </w:p>
          <w:p w14:paraId="4710AEAF" w14:textId="77777777" w:rsidR="00A06CB9" w:rsidRPr="00293B8C" w:rsidRDefault="004E2CD8" w:rsidP="004E2CD8">
            <w:pPr>
              <w:pStyle w:val="adat"/>
            </w:pPr>
            <w:r w:rsidRPr="00293B8C">
              <w:rPr>
                <w:b/>
              </w:rPr>
              <w:t>Épületszerkezettani Tanszék</w:t>
            </w:r>
          </w:p>
        </w:tc>
      </w:tr>
      <w:tr w:rsidR="00E864DB" w:rsidRPr="00293B8C" w14:paraId="0D09B695" w14:textId="77777777" w:rsidTr="00046C64">
        <w:tc>
          <w:tcPr>
            <w:tcW w:w="2699" w:type="dxa"/>
            <w:shd w:val="clear" w:color="auto" w:fill="auto"/>
            <w:vAlign w:val="center"/>
          </w:tcPr>
          <w:p w14:paraId="31AF9033" w14:textId="77777777" w:rsidR="00E864DB" w:rsidRPr="00293B8C" w:rsidRDefault="00E864DB" w:rsidP="0023236F">
            <w:pPr>
              <w:pStyle w:val="adat"/>
            </w:pPr>
            <w:r w:rsidRPr="00293B8C">
              <w:t>elérhetősége:</w:t>
            </w:r>
          </w:p>
        </w:tc>
        <w:tc>
          <w:tcPr>
            <w:tcW w:w="7507" w:type="dxa"/>
            <w:vMerge/>
            <w:shd w:val="clear" w:color="auto" w:fill="auto"/>
            <w:vAlign w:val="center"/>
          </w:tcPr>
          <w:p w14:paraId="373BD290" w14:textId="77777777" w:rsidR="00E864DB" w:rsidRPr="00293B8C" w:rsidRDefault="00E864DB" w:rsidP="00293B8C">
            <w:pPr>
              <w:jc w:val="center"/>
            </w:pPr>
          </w:p>
        </w:tc>
      </w:tr>
      <w:tr w:rsidR="00A06CB9" w:rsidRPr="00293B8C" w14:paraId="061EB81C" w14:textId="77777777" w:rsidTr="00046C64">
        <w:tc>
          <w:tcPr>
            <w:tcW w:w="2699" w:type="dxa"/>
            <w:shd w:val="clear" w:color="auto" w:fill="auto"/>
            <w:vAlign w:val="center"/>
          </w:tcPr>
          <w:p w14:paraId="48AE248E" w14:textId="77777777" w:rsidR="00A06CB9" w:rsidRPr="00293B8C" w:rsidRDefault="004E2CD8" w:rsidP="0023236F">
            <w:pPr>
              <w:pStyle w:val="adat"/>
            </w:pPr>
            <w:r w:rsidRPr="00293B8C">
              <w:t>szervezeti egysége</w:t>
            </w:r>
            <w:r w:rsidR="00A06CB9" w:rsidRPr="00293B8C">
              <w:t>:</w:t>
            </w:r>
          </w:p>
        </w:tc>
        <w:tc>
          <w:tcPr>
            <w:tcW w:w="7507" w:type="dxa"/>
            <w:vMerge/>
            <w:shd w:val="clear" w:color="auto" w:fill="auto"/>
            <w:vAlign w:val="center"/>
          </w:tcPr>
          <w:p w14:paraId="5BBD3ECA" w14:textId="77777777" w:rsidR="00A06CB9" w:rsidRPr="00293B8C" w:rsidRDefault="00A06CB9" w:rsidP="00293B8C">
            <w:pPr>
              <w:jc w:val="center"/>
            </w:pPr>
          </w:p>
        </w:tc>
      </w:tr>
    </w:tbl>
    <w:p w14:paraId="6389ACC9" w14:textId="77777777" w:rsidR="00A03517" w:rsidRPr="002F772A" w:rsidRDefault="0019682E" w:rsidP="001B7A60">
      <w:pPr>
        <w:pStyle w:val="Heading2"/>
        <w:tabs>
          <w:tab w:val="right" w:pos="9923"/>
        </w:tabs>
        <w:rPr>
          <w:b w:val="0"/>
        </w:rPr>
      </w:pPr>
      <w:r w:rsidRPr="002F772A">
        <w:rPr>
          <w:b w:val="0"/>
        </w:rPr>
        <w:t>Tantárgyat g</w:t>
      </w:r>
      <w:r w:rsidR="00A03517" w:rsidRPr="002F772A">
        <w:rPr>
          <w:b w:val="0"/>
        </w:rPr>
        <w:t xml:space="preserve">ondozó </w:t>
      </w:r>
      <w:r w:rsidRPr="002F772A">
        <w:rPr>
          <w:b w:val="0"/>
        </w:rPr>
        <w:t>oktatási szervezeti egység</w:t>
      </w:r>
      <w:r w:rsidR="002F772A" w:rsidRPr="002F772A">
        <w:rPr>
          <w:b w:val="0"/>
        </w:rPr>
        <w:t xml:space="preserve"> </w:t>
      </w:r>
      <w:r w:rsidR="002F772A" w:rsidRPr="002F772A">
        <w:rPr>
          <w:b w:val="0"/>
        </w:rPr>
        <w:tab/>
        <w:t>TVSZ 31.§ (4) 10.</w:t>
      </w:r>
    </w:p>
    <w:p w14:paraId="33B69813" w14:textId="77777777" w:rsidR="00A03517" w:rsidRPr="00291A95" w:rsidRDefault="006959D0" w:rsidP="00C85732">
      <w:pPr>
        <w:pStyle w:val="adatB"/>
      </w:pPr>
      <w:r w:rsidRPr="00291A95">
        <w:t>Épületszerkezettani Tanszék</w:t>
      </w:r>
      <w:r w:rsidR="00291A95" w:rsidRPr="00291A95">
        <w:t xml:space="preserve"> (www.epszerk.bme.hu)</w:t>
      </w:r>
    </w:p>
    <w:p w14:paraId="7EF4F0CF" w14:textId="77777777" w:rsidR="004E2CD8" w:rsidRPr="00415F48" w:rsidRDefault="004E2CD8" w:rsidP="004E2CD8">
      <w:pPr>
        <w:pStyle w:val="Heading2"/>
        <w:tabs>
          <w:tab w:val="right" w:pos="9923"/>
        </w:tabs>
        <w:rPr>
          <w:b w:val="0"/>
        </w:rPr>
      </w:pPr>
      <w:r>
        <w:rPr>
          <w:b w:val="0"/>
        </w:rPr>
        <w:t>A tantárgy</w:t>
      </w:r>
      <w:r w:rsidR="0016009D">
        <w:rPr>
          <w:b w:val="0"/>
        </w:rPr>
        <w:t xml:space="preserve"> szerepe a képzés céljainak megvalósításában</w:t>
      </w:r>
      <w:r w:rsidRPr="00415F48">
        <w:rPr>
          <w:b w:val="0"/>
        </w:rPr>
        <w:tab/>
        <w:t>TVSZ 31.§ (4) 11.</w:t>
      </w:r>
    </w:p>
    <w:p w14:paraId="15C72239" w14:textId="77777777" w:rsidR="00EE3F43" w:rsidRPr="000619D4" w:rsidRDefault="00A06C1C" w:rsidP="004E2CD8">
      <w:pPr>
        <w:pStyle w:val="adat"/>
        <w:jc w:val="both"/>
      </w:pPr>
      <w:r w:rsidRPr="003B5018">
        <w:t>A tárgy az épületek tűzvédelmi tervezési vonatkozásait ismerteti. A be</w:t>
      </w:r>
      <w:r>
        <w:t>vezetésben ismertetésre kerül</w:t>
      </w:r>
      <w:r w:rsidRPr="003B5018">
        <w:t xml:space="preserve"> az építészeti tűzvédelem általánosan használt fogalomrendszere, az építési termékek tűzkitét vizsgálatai. Ezt követően a tartó- és a szakipari szerkezetek jellemző tűzeseti viselkedése, tűzállósági méretezésük elvi alapjai kerülnek bemutatásra. Részletesen taglaljuk a tűzszakaszolási módokat, a tűzszakasz-határok részletmegoldásait, valamint a kiürítési feltételeket és a kiürítési számításokat. A passzív tűzvédelmi ismereteket enciklopedikus jelleggel egészítik ki aktív tűzvédelmi berendezések, rendszerek ismertetése, így a hő- és füstelvezetés a beépített tűzjelző</w:t>
      </w:r>
      <w:r w:rsidR="006D1E05">
        <w:t>-</w:t>
      </w:r>
      <w:r w:rsidRPr="003B5018">
        <w:t xml:space="preserve"> és a beépített oltóberendezések. A lexikális ismeretek után a tűzvédelmi tervezési módszerek, valamint a tételes előírásokon alapuló tűzvédelmi tervezés </w:t>
      </w:r>
      <w:r w:rsidRPr="003B5018">
        <w:lastRenderedPageBreak/>
        <w:t xml:space="preserve">folyamata kerül ismertetésre, mintegy integrálva a korábban elhangzott lexikális ismereteket. A </w:t>
      </w:r>
      <w:r w:rsidR="006D1E05">
        <w:t>gyakorlat célja a hallgató</w:t>
      </w:r>
      <w:r w:rsidRPr="003B5018">
        <w:t xml:space="preserve"> egy korábbi </w:t>
      </w:r>
      <w:r w:rsidR="006D1E05">
        <w:t xml:space="preserve">saját </w:t>
      </w:r>
      <w:r w:rsidRPr="003B5018">
        <w:t>terv</w:t>
      </w:r>
      <w:r w:rsidR="006D1E05">
        <w:t>ére</w:t>
      </w:r>
      <w:r w:rsidRPr="003B5018">
        <w:t xml:space="preserve"> tűzvédelmi koncepció</w:t>
      </w:r>
      <w:r w:rsidR="006D1E05">
        <w:t xml:space="preserve">, tervfejezet kidolgozása otthoni munkával. </w:t>
      </w:r>
    </w:p>
    <w:p w14:paraId="1378A346" w14:textId="77777777" w:rsidR="006D37F3" w:rsidRPr="00415F48" w:rsidRDefault="006D37F3" w:rsidP="006D37F3">
      <w:pPr>
        <w:pStyle w:val="Heading2"/>
        <w:tabs>
          <w:tab w:val="right" w:pos="9923"/>
        </w:tabs>
        <w:rPr>
          <w:b w:val="0"/>
        </w:rPr>
      </w:pPr>
      <w:r w:rsidRPr="00415F48">
        <w:rPr>
          <w:b w:val="0"/>
        </w:rPr>
        <w:t xml:space="preserve">Felvételének feltételei (Előtanulmányi </w:t>
      </w:r>
      <w:r>
        <w:rPr>
          <w:b w:val="0"/>
        </w:rPr>
        <w:t>követelmények</w:t>
      </w:r>
      <w:r w:rsidRPr="00415F48">
        <w:rPr>
          <w:b w:val="0"/>
        </w:rPr>
        <w:t xml:space="preserve">) </w:t>
      </w:r>
      <w:r w:rsidRPr="00415F48">
        <w:rPr>
          <w:b w:val="0"/>
        </w:rPr>
        <w:tab/>
        <w:t>TVSZ 31.§ (4) 12.</w:t>
      </w:r>
    </w:p>
    <w:p w14:paraId="161C819C" w14:textId="77777777" w:rsidR="006D37F3" w:rsidRDefault="006D37F3" w:rsidP="00A06C1C">
      <w:pPr>
        <w:pStyle w:val="Heading3"/>
      </w:pPr>
      <w:r w:rsidRPr="00F7708A">
        <w:t>Erős előkövetelmény</w:t>
      </w:r>
      <w:r>
        <w:t>:</w:t>
      </w:r>
      <w:r w:rsidR="00A06C1C">
        <w:t xml:space="preserve"> -</w:t>
      </w:r>
    </w:p>
    <w:p w14:paraId="5EA4F498" w14:textId="77777777" w:rsidR="006D37F3" w:rsidRDefault="006D37F3" w:rsidP="006D37F3">
      <w:pPr>
        <w:pStyle w:val="Heading3"/>
      </w:pPr>
      <w:r w:rsidRPr="007F18C4">
        <w:t>Gyenge előkövetelmény</w:t>
      </w:r>
      <w:r>
        <w:t xml:space="preserve">: </w:t>
      </w:r>
    </w:p>
    <w:p w14:paraId="655FF8AE" w14:textId="77777777" w:rsidR="006D37F3" w:rsidRPr="00EF6BD6" w:rsidRDefault="006D37F3" w:rsidP="006D37F3">
      <w:pPr>
        <w:pStyle w:val="Heading3"/>
      </w:pPr>
      <w:r w:rsidRPr="007F18C4">
        <w:t>Párhuzamos előkövetelmény</w:t>
      </w:r>
      <w:r>
        <w:t>: —</w:t>
      </w:r>
    </w:p>
    <w:p w14:paraId="2CFE08D2" w14:textId="77777777" w:rsidR="00C04D68" w:rsidRDefault="00C04D68" w:rsidP="00C04D68">
      <w:pPr>
        <w:pStyle w:val="Heading3"/>
        <w:numPr>
          <w:ilvl w:val="2"/>
          <w:numId w:val="41"/>
        </w:numPr>
      </w:pPr>
      <w:r>
        <w:t>Kizáró feltétel: -</w:t>
      </w:r>
    </w:p>
    <w:p w14:paraId="28A532C9" w14:textId="77777777" w:rsidR="00C04D68" w:rsidRDefault="00C04D68" w:rsidP="00C04D68">
      <w:pPr>
        <w:pStyle w:val="Heading3"/>
        <w:numPr>
          <w:ilvl w:val="2"/>
          <w:numId w:val="41"/>
        </w:numPr>
      </w:pPr>
      <w:r>
        <w:t>Ajánlott előkövetelmények:</w:t>
      </w:r>
    </w:p>
    <w:p w14:paraId="649A2255" w14:textId="77777777" w:rsidR="00C04D68" w:rsidRDefault="00C04D68" w:rsidP="00C04D68">
      <w:pPr>
        <w:pStyle w:val="Heading4"/>
        <w:numPr>
          <w:ilvl w:val="0"/>
          <w:numId w:val="0"/>
        </w:numPr>
        <w:ind w:left="1134"/>
        <w:rPr>
          <w:b/>
          <w:color w:val="444444"/>
        </w:rPr>
      </w:pPr>
      <w:r>
        <w:rPr>
          <w:b/>
        </w:rPr>
        <w:t>Épületszerkezettan Alapszigorlat (</w:t>
      </w:r>
      <w:r>
        <w:rPr>
          <w:b/>
          <w:color w:val="444444"/>
        </w:rPr>
        <w:t>BMEEPESA599),</w:t>
      </w:r>
    </w:p>
    <w:p w14:paraId="3AAD0B91" w14:textId="77777777" w:rsidR="007E3C23" w:rsidRPr="00906800" w:rsidRDefault="006D37F3" w:rsidP="007E3C23">
      <w:pPr>
        <w:pStyle w:val="Heading2"/>
        <w:tabs>
          <w:tab w:val="right" w:pos="9923"/>
        </w:tabs>
        <w:rPr>
          <w:b w:val="0"/>
        </w:rPr>
      </w:pPr>
      <w:r w:rsidRPr="00291A95">
        <w:rPr>
          <w:b w:val="0"/>
        </w:rPr>
        <w:t xml:space="preserve"> </w:t>
      </w:r>
      <w:r w:rsidR="007E3C23" w:rsidRPr="00906800">
        <w:rPr>
          <w:b w:val="0"/>
        </w:rPr>
        <w:t xml:space="preserve">Tanulási eredmények </w:t>
      </w:r>
      <w:r w:rsidR="007E3C23">
        <w:rPr>
          <w:b w:val="0"/>
        </w:rPr>
        <w:t>a KKK-val összhangban:</w:t>
      </w:r>
      <w:r w:rsidR="007E3C23" w:rsidRPr="00906800">
        <w:rPr>
          <w:b w:val="0"/>
        </w:rPr>
        <w:tab/>
        <w:t>TVSZ 31.§ (4) 13.</w:t>
      </w:r>
    </w:p>
    <w:p w14:paraId="1BA18CC6" w14:textId="77777777" w:rsidR="007E3C23" w:rsidRPr="004543C3" w:rsidRDefault="005A71E3" w:rsidP="007E3C23">
      <w:pPr>
        <w:pStyle w:val="adat"/>
      </w:pPr>
      <w:r>
        <w:t xml:space="preserve">A </w:t>
      </w:r>
      <w:r w:rsidR="00955A59">
        <w:t xml:space="preserve">tantárgyat elvégzett </w:t>
      </w:r>
      <w:r>
        <w:t>hallgató</w:t>
      </w:r>
      <w:r w:rsidR="00955A59">
        <w:t>:</w:t>
      </w:r>
    </w:p>
    <w:p w14:paraId="1FA24C44" w14:textId="77777777" w:rsidR="007E3C23" w:rsidRPr="004C2D6E" w:rsidRDefault="005A71E3" w:rsidP="007E3C23">
      <w:pPr>
        <w:pStyle w:val="Heading3"/>
      </w:pPr>
      <w:r>
        <w:t>t</w:t>
      </w:r>
      <w:r w:rsidR="007E3C23" w:rsidRPr="004C2D6E">
        <w:t>udás</w:t>
      </w:r>
      <w:r w:rsidR="00955A59">
        <w:t>a</w:t>
      </w:r>
    </w:p>
    <w:sdt>
      <w:sdtPr>
        <w:id w:val="2019658092"/>
        <w:placeholder>
          <w:docPart w:val="D86A443A01C34A9399CD5F420F7812A2"/>
        </w:placeholder>
      </w:sdtPr>
      <w:sdtEndPr/>
      <w:sdtContent>
        <w:p w14:paraId="3054995B" w14:textId="77777777" w:rsidR="00A06C1C" w:rsidRDefault="00A06C1C" w:rsidP="00A06C1C">
          <w:pPr>
            <w:pStyle w:val="Heading4"/>
          </w:pPr>
          <w:r>
            <w:t>alapszinten i</w:t>
          </w:r>
          <w:r w:rsidRPr="00F36F0F">
            <w:t>smeri az ép</w:t>
          </w:r>
          <w:r>
            <w:t>ületszerkezetei tervezésben</w:t>
          </w:r>
          <w:r w:rsidRPr="00F36F0F">
            <w:t xml:space="preserve"> előforduló </w:t>
          </w:r>
          <w:r>
            <w:t xml:space="preserve">leggyakoribb tűzvédelmi kérdéseket, tervezési feladatokat, az </w:t>
          </w:r>
          <w:r w:rsidR="006D1E05">
            <w:t>építményszerkezetekkel</w:t>
          </w:r>
          <w:r>
            <w:t xml:space="preserve"> s</w:t>
          </w:r>
          <w:r w:rsidRPr="00A9188D">
            <w:t xml:space="preserve">zemben támasztott </w:t>
          </w:r>
          <w:r w:rsidR="006D1E05">
            <w:t xml:space="preserve">tűzvédelmi </w:t>
          </w:r>
          <w:r w:rsidRPr="00A9188D">
            <w:t>követelmények</w:t>
          </w:r>
          <w:r w:rsidR="006D1E05">
            <w:t xml:space="preserve">et. </w:t>
          </w:r>
        </w:p>
        <w:p w14:paraId="388C0AEE" w14:textId="77777777" w:rsidR="006D1E05" w:rsidRDefault="006D1E05" w:rsidP="00A06C1C">
          <w:pPr>
            <w:pStyle w:val="Heading4"/>
          </w:pPr>
          <w:r>
            <w:t xml:space="preserve">megismeri a tűzszakaszok kialakításának, térbeli elválasztásának és részletképzéseinek szabályait és megfelelő megoldásait, </w:t>
          </w:r>
        </w:p>
        <w:p w14:paraId="6F8C2240" w14:textId="77777777" w:rsidR="006D1E05" w:rsidRDefault="006D1E05" w:rsidP="00A06C1C">
          <w:pPr>
            <w:pStyle w:val="Heading4"/>
          </w:pPr>
          <w:r>
            <w:t xml:space="preserve">megismeri az épületek kiürítésének alapelveit, a méretezés (számítás) alternatíváit, </w:t>
          </w:r>
        </w:p>
        <w:p w14:paraId="6E0AF0A0" w14:textId="77777777" w:rsidR="006D1E05" w:rsidRPr="00F36F0F" w:rsidRDefault="006D1E05" w:rsidP="00A06C1C">
          <w:pPr>
            <w:pStyle w:val="Heading4"/>
          </w:pPr>
          <w:r>
            <w:t>megismeri az aktív tűzvédelmi berendezések (hő- és füstelvezető szerkezetek és berendezések, beépített tűzjelző berendezések, beépített oltóberendezések) szerepét a tűzvédelmi tervezésbe és integrálását az épülettervezésbe,</w:t>
          </w:r>
        </w:p>
        <w:p w14:paraId="34BE223C" w14:textId="77777777" w:rsidR="000731F6" w:rsidRDefault="00A06C1C" w:rsidP="00A06C1C">
          <w:pPr>
            <w:pStyle w:val="Heading4"/>
          </w:pPr>
          <w:r w:rsidRPr="00F36F0F">
            <w:t xml:space="preserve">tisztában van a </w:t>
          </w:r>
          <w:r w:rsidR="000731F6">
            <w:t xml:space="preserve">tűzvédelmi tervek ábrázolási </w:t>
          </w:r>
          <w:r>
            <w:t>szabályaival</w:t>
          </w:r>
          <w:r w:rsidRPr="00F36F0F">
            <w:t>.</w:t>
          </w:r>
        </w:p>
        <w:p w14:paraId="7D34383A" w14:textId="77777777" w:rsidR="000731F6" w:rsidRDefault="000731F6" w:rsidP="000731F6">
          <w:pPr>
            <w:pStyle w:val="Heading4"/>
            <w:numPr>
              <w:ilvl w:val="0"/>
              <w:numId w:val="0"/>
            </w:numPr>
            <w:ind w:left="1135"/>
          </w:pPr>
          <w:r>
            <w:t>A felsorolt tudás-jellegű kompetenciák elengedhetetlenül szükséges de nem elégséges feltételei a:</w:t>
          </w:r>
        </w:p>
        <w:p w14:paraId="575E0081" w14:textId="77777777" w:rsidR="000731F6" w:rsidRDefault="000731F6" w:rsidP="000731F6">
          <w:pPr>
            <w:pStyle w:val="Heading4"/>
            <w:numPr>
              <w:ilvl w:val="0"/>
              <w:numId w:val="0"/>
            </w:numPr>
            <w:ind w:left="1135"/>
          </w:pPr>
          <w:r>
            <w:t>- BsC képzés esetén a KKK 7.1.1.a.4-6 és 8-11,</w:t>
          </w:r>
        </w:p>
        <w:p w14:paraId="36621E71" w14:textId="77777777" w:rsidR="006349ED" w:rsidRDefault="000731F6" w:rsidP="000731F6">
          <w:pPr>
            <w:pStyle w:val="Heading4"/>
            <w:numPr>
              <w:ilvl w:val="0"/>
              <w:numId w:val="0"/>
            </w:numPr>
            <w:ind w:left="1135"/>
          </w:pPr>
          <w:r>
            <w:t xml:space="preserve">- az Osztatlan képzés KKK 7.1.1.a.6, 8-11, 13, 21-22, 24 pontjainak teljesüléséhez. </w:t>
          </w:r>
        </w:p>
        <w:p w14:paraId="4C464362" w14:textId="7D46070B" w:rsidR="00A06C1C" w:rsidRDefault="006349ED" w:rsidP="000731F6">
          <w:pPr>
            <w:pStyle w:val="Heading4"/>
            <w:numPr>
              <w:ilvl w:val="0"/>
              <w:numId w:val="0"/>
            </w:numPr>
            <w:ind w:left="1135"/>
          </w:pPr>
          <w:r>
            <w:t xml:space="preserve">- MSC képzés </w:t>
          </w:r>
          <w:r w:rsidRPr="006349ED">
            <w:t>KKK 8.1.1.a.5, 7-8, 10-11, 13-15, és 8.1.4. pontjainak teljesüléséhez.</w:t>
          </w:r>
          <w:r>
            <w:t xml:space="preserve"> </w:t>
          </w:r>
        </w:p>
      </w:sdtContent>
    </w:sdt>
    <w:p w14:paraId="3E93DD5E" w14:textId="77777777" w:rsidR="007E3C23" w:rsidRDefault="00A06C1C" w:rsidP="00A06C1C">
      <w:pPr>
        <w:pStyle w:val="Heading3"/>
      </w:pPr>
      <w:r>
        <w:t xml:space="preserve"> </w:t>
      </w:r>
      <w:r w:rsidR="00B3642F">
        <w:t>k</w:t>
      </w:r>
      <w:r w:rsidR="007E3C23" w:rsidRPr="00FC3F94">
        <w:t>épesség</w:t>
      </w:r>
      <w:r w:rsidR="005A71E3">
        <w:t>ei</w:t>
      </w:r>
      <w:r w:rsidR="00354EC4">
        <w:t>:</w:t>
      </w:r>
    </w:p>
    <w:sdt>
      <w:sdtPr>
        <w:id w:val="-2033188928"/>
        <w:placeholder>
          <w:docPart w:val="208D197125AF4AD7B901F8B684C4444A"/>
        </w:placeholder>
      </w:sdtPr>
      <w:sdtEndPr/>
      <w:sdtContent>
        <w:p w14:paraId="49A04606" w14:textId="77777777" w:rsidR="00A06C1C" w:rsidRPr="00331AC0" w:rsidRDefault="00A06C1C" w:rsidP="00A06C1C">
          <w:pPr>
            <w:pStyle w:val="Heading4"/>
          </w:pPr>
          <w:r>
            <w:t>k</w:t>
          </w:r>
          <w:r w:rsidRPr="00331AC0">
            <w:t xml:space="preserve">épes a </w:t>
          </w:r>
          <w:r>
            <w:t>különböző típusú alapvető tűzvédelmi rendszerek</w:t>
          </w:r>
          <w:r w:rsidRPr="00331AC0">
            <w:t xml:space="preserve"> </w:t>
          </w:r>
          <w:r>
            <w:t>felismerésére, kisebb léptékű épületeken az alkalmazására</w:t>
          </w:r>
          <w:r w:rsidRPr="00331AC0">
            <w:t>;</w:t>
          </w:r>
        </w:p>
        <w:p w14:paraId="24AB3D15" w14:textId="77777777" w:rsidR="00A06C1C" w:rsidRPr="00331AC0" w:rsidRDefault="00A06C1C" w:rsidP="00A06C1C">
          <w:pPr>
            <w:pStyle w:val="Heading4"/>
          </w:pPr>
          <w:r w:rsidRPr="00331AC0">
            <w:t xml:space="preserve">hatékonyan alkalmazza a </w:t>
          </w:r>
          <w:r w:rsidR="006D1E05">
            <w:t>tűzvédelmi tervdokumentáció készítésénél megfelelő ábrázolási szabályokat</w:t>
          </w:r>
          <w:r w:rsidRPr="00331AC0">
            <w:t>;</w:t>
          </w:r>
        </w:p>
        <w:p w14:paraId="58530D7E" w14:textId="77777777" w:rsidR="006D1E05" w:rsidRDefault="00A06C1C" w:rsidP="006D1E05">
          <w:pPr>
            <w:pStyle w:val="Heading4"/>
            <w:numPr>
              <w:ilvl w:val="3"/>
              <w:numId w:val="1"/>
            </w:numPr>
          </w:pPr>
          <w:r w:rsidRPr="00331AC0">
            <w:t xml:space="preserve">képes </w:t>
          </w:r>
          <w:r>
            <w:t>műszak</w:t>
          </w:r>
          <w:r w:rsidRPr="00331AC0">
            <w:t xml:space="preserve">ilag is </w:t>
          </w:r>
          <w:r>
            <w:t>elfogadható minőségű</w:t>
          </w:r>
          <w:r w:rsidRPr="00331AC0">
            <w:t xml:space="preserve"> </w:t>
          </w:r>
          <w:r w:rsidR="006F2A4C">
            <w:t>egyszerűbb építészeti tűzvédelmi</w:t>
          </w:r>
          <w:r>
            <w:t xml:space="preserve"> tervek</w:t>
          </w:r>
          <w:r w:rsidR="006F2A4C">
            <w:t xml:space="preserve"> készítésére</w:t>
          </w:r>
          <w:r w:rsidR="006D1E05">
            <w:t xml:space="preserve"> a félév során megismert szerkezetek és berendezések jelentősen fejődik abban, hogy önálló munkával is bővítse ismereteit, erősítse gyakorlottságát,</w:t>
          </w:r>
        </w:p>
        <w:p w14:paraId="053983D4" w14:textId="77777777" w:rsidR="006D1E05" w:rsidRDefault="006D1E05" w:rsidP="006D1E05">
          <w:pPr>
            <w:pStyle w:val="Heading4"/>
            <w:numPr>
              <w:ilvl w:val="3"/>
              <w:numId w:val="1"/>
            </w:numPr>
          </w:pPr>
          <w:r>
            <w:t>jelentősen fejlődik abban, hogy önálló munkával is bővítse ismereteit, erősítse gyakorlottságát,</w:t>
          </w:r>
        </w:p>
        <w:p w14:paraId="0A830275" w14:textId="77777777" w:rsidR="006D1E05" w:rsidRDefault="006D1E05" w:rsidP="006D1E05">
          <w:pPr>
            <w:pStyle w:val="Heading4"/>
            <w:numPr>
              <w:ilvl w:val="3"/>
              <w:numId w:val="1"/>
            </w:numPr>
          </w:pPr>
          <w:r>
            <w:t xml:space="preserve">jelentősen fejlődik az a képessége, hogy csoportban végzendő feladatok során is tudjon hatékonyan dolgozni, </w:t>
          </w:r>
        </w:p>
        <w:p w14:paraId="5F01FCF2" w14:textId="77777777" w:rsidR="006F2A4C" w:rsidRDefault="006F2A4C" w:rsidP="006F2A4C">
          <w:pPr>
            <w:pStyle w:val="Heading4"/>
            <w:numPr>
              <w:ilvl w:val="0"/>
              <w:numId w:val="0"/>
            </w:numPr>
            <w:ind w:left="1135"/>
          </w:pPr>
          <w:r>
            <w:t>A felsorolt képesség-jellegű kompetenciák elengedhetetlenül szükséges de nem elégséges feltételei a:</w:t>
          </w:r>
        </w:p>
        <w:p w14:paraId="6A51C3D3" w14:textId="77777777" w:rsidR="006F2A4C" w:rsidRDefault="006F2A4C" w:rsidP="006F2A4C">
          <w:pPr>
            <w:pStyle w:val="Heading4"/>
            <w:numPr>
              <w:ilvl w:val="0"/>
              <w:numId w:val="0"/>
            </w:numPr>
            <w:ind w:left="1135"/>
          </w:pPr>
          <w:r>
            <w:t>- BsC képzés esetén a KKK 7.1.1.b.1-4, 7-8,</w:t>
          </w:r>
        </w:p>
        <w:p w14:paraId="5D4F5A0F" w14:textId="77777777" w:rsidR="00686BB9" w:rsidRDefault="006F2A4C" w:rsidP="006F2A4C">
          <w:pPr>
            <w:pStyle w:val="Heading4"/>
            <w:numPr>
              <w:ilvl w:val="0"/>
              <w:numId w:val="0"/>
            </w:numPr>
            <w:ind w:left="1135"/>
          </w:pPr>
          <w:r>
            <w:t>- az Osztatlan képzés KKK 7.1.1.b.1-4, 6, 8, 14-15, 18, 23 pontjainak teljesüléséhez</w:t>
          </w:r>
        </w:p>
        <w:p w14:paraId="5DD275C7" w14:textId="2F5748CC" w:rsidR="00A06C1C" w:rsidRPr="00686BB9" w:rsidRDefault="00686BB9" w:rsidP="006F2A4C">
          <w:pPr>
            <w:pStyle w:val="Heading4"/>
            <w:numPr>
              <w:ilvl w:val="0"/>
              <w:numId w:val="0"/>
            </w:numPr>
            <w:ind w:left="1135"/>
          </w:pPr>
          <w:r>
            <w:t xml:space="preserve">- MSC képzés </w:t>
          </w:r>
          <w:r w:rsidRPr="00686BB9">
            <w:t>KKK 8.1.1.b.1-3, 14. pontjainak teljesüléséhez.</w:t>
          </w:r>
          <w:r>
            <w:t xml:space="preserve"> </w:t>
          </w:r>
        </w:p>
      </w:sdtContent>
    </w:sdt>
    <w:p w14:paraId="6DFD445B" w14:textId="77777777" w:rsidR="007E3C23" w:rsidRPr="00FC3F94" w:rsidRDefault="00354EC4" w:rsidP="007E3C23">
      <w:pPr>
        <w:pStyle w:val="Heading3"/>
      </w:pPr>
      <w:r>
        <w:t>a</w:t>
      </w:r>
      <w:r w:rsidR="007E3C23" w:rsidRPr="00FC3F94">
        <w:t>ttitűd</w:t>
      </w:r>
      <w:r>
        <w:t>je:</w:t>
      </w:r>
    </w:p>
    <w:sdt>
      <w:sdtPr>
        <w:id w:val="-771011534"/>
        <w:placeholder>
          <w:docPart w:val="7A2A2E950DDC452BA549D25C1E47E343"/>
        </w:placeholder>
      </w:sdtPr>
      <w:sdtEndPr/>
      <w:sdtContent>
        <w:p w14:paraId="28345AEF" w14:textId="77777777" w:rsidR="00A06C1C" w:rsidRPr="00C63CEE" w:rsidRDefault="00A06C1C" w:rsidP="00A06C1C">
          <w:pPr>
            <w:pStyle w:val="Heading4"/>
          </w:pPr>
          <w:r>
            <w:t>e</w:t>
          </w:r>
          <w:r w:rsidRPr="00C63CEE">
            <w:t>gyüttműködik az ismeretek bővítése során az oktatóval és hallgatótársaival,</w:t>
          </w:r>
        </w:p>
        <w:p w14:paraId="7B9150AC" w14:textId="77777777" w:rsidR="006D1E05" w:rsidRPr="00C63CEE" w:rsidRDefault="006D1E05" w:rsidP="006D1E05">
          <w:pPr>
            <w:pStyle w:val="Heading4"/>
            <w:numPr>
              <w:ilvl w:val="3"/>
              <w:numId w:val="1"/>
            </w:numPr>
          </w:pPr>
          <w:r>
            <w:t xml:space="preserve">motiváltabb </w:t>
          </w:r>
          <w:r w:rsidRPr="00C63CEE">
            <w:t xml:space="preserve">az építészetben előforduló problémák megoldásához szükséges </w:t>
          </w:r>
          <w:r>
            <w:t>építészeti tűzvédelmi</w:t>
          </w:r>
          <w:r w:rsidRPr="00C63CEE">
            <w:t xml:space="preserve"> </w:t>
          </w:r>
          <w:r>
            <w:t>alap</w:t>
          </w:r>
          <w:r w:rsidRPr="00C63CEE">
            <w:t>ismeretek elsajátítására és alkalmazására;</w:t>
          </w:r>
        </w:p>
        <w:p w14:paraId="10D0CC20" w14:textId="77777777" w:rsidR="00A06C1C" w:rsidRPr="00C63CEE" w:rsidRDefault="00A06C1C" w:rsidP="00A06C1C">
          <w:pPr>
            <w:pStyle w:val="Heading4"/>
          </w:pPr>
          <w:r w:rsidRPr="00C63CEE">
            <w:t xml:space="preserve">nyitott </w:t>
          </w:r>
          <w:r>
            <w:t>a</w:t>
          </w:r>
          <w:r w:rsidRPr="00C63CEE">
            <w:t xml:space="preserve"> </w:t>
          </w:r>
          <w:r>
            <w:t>szükséges</w:t>
          </w:r>
          <w:r w:rsidRPr="00C63CEE">
            <w:t xml:space="preserve"> </w:t>
          </w:r>
          <w:r w:rsidR="001E6ABC">
            <w:t xml:space="preserve">tűzvédelmi </w:t>
          </w:r>
          <w:r>
            <w:t>épületszerkezetek</w:t>
          </w:r>
          <w:r w:rsidRPr="00C63CEE">
            <w:t xml:space="preserve"> megismerésére</w:t>
          </w:r>
          <w:r>
            <w:t xml:space="preserve"> és </w:t>
          </w:r>
          <w:r w:rsidRPr="00C63CEE">
            <w:t xml:space="preserve">az építészeti </w:t>
          </w:r>
          <w:r>
            <w:t>konstruálási</w:t>
          </w:r>
          <w:r w:rsidRPr="00C63CEE">
            <w:t xml:space="preserve"> problémákra, </w:t>
          </w:r>
          <w:r>
            <w:t>továbbá</w:t>
          </w:r>
          <w:r w:rsidRPr="00C63CEE">
            <w:t xml:space="preserve"> törekszik azok helyes és kreatív megoldására;</w:t>
          </w:r>
        </w:p>
        <w:p w14:paraId="3533A1FF" w14:textId="77777777" w:rsidR="00A06C1C" w:rsidRPr="00C63CEE" w:rsidRDefault="00A06C1C" w:rsidP="00A06C1C">
          <w:pPr>
            <w:pStyle w:val="Heading4"/>
          </w:pPr>
          <w:r w:rsidRPr="00C63CEE">
            <w:t xml:space="preserve">törekszik az építészetben előforduló problémák megoldásához szükséges </w:t>
          </w:r>
          <w:r>
            <w:t>épületszerkezettani</w:t>
          </w:r>
          <w:r w:rsidRPr="00C63CEE">
            <w:t xml:space="preserve"> </w:t>
          </w:r>
          <w:r>
            <w:t>alap</w:t>
          </w:r>
          <w:r w:rsidRPr="00C63CEE">
            <w:t>ismeretek elsajátítására és alkalmazására;</w:t>
          </w:r>
        </w:p>
        <w:p w14:paraId="18DA7A39" w14:textId="77777777" w:rsidR="006F2A4C" w:rsidRPr="001E6ABC" w:rsidRDefault="001E6ABC" w:rsidP="001E6ABC">
          <w:pPr>
            <w:pStyle w:val="Heading4"/>
            <w:numPr>
              <w:ilvl w:val="3"/>
              <w:numId w:val="1"/>
            </w:numPr>
            <w:rPr>
              <w:rFonts w:eastAsia="Segoe UI" w:cs="Segoe UI"/>
            </w:rPr>
          </w:pPr>
          <w:r>
            <w:t xml:space="preserve">körültekintőbb </w:t>
          </w:r>
          <w:r w:rsidRPr="00C63CEE">
            <w:t>a munkája során előforduló jogszabályok</w:t>
          </w:r>
          <w:r>
            <w:t>, irányelvek</w:t>
          </w:r>
          <w:r w:rsidRPr="00C63CEE">
            <w:t xml:space="preserve"> és etikai normák betartás</w:t>
          </w:r>
          <w:r>
            <w:t>a terén</w:t>
          </w:r>
          <w:r w:rsidRPr="00C63CEE">
            <w:t>.</w:t>
          </w:r>
        </w:p>
        <w:p w14:paraId="108F943B" w14:textId="77777777" w:rsidR="006F2A4C" w:rsidRDefault="006F2A4C" w:rsidP="006F2A4C">
          <w:pPr>
            <w:pStyle w:val="Heading4"/>
            <w:numPr>
              <w:ilvl w:val="0"/>
              <w:numId w:val="0"/>
            </w:numPr>
            <w:ind w:left="1135"/>
          </w:pPr>
          <w:r>
            <w:t>A felsorolt attitüd-jellegű kompetenciák elengedhetetlenül szükséges de nem elégséges feltételei a:</w:t>
          </w:r>
        </w:p>
        <w:p w14:paraId="6F3665C3" w14:textId="77777777" w:rsidR="006F2A4C" w:rsidRDefault="006F2A4C" w:rsidP="006F2A4C">
          <w:pPr>
            <w:pStyle w:val="Heading4"/>
            <w:numPr>
              <w:ilvl w:val="0"/>
              <w:numId w:val="0"/>
            </w:numPr>
            <w:ind w:left="1135"/>
          </w:pPr>
          <w:r>
            <w:t>- BsC képzés esetén a KKK 7.1.1.c.2-4,</w:t>
          </w:r>
        </w:p>
        <w:p w14:paraId="7B4508C3" w14:textId="77777777" w:rsidR="00A50F8E" w:rsidRDefault="006F2A4C" w:rsidP="006F2A4C">
          <w:pPr>
            <w:pStyle w:val="Heading4"/>
            <w:numPr>
              <w:ilvl w:val="0"/>
              <w:numId w:val="0"/>
            </w:numPr>
            <w:ind w:left="1135"/>
          </w:pPr>
          <w:r>
            <w:t xml:space="preserve">- az Osztatlan képzés KKK 7.1.1.c.1, 3-6, 7. pontjainak teljesüléséhez. </w:t>
          </w:r>
        </w:p>
        <w:p w14:paraId="14EACAE0" w14:textId="4226F14E" w:rsidR="00A06C1C" w:rsidRPr="006F2A4C" w:rsidRDefault="00A50F8E" w:rsidP="006F2A4C">
          <w:pPr>
            <w:pStyle w:val="Heading4"/>
            <w:numPr>
              <w:ilvl w:val="0"/>
              <w:numId w:val="0"/>
            </w:numPr>
            <w:ind w:left="1135"/>
          </w:pPr>
          <w:r>
            <w:t xml:space="preserve">- MSC képzés </w:t>
          </w:r>
          <w:r w:rsidRPr="00A50F8E">
            <w:t>KKK 8.1.1.c.1-5. pontjainak teljesüléséhez.</w:t>
          </w:r>
          <w:r>
            <w:t xml:space="preserve"> </w:t>
          </w:r>
        </w:p>
      </w:sdtContent>
    </w:sdt>
    <w:p w14:paraId="0E75AF8C" w14:textId="77777777" w:rsidR="007E3C23" w:rsidRPr="00FC3F94" w:rsidRDefault="00B80EF7" w:rsidP="007E3C23">
      <w:pPr>
        <w:pStyle w:val="Heading3"/>
      </w:pPr>
      <w:r>
        <w:lastRenderedPageBreak/>
        <w:t>ö</w:t>
      </w:r>
      <w:r w:rsidR="007E3C23" w:rsidRPr="00FC3F94">
        <w:t>nállóság és felelősség</w:t>
      </w:r>
      <w:r>
        <w:t>tudata:</w:t>
      </w:r>
    </w:p>
    <w:sdt>
      <w:sdtPr>
        <w:id w:val="-1672096747"/>
        <w:placeholder>
          <w:docPart w:val="9DF80936C20E4A179B0093F1EBF28AEC"/>
        </w:placeholder>
      </w:sdtPr>
      <w:sdtEndPr/>
      <w:sdtContent>
        <w:p w14:paraId="53DC3BDD" w14:textId="77777777" w:rsidR="001E6ABC" w:rsidRDefault="001E6ABC" w:rsidP="001E6ABC">
          <w:pPr>
            <w:pStyle w:val="Heading4"/>
            <w:numPr>
              <w:ilvl w:val="3"/>
              <w:numId w:val="1"/>
            </w:numPr>
          </w:pPr>
          <w:r>
            <w:t>önállóbb a folyamatos</w:t>
          </w:r>
          <w:r w:rsidRPr="00C63CEE">
            <w:t xml:space="preserve"> ismeretszerzés</w:t>
          </w:r>
          <w:r>
            <w:t xml:space="preserve">, </w:t>
          </w:r>
          <w:r w:rsidRPr="00C63CEE">
            <w:t xml:space="preserve">az alapvető </w:t>
          </w:r>
          <w:r>
            <w:t xml:space="preserve">tűzvédelmi </w:t>
          </w:r>
          <w:r w:rsidRPr="00C63CEE">
            <w:t>feladatok és problémák végiggondolás</w:t>
          </w:r>
          <w:r>
            <w:t>a</w:t>
          </w:r>
          <w:r w:rsidRPr="00C63CEE">
            <w:t xml:space="preserve"> és azok megoldás</w:t>
          </w:r>
          <w:r>
            <w:t>a terén</w:t>
          </w:r>
          <w:r w:rsidRPr="00C63CEE">
            <w:t>;</w:t>
          </w:r>
          <w:r w:rsidRPr="001563C3">
            <w:t xml:space="preserve"> </w:t>
          </w:r>
        </w:p>
        <w:p w14:paraId="42F17B5B" w14:textId="77777777" w:rsidR="001E6ABC" w:rsidRPr="00C63CEE" w:rsidRDefault="001E6ABC" w:rsidP="001E6ABC">
          <w:pPr>
            <w:pStyle w:val="Heading4"/>
            <w:numPr>
              <w:ilvl w:val="3"/>
              <w:numId w:val="1"/>
            </w:numPr>
          </w:pPr>
          <w:r>
            <w:t xml:space="preserve">munkájára jellemzőbb </w:t>
          </w:r>
          <w:r w:rsidRPr="00C63CEE">
            <w:t>az együttműködés és az önálló munka helyes egyensúlya</w:t>
          </w:r>
          <w:r>
            <w:t>,</w:t>
          </w:r>
          <w:r w:rsidRPr="00C63CEE">
            <w:t xml:space="preserve"> </w:t>
          </w:r>
        </w:p>
        <w:p w14:paraId="45162561" w14:textId="77777777" w:rsidR="001E6ABC" w:rsidRPr="00C63CEE" w:rsidRDefault="001E6ABC" w:rsidP="001E6ABC">
          <w:pPr>
            <w:pStyle w:val="Heading4"/>
            <w:numPr>
              <w:ilvl w:val="3"/>
              <w:numId w:val="1"/>
            </w:numPr>
          </w:pPr>
          <w:r w:rsidRPr="00C63CEE">
            <w:t>nyitotta</w:t>
          </w:r>
          <w:r>
            <w:t xml:space="preserve">bb </w:t>
          </w:r>
          <w:r w:rsidRPr="00C63CEE">
            <w:t>a megalapozott kritikai észrevételek</w:t>
          </w:r>
          <w:r>
            <w:t>re, azok figyelembe vételére</w:t>
          </w:r>
          <w:r w:rsidRPr="00C63CEE">
            <w:t>;</w:t>
          </w:r>
        </w:p>
        <w:p w14:paraId="7DA4D379" w14:textId="77777777" w:rsidR="006F2A4C" w:rsidRPr="001E6ABC" w:rsidRDefault="001E6ABC" w:rsidP="001E6ABC">
          <w:pPr>
            <w:pStyle w:val="Heading4"/>
            <w:numPr>
              <w:ilvl w:val="3"/>
              <w:numId w:val="1"/>
            </w:numPr>
            <w:jc w:val="both"/>
            <w:rPr>
              <w:rFonts w:eastAsia="Segoe UI" w:cs="Segoe UI"/>
            </w:rPr>
          </w:pPr>
          <w:r>
            <w:t xml:space="preserve">nő a munkája során érintett problémakörökkel és a létrejövő produktumokkal kapcsolatos felelősségtudata, valamint az </w:t>
          </w:r>
          <w:r w:rsidRPr="00C63CEE">
            <w:t xml:space="preserve">esetleges csoportmunka során </w:t>
          </w:r>
          <w:r>
            <w:t>a társaival kapcsolatos felelősségvállalása.</w:t>
          </w:r>
        </w:p>
        <w:p w14:paraId="3751D5F9" w14:textId="77777777" w:rsidR="006F2A4C" w:rsidRDefault="006F2A4C" w:rsidP="006F2A4C">
          <w:pPr>
            <w:pStyle w:val="Heading4"/>
            <w:numPr>
              <w:ilvl w:val="0"/>
              <w:numId w:val="0"/>
            </w:numPr>
            <w:ind w:left="1135"/>
          </w:pPr>
          <w:r>
            <w:t>A felsorolt attitüd-jellegű kompetenciák elengedhetetlenül szükséges de nem elégséges feltételei a:</w:t>
          </w:r>
        </w:p>
        <w:p w14:paraId="598A859A" w14:textId="77777777" w:rsidR="006F2A4C" w:rsidRDefault="006F2A4C" w:rsidP="006F2A4C">
          <w:pPr>
            <w:pStyle w:val="Heading4"/>
            <w:numPr>
              <w:ilvl w:val="0"/>
              <w:numId w:val="0"/>
            </w:numPr>
            <w:ind w:left="1135"/>
          </w:pPr>
          <w:r>
            <w:t>- BsC képzés esetén a KKK 7.1.1.d.1-3,</w:t>
          </w:r>
        </w:p>
        <w:p w14:paraId="6B040A23" w14:textId="77777777" w:rsidR="00A50F8E" w:rsidRDefault="006F2A4C" w:rsidP="006F2A4C">
          <w:pPr>
            <w:pStyle w:val="Heading4"/>
            <w:numPr>
              <w:ilvl w:val="0"/>
              <w:numId w:val="0"/>
            </w:numPr>
            <w:ind w:left="1135"/>
          </w:pPr>
          <w:r>
            <w:t>- az Osztatlan képzés KKK 7.1.1.d.1-3. pontjainak teljesüléséhez.</w:t>
          </w:r>
        </w:p>
        <w:p w14:paraId="32343E1C" w14:textId="541949CD" w:rsidR="00B74AE4" w:rsidRPr="00532B45" w:rsidRDefault="00532B45" w:rsidP="006F2A4C">
          <w:pPr>
            <w:pStyle w:val="Heading4"/>
            <w:numPr>
              <w:ilvl w:val="0"/>
              <w:numId w:val="0"/>
            </w:numPr>
            <w:ind w:left="1135"/>
          </w:pPr>
          <w:r>
            <w:t xml:space="preserve">- MSC képzés </w:t>
          </w:r>
          <w:r w:rsidRPr="00532B45">
            <w:t>KKK 8.1.1.d.1. és 3. pontjainak teljesüléséhez.</w:t>
          </w:r>
          <w:r>
            <w:t xml:space="preserve"> </w:t>
          </w:r>
        </w:p>
      </w:sdtContent>
    </w:sdt>
    <w:p w14:paraId="193F97DC" w14:textId="77777777" w:rsidR="007E3C23" w:rsidRPr="00BB28DF" w:rsidRDefault="007E3C23" w:rsidP="007E3C23">
      <w:pPr>
        <w:pStyle w:val="Heading2"/>
        <w:tabs>
          <w:tab w:val="right" w:pos="9923"/>
        </w:tabs>
        <w:rPr>
          <w:b w:val="0"/>
        </w:rPr>
      </w:pPr>
      <w:r w:rsidRPr="00291A95">
        <w:rPr>
          <w:b w:val="0"/>
        </w:rPr>
        <w:t xml:space="preserve"> </w:t>
      </w:r>
      <w:r w:rsidRPr="00BB28DF">
        <w:rPr>
          <w:b w:val="0"/>
        </w:rPr>
        <w:t>A tan</w:t>
      </w:r>
      <w:r>
        <w:rPr>
          <w:b w:val="0"/>
        </w:rPr>
        <w:t>ulási eredmények</w:t>
      </w:r>
      <w:r w:rsidRPr="00BB28DF">
        <w:rPr>
          <w:b w:val="0"/>
        </w:rPr>
        <w:t xml:space="preserve"> </w:t>
      </w:r>
      <w:r>
        <w:rPr>
          <w:b w:val="0"/>
        </w:rPr>
        <w:t>teljesítményértékelési módszerei</w:t>
      </w:r>
      <w:r w:rsidRPr="00BB28DF">
        <w:rPr>
          <w:b w:val="0"/>
        </w:rPr>
        <w:t xml:space="preserve">  </w:t>
      </w:r>
      <w:r w:rsidRPr="00BB28DF">
        <w:rPr>
          <w:b w:val="0"/>
        </w:rPr>
        <w:tab/>
        <w:t xml:space="preserve">TVSZ 31.§ (4) </w:t>
      </w:r>
      <w:r>
        <w:rPr>
          <w:b w:val="0"/>
        </w:rPr>
        <w:t>14</w:t>
      </w:r>
      <w:r w:rsidRPr="00BB28DF">
        <w:rPr>
          <w:b w:val="0"/>
        </w:rPr>
        <w:t>.</w:t>
      </w:r>
    </w:p>
    <w:p w14:paraId="37B184AD" w14:textId="77777777" w:rsidR="00797AC0" w:rsidRDefault="00EE76E8" w:rsidP="00EE76E8">
      <w:pPr>
        <w:pStyle w:val="adat"/>
        <w:jc w:val="both"/>
      </w:pPr>
      <w:r>
        <w:t xml:space="preserve">- A </w:t>
      </w:r>
      <w:r w:rsidRPr="009E6788">
        <w:rPr>
          <w:b/>
        </w:rPr>
        <w:t>tudás</w:t>
      </w:r>
      <w:r>
        <w:t xml:space="preserve"> típusú kompetenciaelemek meglétének ellenőrzésére elsősorban az összegző teljesítményértékelések (zárthelyi dolgozat)</w:t>
      </w:r>
      <w:r w:rsidR="001E6ABC">
        <w:t xml:space="preserve"> szolgál.</w:t>
      </w:r>
    </w:p>
    <w:p w14:paraId="303BABB4" w14:textId="77777777" w:rsidR="00EE76E8" w:rsidRDefault="0018761E" w:rsidP="0018761E">
      <w:pPr>
        <w:pStyle w:val="adat"/>
        <w:jc w:val="both"/>
      </w:pPr>
      <w:r>
        <w:t xml:space="preserve">- </w:t>
      </w:r>
      <w:r w:rsidR="00EE76E8">
        <w:t xml:space="preserve">A </w:t>
      </w:r>
      <w:r w:rsidR="00EE76E8" w:rsidRPr="009E6788">
        <w:rPr>
          <w:b/>
        </w:rPr>
        <w:t>képességek</w:t>
      </w:r>
      <w:r w:rsidR="00EE76E8">
        <w:t xml:space="preserve"> megszerzését a féléves </w:t>
      </w:r>
      <w:r w:rsidR="001E6ABC">
        <w:t>tanulmányon keresztül kerül ellenőrzésre</w:t>
      </w:r>
      <w:r w:rsidR="00EE76E8">
        <w:t>.</w:t>
      </w:r>
    </w:p>
    <w:p w14:paraId="7C36DD79" w14:textId="77777777" w:rsidR="0018761E" w:rsidRDefault="0018761E" w:rsidP="0018761E">
      <w:pPr>
        <w:pStyle w:val="adat"/>
        <w:jc w:val="both"/>
      </w:pPr>
      <w:r>
        <w:t xml:space="preserve">- Az </w:t>
      </w:r>
      <w:r w:rsidRPr="009E6788">
        <w:rPr>
          <w:b/>
        </w:rPr>
        <w:t>attitűd</w:t>
      </w:r>
      <w:r>
        <w:t xml:space="preserve"> jellegű tanulási eredmények elsősorban a konzultációk és a féléves </w:t>
      </w:r>
      <w:r w:rsidR="001E6ABC">
        <w:t>tanulmány</w:t>
      </w:r>
      <w:r>
        <w:t xml:space="preserve"> elkészítése során alakulnak ki és ellenőrizhetők.</w:t>
      </w:r>
    </w:p>
    <w:p w14:paraId="7CA2B88E" w14:textId="1D071F7C" w:rsidR="00E27C46" w:rsidRPr="00E27C46" w:rsidRDefault="0018761E" w:rsidP="00F42D5A">
      <w:pPr>
        <w:pStyle w:val="adat"/>
        <w:jc w:val="both"/>
      </w:pPr>
      <w:r>
        <w:t xml:space="preserve">- Az </w:t>
      </w:r>
      <w:r w:rsidRPr="009E6788">
        <w:rPr>
          <w:b/>
        </w:rPr>
        <w:t>önállóság</w:t>
      </w:r>
      <w:r>
        <w:t xml:space="preserve"> és felelősség típusú kompetenciaelemek az összes teljesítményértékelés során tettenérhetők és ellenőrzésre kerülnek. </w:t>
      </w:r>
    </w:p>
    <w:p w14:paraId="098F2676" w14:textId="77777777" w:rsidR="00294D9E" w:rsidRPr="00291A95" w:rsidRDefault="007E3C23" w:rsidP="007E3C23">
      <w:pPr>
        <w:pStyle w:val="Heading2"/>
        <w:tabs>
          <w:tab w:val="right" w:pos="9923"/>
        </w:tabs>
        <w:rPr>
          <w:b w:val="0"/>
        </w:rPr>
      </w:pPr>
      <w:r w:rsidRPr="00291A95">
        <w:rPr>
          <w:b w:val="0"/>
        </w:rPr>
        <w:t xml:space="preserve"> </w:t>
      </w:r>
      <w:r w:rsidR="00294D9E" w:rsidRPr="00291A95">
        <w:rPr>
          <w:b w:val="0"/>
        </w:rPr>
        <w:t>A</w:t>
      </w:r>
      <w:r>
        <w:rPr>
          <w:b w:val="0"/>
        </w:rPr>
        <w:t>jánlott tanulástámogató anyagok hozzáférhetősége</w:t>
      </w:r>
      <w:r w:rsidR="00294D9E" w:rsidRPr="00291A95">
        <w:rPr>
          <w:b w:val="0"/>
        </w:rPr>
        <w:t xml:space="preserve"> </w:t>
      </w:r>
      <w:r w:rsidR="00291A95" w:rsidRPr="00291A95">
        <w:rPr>
          <w:b w:val="0"/>
        </w:rPr>
        <w:t xml:space="preserve"> </w:t>
      </w:r>
      <w:r w:rsidR="00291A95" w:rsidRPr="00291A95">
        <w:rPr>
          <w:b w:val="0"/>
        </w:rPr>
        <w:tab/>
      </w:r>
      <w:r w:rsidRPr="00BB28DF">
        <w:rPr>
          <w:b w:val="0"/>
        </w:rPr>
        <w:t xml:space="preserve">TVSZ 31.§ (4) </w:t>
      </w:r>
      <w:r>
        <w:rPr>
          <w:b w:val="0"/>
        </w:rPr>
        <w:t>15.</w:t>
      </w:r>
    </w:p>
    <w:p w14:paraId="53C32E8B" w14:textId="77777777" w:rsidR="004A31BF" w:rsidRDefault="004A31BF" w:rsidP="004A31BF">
      <w:pPr>
        <w:pStyle w:val="Heading3"/>
      </w:pPr>
      <w:r w:rsidRPr="00226C7A">
        <w:t>Szakirodalom</w:t>
      </w:r>
      <w:r>
        <w:t>:</w:t>
      </w:r>
    </w:p>
    <w:sdt>
      <w:sdtPr>
        <w:id w:val="1452509889"/>
        <w:placeholder>
          <w:docPart w:val="21DF6185456F4BE8BA408E44F493DB86"/>
        </w:placeholder>
      </w:sdtPr>
      <w:sdtEndPr/>
      <w:sdtContent>
        <w:p w14:paraId="01DD74C0" w14:textId="77777777" w:rsidR="00B74AE4" w:rsidRPr="0098383B" w:rsidRDefault="00B74AE4" w:rsidP="00B74AE4">
          <w:pPr>
            <w:pStyle w:val="adat"/>
          </w:pPr>
          <w:r>
            <w:t>Országos Tűzvédelmi Szabályzat</w:t>
          </w:r>
        </w:p>
      </w:sdtContent>
    </w:sdt>
    <w:p w14:paraId="27D48C98" w14:textId="77777777" w:rsidR="004A31BF" w:rsidRPr="0098383B" w:rsidRDefault="00B74AE4" w:rsidP="004A31BF">
      <w:pPr>
        <w:pStyle w:val="adat"/>
      </w:pPr>
      <w:r>
        <w:t>Tűzvédelmi műszak irányelvek, különösen az Építményszerkezetek tűzvédelmi jellemzői, a Tűzterjedés elleni védelem és a Kiürítés c. irányelvek</w:t>
      </w:r>
      <w:r w:rsidR="001E6ABC">
        <w:t>.</w:t>
      </w:r>
    </w:p>
    <w:p w14:paraId="20226875" w14:textId="77777777" w:rsidR="004A31BF" w:rsidRDefault="004A31BF" w:rsidP="004A31BF">
      <w:pPr>
        <w:pStyle w:val="Heading3"/>
      </w:pPr>
      <w:r>
        <w:t>Jegyzetek:</w:t>
      </w:r>
    </w:p>
    <w:p w14:paraId="630E14B0" w14:textId="77777777" w:rsidR="004A31BF" w:rsidRPr="007F3403" w:rsidRDefault="004A31BF" w:rsidP="004A31BF">
      <w:pPr>
        <w:pStyle w:val="adat"/>
      </w:pPr>
      <w:r w:rsidRPr="007F3403">
        <w:t xml:space="preserve">előadások jegyzetelésre alkalmas ábraanyaga </w:t>
      </w:r>
    </w:p>
    <w:p w14:paraId="2E3C8904" w14:textId="77777777" w:rsidR="004A31BF" w:rsidRDefault="004A31BF" w:rsidP="004A31BF">
      <w:pPr>
        <w:pStyle w:val="Heading3"/>
      </w:pPr>
      <w:r w:rsidRPr="00226C7A">
        <w:t>Letölthető anyagok</w:t>
      </w:r>
      <w:r>
        <w:t xml:space="preserve"> hozzáférhetősége:</w:t>
      </w:r>
      <w:r w:rsidRPr="00226C7A">
        <w:t xml:space="preserve"> </w:t>
      </w:r>
    </w:p>
    <w:p w14:paraId="63613990" w14:textId="77777777" w:rsidR="001F46EB" w:rsidRDefault="006A1F33" w:rsidP="001F46EB">
      <w:pPr>
        <w:pStyle w:val="adat"/>
      </w:pPr>
      <w:hyperlink r:id="rId10" w:history="1">
        <w:r w:rsidR="00B74AE4" w:rsidRPr="000575CC">
          <w:rPr>
            <w:rStyle w:val="Hyperlink"/>
          </w:rPr>
          <w:t>http://www.epszerk.bme.hu/index.php?id=C0132</w:t>
        </w:r>
      </w:hyperlink>
    </w:p>
    <w:p w14:paraId="6D5B26E6" w14:textId="354FA48D" w:rsidR="00F047D5" w:rsidRPr="00F42D5A" w:rsidRDefault="00B74AE4" w:rsidP="001F46EB">
      <w:pPr>
        <w:pStyle w:val="adat"/>
      </w:pPr>
      <w:r w:rsidRPr="00F42D5A">
        <w:t>www.katasztrofavedelem.hu</w:t>
      </w:r>
    </w:p>
    <w:p w14:paraId="5CF04083" w14:textId="77777777" w:rsidR="00535B35" w:rsidRPr="00F42D5A" w:rsidRDefault="00535B35" w:rsidP="00F047D5">
      <w:pPr>
        <w:pStyle w:val="Heading2"/>
        <w:tabs>
          <w:tab w:val="right" w:pos="9923"/>
        </w:tabs>
        <w:rPr>
          <w:b w:val="0"/>
        </w:rPr>
      </w:pPr>
      <w:r w:rsidRPr="00F42D5A">
        <w:rPr>
          <w:b w:val="0"/>
        </w:rPr>
        <w:t>A tantárgyleírás érvényessége</w:t>
      </w:r>
      <w:r w:rsidR="00AD7A0F" w:rsidRPr="00F42D5A">
        <w:rPr>
          <w:b w:val="0"/>
        </w:rPr>
        <w:tab/>
        <w:t>EPK kari sajátosság</w:t>
      </w:r>
    </w:p>
    <w:p w14:paraId="07E7BE48" w14:textId="4D5C9B14" w:rsidR="0087332E" w:rsidRPr="00F42D5A" w:rsidRDefault="00220695" w:rsidP="0023236F">
      <w:pPr>
        <w:pStyle w:val="adat"/>
      </w:pPr>
      <w:r w:rsidRPr="00F42D5A">
        <w:t>Jóváhag</w:t>
      </w:r>
      <w:r w:rsidR="0087332E" w:rsidRPr="00F42D5A">
        <w:t>yásra benyújtva</w:t>
      </w:r>
      <w:r w:rsidRPr="00F42D5A">
        <w:t xml:space="preserve"> </w:t>
      </w:r>
      <w:r w:rsidR="005A2ACF" w:rsidRPr="00F42D5A">
        <w:t>az Építészmérnöki</w:t>
      </w:r>
      <w:r w:rsidRPr="00F42D5A">
        <w:t xml:space="preserve"> Kar</w:t>
      </w:r>
      <w:r w:rsidR="009F6FB1" w:rsidRPr="00F42D5A">
        <w:t xml:space="preserve"> </w:t>
      </w:r>
      <w:r w:rsidRPr="00F42D5A">
        <w:t>Tanács</w:t>
      </w:r>
      <w:r w:rsidR="0087332E" w:rsidRPr="00F42D5A">
        <w:t>ához:</w:t>
      </w:r>
      <w:r w:rsidR="00951378">
        <w:t xml:space="preserve"> 2018. május 23.</w:t>
      </w:r>
    </w:p>
    <w:p w14:paraId="607B77B7" w14:textId="61A45333" w:rsidR="00AD7A0F" w:rsidRPr="00F42D5A" w:rsidRDefault="00AD7A0F" w:rsidP="0023236F">
      <w:pPr>
        <w:pStyle w:val="adat"/>
      </w:pPr>
      <w:r w:rsidRPr="00F42D5A">
        <w:t>Jóváhagyta az Építészmérnöki Kar Kari Tanácsa a</w:t>
      </w:r>
      <w:r w:rsidR="00951378">
        <w:t xml:space="preserve"> 2018. május 30-i </w:t>
      </w:r>
      <w:r w:rsidRPr="00F42D5A">
        <w:t>határozatával</w:t>
      </w:r>
    </w:p>
    <w:p w14:paraId="7BACA415" w14:textId="2D53DE16" w:rsidR="00535B35" w:rsidRPr="004543C3" w:rsidRDefault="0087332E" w:rsidP="0023236F">
      <w:pPr>
        <w:pStyle w:val="adat"/>
      </w:pPr>
      <w:r w:rsidRPr="00F42D5A">
        <w:t>É</w:t>
      </w:r>
      <w:r w:rsidR="00220695" w:rsidRPr="00F42D5A">
        <w:t>rvényes</w:t>
      </w:r>
      <w:r w:rsidR="00E511F0" w:rsidRPr="00F42D5A">
        <w:t xml:space="preserve">ség kezdete </w:t>
      </w:r>
      <w:r w:rsidRPr="00F42D5A">
        <w:t xml:space="preserve">: </w:t>
      </w:r>
      <w:r w:rsidR="00951378">
        <w:t>2018/19/I. félév</w:t>
      </w:r>
      <w:r w:rsidR="00FE6B3F" w:rsidRPr="00F42D5A">
        <w:t xml:space="preserve"> </w:t>
      </w:r>
      <w:r w:rsidR="00AD7A0F" w:rsidRPr="00F42D5A">
        <w:t xml:space="preserve"> - Érvényesség vége:.......................</w:t>
      </w:r>
    </w:p>
    <w:p w14:paraId="291FBC75" w14:textId="77777777" w:rsidR="00F80430" w:rsidRDefault="00F80430">
      <w:pPr>
        <w:spacing w:after="160" w:line="259" w:lineRule="auto"/>
        <w:jc w:val="left"/>
      </w:pPr>
      <w:r>
        <w:br w:type="page"/>
      </w:r>
    </w:p>
    <w:p w14:paraId="418D8DAD" w14:textId="77777777" w:rsidR="00AB277F" w:rsidRDefault="00AB277F" w:rsidP="001B7A60">
      <w:pPr>
        <w:pStyle w:val="FcmI"/>
      </w:pPr>
      <w:r w:rsidRPr="004543C3">
        <w:lastRenderedPageBreak/>
        <w:t xml:space="preserve">TantárgyKövetelmények </w:t>
      </w:r>
    </w:p>
    <w:p w14:paraId="6E80F006" w14:textId="77777777" w:rsidR="00610527" w:rsidRPr="00610527" w:rsidRDefault="00610527" w:rsidP="00610527">
      <w:pPr>
        <w:pStyle w:val="Heading2"/>
        <w:numPr>
          <w:ilvl w:val="0"/>
          <w:numId w:val="0"/>
        </w:numPr>
        <w:tabs>
          <w:tab w:val="right" w:pos="9923"/>
        </w:tabs>
        <w:ind w:left="709" w:hanging="709"/>
        <w:jc w:val="center"/>
        <w:rPr>
          <w:b w:val="0"/>
        </w:rPr>
      </w:pPr>
      <w:r w:rsidRPr="00610527">
        <w:rPr>
          <w:b w:val="0"/>
        </w:rPr>
        <w:t>TVSZ 33.§ (3)</w:t>
      </w:r>
    </w:p>
    <w:p w14:paraId="63850FA3" w14:textId="77777777" w:rsidR="00B261D3" w:rsidRPr="00FE7D78" w:rsidRDefault="00955A59" w:rsidP="00955A59">
      <w:pPr>
        <w:pStyle w:val="Heading2"/>
        <w:numPr>
          <w:ilvl w:val="0"/>
          <w:numId w:val="0"/>
        </w:numPr>
        <w:tabs>
          <w:tab w:val="right" w:pos="9923"/>
        </w:tabs>
        <w:ind w:left="709" w:hanging="709"/>
        <w:rPr>
          <w:b w:val="0"/>
        </w:rPr>
      </w:pPr>
      <w:r>
        <w:rPr>
          <w:b w:val="0"/>
        </w:rPr>
        <w:t>II.1.</w:t>
      </w:r>
      <w:r>
        <w:rPr>
          <w:b w:val="0"/>
        </w:rPr>
        <w:tab/>
      </w:r>
      <w:r w:rsidR="00A15CF2">
        <w:rPr>
          <w:b w:val="0"/>
        </w:rPr>
        <w:t>A tantárgy oktatási módszerei</w:t>
      </w:r>
      <w:r w:rsidR="00B261D3" w:rsidRPr="00FE7D78">
        <w:rPr>
          <w:b w:val="0"/>
        </w:rPr>
        <w:t xml:space="preserve"> </w:t>
      </w:r>
      <w:r w:rsidR="00FE7D78">
        <w:rPr>
          <w:b w:val="0"/>
        </w:rPr>
        <w:tab/>
      </w:r>
      <w:r w:rsidR="00D10A50" w:rsidRPr="00BB28DF">
        <w:rPr>
          <w:b w:val="0"/>
        </w:rPr>
        <w:t>TVSZ 3</w:t>
      </w:r>
      <w:r w:rsidR="00D10A50">
        <w:rPr>
          <w:b w:val="0"/>
        </w:rPr>
        <w:t>3</w:t>
      </w:r>
      <w:r w:rsidR="00D10A50" w:rsidRPr="00BB28DF">
        <w:rPr>
          <w:b w:val="0"/>
        </w:rPr>
        <w:t>.§ (</w:t>
      </w:r>
      <w:r w:rsidR="00D10A50">
        <w:rPr>
          <w:b w:val="0"/>
        </w:rPr>
        <w:t>3</w:t>
      </w:r>
      <w:r w:rsidR="00D10A50" w:rsidRPr="00BB28DF">
        <w:rPr>
          <w:b w:val="0"/>
        </w:rPr>
        <w:t xml:space="preserve">) </w:t>
      </w:r>
      <w:r w:rsidR="00D10A50">
        <w:rPr>
          <w:b w:val="0"/>
        </w:rPr>
        <w:t>c)</w:t>
      </w:r>
    </w:p>
    <w:p w14:paraId="02B5CAFE" w14:textId="77777777" w:rsidR="00A15CF2" w:rsidRDefault="00955A59" w:rsidP="00955A59">
      <w:pPr>
        <w:pStyle w:val="Heading3"/>
      </w:pPr>
      <w:r>
        <w:t>E</w:t>
      </w:r>
      <w:r w:rsidR="00A15CF2">
        <w:t xml:space="preserve">lőadások: </w:t>
      </w:r>
      <w:r w:rsidR="00C737A9">
        <w:t>a témához illeszkedő legfontosabb elméleti tudás és alapelvek bemutatását szolgálják</w:t>
      </w:r>
      <w:r w:rsidR="005E13B3">
        <w:t xml:space="preserve">, példákkal illusztrálva. Az előadásokat részben a tantárgyfelelős, részben a az adott résztémában jártas további oktatók és a szakmai életből meghívott </w:t>
      </w:r>
      <w:r w:rsidR="00A15CF2">
        <w:t>vendégelőadók</w:t>
      </w:r>
      <w:r w:rsidR="005E13B3">
        <w:t xml:space="preserve"> tartják. Az előadások követéséhez ajánlott a honlapról letölthető</w:t>
      </w:r>
      <w:r w:rsidR="00A15CF2">
        <w:t>, jegyzetelhető segédletek</w:t>
      </w:r>
      <w:r w:rsidR="005E13B3">
        <w:t xml:space="preserve"> intenzív használata. Az előadások - kellő időkiméret híján - nem fedik le a félév teljes tematikáját, a tantárgy teljesítéséhez a hallgató önálló anyaggyűjtésére és önálló tanulására is szükség van.</w:t>
      </w:r>
    </w:p>
    <w:p w14:paraId="13391F88" w14:textId="77777777" w:rsidR="00A15CF2" w:rsidRDefault="00685983" w:rsidP="00955A59">
      <w:pPr>
        <w:pStyle w:val="Heading3"/>
      </w:pPr>
      <w:r>
        <w:t>K</w:t>
      </w:r>
      <w:r w:rsidR="00A15CF2">
        <w:t>onzultációk</w:t>
      </w:r>
      <w:r w:rsidR="007B46B8">
        <w:t xml:space="preserve">: a hallgató otthoni munkával készített </w:t>
      </w:r>
      <w:r w:rsidR="00B74AE4">
        <w:t>tanulmányához</w:t>
      </w:r>
      <w:r w:rsidR="007B46B8">
        <w:t xml:space="preserve"> nyújtott oktatói segítségre és az előrehaladás ellenőrzésére szolgál. Az ütemterv szerint előre jelzett konzultációs alkalmak</w:t>
      </w:r>
      <w:r w:rsidR="0026244E">
        <w:t>on</w:t>
      </w:r>
      <w:r w:rsidR="007B46B8">
        <w:t xml:space="preserve"> a </w:t>
      </w:r>
      <w:r w:rsidR="00B74AE4">
        <w:t xml:space="preserve">tanulmányhoz feldolgozandó </w:t>
      </w:r>
      <w:r w:rsidR="007B46B8">
        <w:t xml:space="preserve">tervet </w:t>
      </w:r>
      <w:r w:rsidR="00B74AE4">
        <w:t xml:space="preserve">és a tanulmányt </w:t>
      </w:r>
      <w:r w:rsidR="007B46B8">
        <w:t>be kell mutatni, a jelenlét bejegyzésének feltétele</w:t>
      </w:r>
      <w:r w:rsidR="0026244E">
        <w:t xml:space="preserve"> az ütemtervben rögzített előrehaladásnak megfelelő állapotú terv bemutatása.</w:t>
      </w:r>
    </w:p>
    <w:p w14:paraId="117B7329" w14:textId="77777777" w:rsidR="00A15CF2" w:rsidRDefault="00685983" w:rsidP="00955A59">
      <w:pPr>
        <w:pStyle w:val="Heading3"/>
      </w:pPr>
      <w:r>
        <w:t>Ö</w:t>
      </w:r>
      <w:r w:rsidR="00A15CF2">
        <w:t>nálló</w:t>
      </w:r>
      <w:r>
        <w:t>, kontaktórán kívüli</w:t>
      </w:r>
      <w:r w:rsidR="00A15CF2">
        <w:t xml:space="preserve"> munka: </w:t>
      </w:r>
      <w:r w:rsidR="007B46B8">
        <w:t xml:space="preserve">a tantárgy sikeres elvégzésének feltétele a féléves </w:t>
      </w:r>
      <w:r w:rsidR="00B74AE4">
        <w:t>tanulmány</w:t>
      </w:r>
      <w:r w:rsidR="007B46B8">
        <w:t xml:space="preserve"> otthoni munkával történő elkészítése, az ehhez szükséges </w:t>
      </w:r>
      <w:r w:rsidR="00A15CF2">
        <w:t>anyagkeresés</w:t>
      </w:r>
      <w:r w:rsidR="007B46B8">
        <w:t>, a szakirodalom tanulmányozása, a zárthelyikre és vizsgára való felkészülés, gyakorlás.</w:t>
      </w:r>
    </w:p>
    <w:p w14:paraId="47FDB2B4" w14:textId="77777777" w:rsidR="00A15CF2" w:rsidRDefault="00685983" w:rsidP="00955A59">
      <w:pPr>
        <w:pStyle w:val="Heading3"/>
      </w:pPr>
      <w:r>
        <w:t>T</w:t>
      </w:r>
      <w:r w:rsidR="00A15CF2">
        <w:t>eljesítményértékelések</w:t>
      </w:r>
      <w:r w:rsidR="007B46B8">
        <w:t xml:space="preserve">: </w:t>
      </w:r>
      <w:r w:rsidR="00752718">
        <w:t xml:space="preserve">mind a zárthelyi, mind a </w:t>
      </w:r>
      <w:r w:rsidR="00B74AE4">
        <w:t>tanulmány</w:t>
      </w:r>
      <w:r w:rsidR="00752718">
        <w:t xml:space="preserve"> nemcsak a megszerzett kompetenciák ellenőrzésére hivatott, hanem az önálló problémafelismerés és koncepcióalkotás, gyors dokumentálás gyakorlása által hozzá is járul ezen kompetenciák megerősítéséhez. </w:t>
      </w:r>
      <w:r w:rsidR="00B74AE4">
        <w:t>A</w:t>
      </w:r>
      <w:r w:rsidR="0026244E">
        <w:t xml:space="preserve"> </w:t>
      </w:r>
      <w:r w:rsidR="00B74AE4">
        <w:t xml:space="preserve">zárthelyin a hallgatónak saját író- és </w:t>
      </w:r>
      <w:r w:rsidR="0026244E">
        <w:t xml:space="preserve">rajzeszközökkel kell megjelennie. </w:t>
      </w:r>
    </w:p>
    <w:p w14:paraId="6ABD6FD1" w14:textId="77777777" w:rsidR="00C737A9" w:rsidRDefault="00752718" w:rsidP="00A15CF2">
      <w:pPr>
        <w:pStyle w:val="adat"/>
        <w:jc w:val="both"/>
      </w:pPr>
      <w:r>
        <w:t xml:space="preserve">A tantárgy </w:t>
      </w:r>
      <w:r w:rsidR="00C737A9">
        <w:t xml:space="preserve">egyes </w:t>
      </w:r>
      <w:r>
        <w:t xml:space="preserve">oktatási </w:t>
      </w:r>
      <w:r w:rsidR="00C737A9">
        <w:t>módszere</w:t>
      </w:r>
      <w:r>
        <w:t>ine</w:t>
      </w:r>
      <w:r w:rsidR="00C737A9">
        <w:t>k arányát, kiméretét az adott féléves ütemterv és feladatkiírás adja meg</w:t>
      </w:r>
      <w:r>
        <w:t>.</w:t>
      </w:r>
      <w:r w:rsidR="00107001">
        <w:t xml:space="preserve"> A hallgatónak a tantárgy elvégzéséhez megfelelő saját eszközökkel kell rendelkeznie.</w:t>
      </w:r>
    </w:p>
    <w:p w14:paraId="00778942" w14:textId="77777777" w:rsidR="00A15CF2" w:rsidRPr="00FE7D78" w:rsidRDefault="00AF3162" w:rsidP="00610527">
      <w:pPr>
        <w:pStyle w:val="Heading2"/>
        <w:numPr>
          <w:ilvl w:val="0"/>
          <w:numId w:val="0"/>
        </w:numPr>
        <w:tabs>
          <w:tab w:val="right" w:pos="9923"/>
        </w:tabs>
        <w:ind w:left="709" w:hanging="709"/>
        <w:rPr>
          <w:b w:val="0"/>
        </w:rPr>
      </w:pPr>
      <w:r>
        <w:rPr>
          <w:b w:val="0"/>
        </w:rPr>
        <w:t>II.2.</w:t>
      </w:r>
      <w:r>
        <w:rPr>
          <w:b w:val="0"/>
        </w:rPr>
        <w:tab/>
      </w:r>
      <w:r w:rsidR="00A15CF2">
        <w:rPr>
          <w:b w:val="0"/>
        </w:rPr>
        <w:t>Részvételi követelmények</w:t>
      </w:r>
      <w:r w:rsidR="00A15CF2" w:rsidRPr="00FE7D78">
        <w:rPr>
          <w:b w:val="0"/>
        </w:rPr>
        <w:t xml:space="preserve"> </w:t>
      </w:r>
      <w:r w:rsidR="00A15CF2">
        <w:rPr>
          <w:b w:val="0"/>
        </w:rPr>
        <w:tab/>
      </w:r>
      <w:r w:rsidR="00A15CF2" w:rsidRPr="00BB28DF">
        <w:rPr>
          <w:b w:val="0"/>
        </w:rPr>
        <w:t>TVSZ 3</w:t>
      </w:r>
      <w:r w:rsidR="00A15CF2">
        <w:rPr>
          <w:b w:val="0"/>
        </w:rPr>
        <w:t>3</w:t>
      </w:r>
      <w:r w:rsidR="00A15CF2" w:rsidRPr="00BB28DF">
        <w:rPr>
          <w:b w:val="0"/>
        </w:rPr>
        <w:t>.§ (</w:t>
      </w:r>
      <w:r w:rsidR="00A15CF2">
        <w:rPr>
          <w:b w:val="0"/>
        </w:rPr>
        <w:t>3</w:t>
      </w:r>
      <w:r w:rsidR="00A15CF2" w:rsidRPr="00BB28DF">
        <w:rPr>
          <w:b w:val="0"/>
        </w:rPr>
        <w:t xml:space="preserve">) </w:t>
      </w:r>
      <w:r w:rsidR="00A15CF2">
        <w:rPr>
          <w:b w:val="0"/>
        </w:rPr>
        <w:t>a)</w:t>
      </w:r>
    </w:p>
    <w:p w14:paraId="04D964C6" w14:textId="77777777" w:rsidR="00E65AAB" w:rsidRDefault="00FE7D78" w:rsidP="00E10049">
      <w:pPr>
        <w:pStyle w:val="Heading3"/>
        <w:numPr>
          <w:ilvl w:val="2"/>
          <w:numId w:val="31"/>
        </w:numPr>
      </w:pPr>
      <w:r w:rsidRPr="009C6FB5">
        <w:t>Az előadás</w:t>
      </w:r>
      <w:r w:rsidR="007317C4">
        <w:t>ok</w:t>
      </w:r>
      <w:r w:rsidRPr="009C6FB5">
        <w:t xml:space="preserve"> látogatása </w:t>
      </w:r>
      <w:r w:rsidR="007317C4">
        <w:t xml:space="preserve">kötelező, a jelenlét ellenőrzése az előadásokon alkalmankénti, szúrópróbaszerű szintfelmérő értékeléssel történik, mely a gyakorlatokon való </w:t>
      </w:r>
      <w:r w:rsidR="006012C3">
        <w:t>folyamatos</w:t>
      </w:r>
      <w:r w:rsidR="007317C4">
        <w:t xml:space="preserve"> haladáshoz szükséges tudáselemek meglétét vizsgálja</w:t>
      </w:r>
      <w:r w:rsidR="00E65AAB">
        <w:t>. Minősítése (megfelelt - nem megfelelt) az aláírás megadásánál nincs figyelembe véve.</w:t>
      </w:r>
      <w:r w:rsidR="0026244E">
        <w:t xml:space="preserve"> Amennyiben az alkalmankénti ellenőrzések több mint egyharmadán a hallgató nem volt jelen, akkor az aláírás megtagadható.</w:t>
      </w:r>
    </w:p>
    <w:p w14:paraId="22FBB176" w14:textId="77777777" w:rsidR="00877A38" w:rsidRDefault="00E96735" w:rsidP="00FE7D78">
      <w:pPr>
        <w:pStyle w:val="Heading3"/>
      </w:pPr>
      <w:r>
        <w:t>A távolmaradás miatt elmulasztott követelmények nem pótolhatók</w:t>
      </w:r>
      <w:r w:rsidR="0026244E">
        <w:t>, a hiányzások</w:t>
      </w:r>
      <w:r w:rsidR="0026244E" w:rsidRPr="000731F6">
        <w:t xml:space="preserve"> okát a Tanszék nem vizsgálja, igazolást nem fogad e</w:t>
      </w:r>
      <w:r w:rsidR="0026244E">
        <w:t>l.</w:t>
      </w:r>
    </w:p>
    <w:p w14:paraId="2CD3BD50" w14:textId="77777777" w:rsidR="00DB6E76" w:rsidRPr="00236CC4" w:rsidRDefault="009F6432" w:rsidP="009F6432">
      <w:pPr>
        <w:pStyle w:val="Heading2"/>
        <w:numPr>
          <w:ilvl w:val="0"/>
          <w:numId w:val="0"/>
        </w:numPr>
        <w:tabs>
          <w:tab w:val="right" w:pos="9923"/>
        </w:tabs>
        <w:ind w:left="709" w:hanging="709"/>
        <w:rPr>
          <w:b w:val="0"/>
        </w:rPr>
      </w:pPr>
      <w:r>
        <w:rPr>
          <w:b w:val="0"/>
        </w:rPr>
        <w:t>II.3.</w:t>
      </w:r>
      <w:r>
        <w:rPr>
          <w:b w:val="0"/>
        </w:rPr>
        <w:tab/>
      </w:r>
      <w:r w:rsidR="00DB6E76" w:rsidRPr="00236CC4">
        <w:rPr>
          <w:b w:val="0"/>
        </w:rPr>
        <w:t>Teljesítményértékelési módszerek</w:t>
      </w:r>
      <w:r w:rsidR="00236CC4" w:rsidRPr="00236CC4">
        <w:rPr>
          <w:b w:val="0"/>
        </w:rPr>
        <w:t xml:space="preserve"> </w:t>
      </w:r>
      <w:r w:rsidR="00236CC4">
        <w:rPr>
          <w:b w:val="0"/>
        </w:rPr>
        <w:tab/>
      </w:r>
      <w:r w:rsidR="00236CC4" w:rsidRPr="00BB28DF">
        <w:rPr>
          <w:b w:val="0"/>
        </w:rPr>
        <w:t>TVSZ 3</w:t>
      </w:r>
      <w:r w:rsidR="00236CC4">
        <w:rPr>
          <w:b w:val="0"/>
        </w:rPr>
        <w:t>3</w:t>
      </w:r>
      <w:r w:rsidR="00236CC4" w:rsidRPr="00BB28DF">
        <w:rPr>
          <w:b w:val="0"/>
        </w:rPr>
        <w:t>.§ (</w:t>
      </w:r>
      <w:r w:rsidR="00236CC4">
        <w:rPr>
          <w:b w:val="0"/>
        </w:rPr>
        <w:t>3</w:t>
      </w:r>
      <w:r w:rsidR="00236CC4" w:rsidRPr="00BB28DF">
        <w:rPr>
          <w:b w:val="0"/>
        </w:rPr>
        <w:t xml:space="preserve">) </w:t>
      </w:r>
      <w:r w:rsidR="00236CC4">
        <w:rPr>
          <w:b w:val="0"/>
        </w:rPr>
        <w:t>b)</w:t>
      </w:r>
    </w:p>
    <w:p w14:paraId="52127E84" w14:textId="77777777" w:rsidR="00EC509A" w:rsidRPr="00EC509A" w:rsidRDefault="00236CC4" w:rsidP="00B42948">
      <w:pPr>
        <w:pStyle w:val="Heading3"/>
        <w:numPr>
          <w:ilvl w:val="2"/>
          <w:numId w:val="35"/>
        </w:numPr>
      </w:pPr>
      <w:r w:rsidRPr="00B42948">
        <w:t>Teljesítményértékelések a s</w:t>
      </w:r>
      <w:r w:rsidR="00EC509A" w:rsidRPr="00B42948">
        <w:t>zorgalmi időszakban:</w:t>
      </w:r>
      <w:r w:rsidR="00B41C3B" w:rsidRPr="00B41C3B">
        <w:t xml:space="preserve"> </w:t>
      </w:r>
    </w:p>
    <w:p w14:paraId="2A8C64FC" w14:textId="77777777" w:rsidR="00236CC4" w:rsidRPr="00236CC4" w:rsidRDefault="00236CC4" w:rsidP="00EC509A">
      <w:pPr>
        <w:pStyle w:val="Heading4"/>
        <w:jc w:val="both"/>
      </w:pPr>
      <w:r w:rsidRPr="00236CC4">
        <w:rPr>
          <w:i/>
        </w:rPr>
        <w:t>Szintfelmérő értékelés</w:t>
      </w:r>
      <w:r w:rsidR="004419A2">
        <w:rPr>
          <w:i/>
        </w:rPr>
        <w:t>ek</w:t>
      </w:r>
      <w:r w:rsidRPr="00236CC4">
        <w:rPr>
          <w:i/>
        </w:rPr>
        <w:t>:</w:t>
      </w:r>
      <w:r>
        <w:t xml:space="preserve"> </w:t>
      </w:r>
      <w:r w:rsidR="001E6ABC">
        <w:t xml:space="preserve">Az </w:t>
      </w:r>
      <w:r w:rsidRPr="00236CC4">
        <w:t xml:space="preserve">előadásokon alkalmankénti, szúrópróbaszerű szintfelmérő értékelés történik, melynek minősítése (megfelelt - nem megfelelt) az aláírás megadásánál nincs figyelembe véve.  </w:t>
      </w:r>
    </w:p>
    <w:p w14:paraId="670ADD3A" w14:textId="77777777" w:rsidR="003C21EE" w:rsidRPr="00261FF6" w:rsidRDefault="003C21EE" w:rsidP="003C21EE">
      <w:pPr>
        <w:pStyle w:val="Heading4"/>
        <w:jc w:val="both"/>
      </w:pPr>
      <w:r>
        <w:rPr>
          <w:i/>
        </w:rPr>
        <w:t>R</w:t>
      </w:r>
      <w:r w:rsidRPr="00447B09">
        <w:rPr>
          <w:i/>
        </w:rPr>
        <w:t>észteljesítmény-értékelés</w:t>
      </w:r>
      <w:r w:rsidR="004419A2">
        <w:rPr>
          <w:i/>
        </w:rPr>
        <w:t>ek</w:t>
      </w:r>
      <w:r>
        <w:rPr>
          <w:i/>
        </w:rPr>
        <w:t xml:space="preserve">: </w:t>
      </w:r>
      <w:r w:rsidRPr="003C21EE">
        <w:t>F</w:t>
      </w:r>
      <w:r>
        <w:t xml:space="preserve">éléves </w:t>
      </w:r>
      <w:r w:rsidR="00B74AE4">
        <w:t>tanulmány</w:t>
      </w:r>
      <w:r w:rsidR="00B7651E">
        <w:t xml:space="preserve"> (</w:t>
      </w:r>
      <w:r w:rsidR="00B74AE4">
        <w:t>1</w:t>
      </w:r>
      <w:r w:rsidR="00B7651E">
        <w:t xml:space="preserve"> db)</w:t>
      </w:r>
      <w:r>
        <w:t xml:space="preserve">, </w:t>
      </w:r>
      <w:r w:rsidR="006D1584">
        <w:t xml:space="preserve">melyek elsősorban </w:t>
      </w:r>
      <w:r w:rsidRPr="00EC509A">
        <w:t>a tantárgy képesség, attitűd, valamint önállóság és felelősség típusú kompetenciaelemeinek komplex értékelés</w:t>
      </w:r>
      <w:r w:rsidR="00D661E8">
        <w:t>ére szolgálnak</w:t>
      </w:r>
      <w:r w:rsidRPr="00EC509A">
        <w:t xml:space="preserve">, megjelenési formája az egyénileg </w:t>
      </w:r>
      <w:r w:rsidR="00D661E8">
        <w:t xml:space="preserve">(vagy a feladatkiírásban rögzített feltételek esetén team-munkában) tanórán kívül (jellemzően otthoni munkával) </w:t>
      </w:r>
      <w:r w:rsidR="00D661E8" w:rsidRPr="00EC509A">
        <w:t>készített</w:t>
      </w:r>
      <w:r w:rsidR="00D661E8">
        <w:t>, de az ütemtervben rögzített időpontokban oktatói konzultációval segített és ellenőrzött</w:t>
      </w:r>
      <w:r w:rsidRPr="00EC509A">
        <w:t xml:space="preserve"> </w:t>
      </w:r>
      <w:r w:rsidR="00B74AE4">
        <w:t>tanulmány (tűzvédelmi tervfejezet), amely a hallgató saját tervéhez kapcsolódik</w:t>
      </w:r>
      <w:r w:rsidR="000A148D">
        <w:t xml:space="preserve">. A </w:t>
      </w:r>
      <w:r w:rsidR="00B74AE4">
        <w:t>tanulmány</w:t>
      </w:r>
      <w:r w:rsidRPr="00EC509A">
        <w:t xml:space="preserve"> tartalm</w:t>
      </w:r>
      <w:r w:rsidR="000A148D">
        <w:t>i és formai</w:t>
      </w:r>
      <w:r w:rsidRPr="00EC509A">
        <w:t xml:space="preserve"> követelményeit, beadási határidejét, értékelési módját a</w:t>
      </w:r>
      <w:r w:rsidR="000A148D">
        <w:t xml:space="preserve"> tantárgyfelelős</w:t>
      </w:r>
      <w:r w:rsidRPr="00EC509A">
        <w:t xml:space="preserve"> és az évfolyamfelelős </w:t>
      </w:r>
      <w:r w:rsidR="000A148D">
        <w:t>közösen, a</w:t>
      </w:r>
      <w:r w:rsidR="006D1584">
        <w:t>z adott félévi</w:t>
      </w:r>
      <w:r w:rsidR="000A148D">
        <w:t xml:space="preserve"> feladatkiír</w:t>
      </w:r>
      <w:r w:rsidR="006D1584">
        <w:t xml:space="preserve">ásban </w:t>
      </w:r>
      <w:r w:rsidRPr="00EC509A">
        <w:t>határozzák meg.</w:t>
      </w:r>
    </w:p>
    <w:p w14:paraId="26D5F76D" w14:textId="77777777" w:rsidR="008C776A" w:rsidRPr="008C776A" w:rsidRDefault="00447B09" w:rsidP="00EC509A">
      <w:pPr>
        <w:pStyle w:val="Heading4"/>
        <w:jc w:val="both"/>
        <w:rPr>
          <w:i/>
        </w:rPr>
      </w:pPr>
      <w:r w:rsidRPr="008C776A">
        <w:rPr>
          <w:i/>
        </w:rPr>
        <w:t>Ö</w:t>
      </w:r>
      <w:r w:rsidR="00EC509A" w:rsidRPr="008C776A">
        <w:rPr>
          <w:i/>
        </w:rPr>
        <w:t>sszegző tanulmányi teljesítményértékelés</w:t>
      </w:r>
      <w:r w:rsidR="00B7651E" w:rsidRPr="008C776A">
        <w:rPr>
          <w:i/>
        </w:rPr>
        <w:t>ek</w:t>
      </w:r>
      <w:r w:rsidR="006D1584" w:rsidRPr="008C776A">
        <w:rPr>
          <w:i/>
        </w:rPr>
        <w:t>:</w:t>
      </w:r>
      <w:r w:rsidR="00EC509A" w:rsidRPr="00EC509A">
        <w:t xml:space="preserve"> </w:t>
      </w:r>
      <w:r w:rsidR="006D1584">
        <w:t>Z</w:t>
      </w:r>
      <w:r w:rsidR="00EC509A" w:rsidRPr="00EC509A">
        <w:t>árthelyi dolgozat</w:t>
      </w:r>
      <w:r w:rsidR="00B7651E">
        <w:t xml:space="preserve"> (</w:t>
      </w:r>
      <w:r w:rsidR="00B74AE4">
        <w:t>1</w:t>
      </w:r>
      <w:r w:rsidR="00B7651E">
        <w:t xml:space="preserve"> db)</w:t>
      </w:r>
      <w:r w:rsidR="006D1584">
        <w:t>, mely</w:t>
      </w:r>
      <w:r w:rsidR="00EC509A" w:rsidRPr="00EC509A">
        <w:t xml:space="preserve"> a tantárgy és tudás, képesség típusú kompetenciaelemeinek komplex, írásos értékelési módja</w:t>
      </w:r>
      <w:r w:rsidR="006D1584">
        <w:t xml:space="preserve">. </w:t>
      </w:r>
      <w:r w:rsidR="00CD4B6C">
        <w:t>K</w:t>
      </w:r>
      <w:r w:rsidR="006D1584">
        <w:t>isebb részben a megszerzett (elméleti) tudáselemekre, nagyobbrészt</w:t>
      </w:r>
      <w:r w:rsidR="00EC509A" w:rsidRPr="00EC509A">
        <w:t xml:space="preserve"> a megszerzett ismeretek alkalmazására fókuszál, így a problémafelismerést és -megoldást helyezi a középpontba</w:t>
      </w:r>
      <w:r w:rsidR="006D1584">
        <w:t>.</w:t>
      </w:r>
    </w:p>
    <w:p w14:paraId="7981E603" w14:textId="77777777" w:rsidR="008C776A" w:rsidRPr="008C776A" w:rsidRDefault="008C776A" w:rsidP="00E07170">
      <w:pPr>
        <w:pStyle w:val="Heading3"/>
        <w:numPr>
          <w:ilvl w:val="0"/>
          <w:numId w:val="0"/>
        </w:numPr>
        <w:ind w:left="567"/>
      </w:pPr>
      <w:r w:rsidRPr="009C6FB5">
        <w:t>A</w:t>
      </w:r>
      <w:r>
        <w:t>z</w:t>
      </w:r>
      <w:r w:rsidRPr="008632C4">
        <w:t xml:space="preserve"> aláírás megszerzésének</w:t>
      </w:r>
      <w:r>
        <w:t xml:space="preserve"> </w:t>
      </w:r>
      <w:r w:rsidRPr="008632C4">
        <w:t>feltétele a</w:t>
      </w:r>
      <w:r w:rsidR="00C408C7">
        <w:t xml:space="preserve"> részvételi követelmények teljesítése mellett a</w:t>
      </w:r>
      <w:r w:rsidRPr="008632C4">
        <w:t xml:space="preserve"> szorgalmi időszakban végzett t</w:t>
      </w:r>
      <w:r>
        <w:t xml:space="preserve">eljesítményértékelések </w:t>
      </w:r>
      <w:r w:rsidRPr="008632C4">
        <w:t>mindegyikének legalább 50%-os teljesítése</w:t>
      </w:r>
      <w:r w:rsidR="00C408C7">
        <w:t>.</w:t>
      </w:r>
      <w:r>
        <w:t xml:space="preserve"> </w:t>
      </w:r>
    </w:p>
    <w:p w14:paraId="076203FE" w14:textId="77777777" w:rsidR="00261FF6" w:rsidRPr="008C776A" w:rsidRDefault="00B348C7" w:rsidP="008C776A">
      <w:pPr>
        <w:pStyle w:val="Heading3"/>
      </w:pPr>
      <w:r w:rsidRPr="008C776A">
        <w:t>V</w:t>
      </w:r>
      <w:r w:rsidR="00EC509A" w:rsidRPr="008C776A">
        <w:t>izsgaidőszakban végzett teljesítményértékelések:</w:t>
      </w:r>
      <w:r w:rsidR="00B74AE4">
        <w:t xml:space="preserve"> -</w:t>
      </w:r>
    </w:p>
    <w:p w14:paraId="563FE756" w14:textId="77777777" w:rsidR="00BF461A" w:rsidRPr="000731F6" w:rsidRDefault="00B74AE4" w:rsidP="00BF461A">
      <w:pPr>
        <w:pStyle w:val="Heading3"/>
      </w:pPr>
      <w:r w:rsidRPr="000731F6">
        <w:t xml:space="preserve">Az </w:t>
      </w:r>
      <w:r w:rsidR="00BF461A" w:rsidRPr="000731F6">
        <w:t>eredményekről a hallgatók a Tanszék honlapján elérhető Eredmények menüpontban tájékozódhatnak</w:t>
      </w:r>
      <w:r w:rsidR="00CD4B6C" w:rsidRPr="000731F6">
        <w:t>.</w:t>
      </w:r>
      <w:r w:rsidR="00BF461A" w:rsidRPr="000731F6">
        <w:t> </w:t>
      </w:r>
    </w:p>
    <w:p w14:paraId="6C9AB3B1" w14:textId="77777777" w:rsidR="002505B1" w:rsidRPr="00CF2FB7" w:rsidRDefault="00DF72FE" w:rsidP="00DF72FE">
      <w:pPr>
        <w:pStyle w:val="Heading2"/>
        <w:numPr>
          <w:ilvl w:val="0"/>
          <w:numId w:val="0"/>
        </w:numPr>
        <w:tabs>
          <w:tab w:val="right" w:pos="9923"/>
        </w:tabs>
        <w:ind w:left="709" w:hanging="709"/>
        <w:rPr>
          <w:b w:val="0"/>
        </w:rPr>
      </w:pPr>
      <w:bookmarkStart w:id="0" w:name="_Ref466272077"/>
      <w:r>
        <w:rPr>
          <w:b w:val="0"/>
        </w:rPr>
        <w:t>II.4.</w:t>
      </w:r>
      <w:r>
        <w:rPr>
          <w:b w:val="0"/>
        </w:rPr>
        <w:tab/>
      </w:r>
      <w:r w:rsidR="00447B09" w:rsidRPr="00CF2FB7">
        <w:rPr>
          <w:b w:val="0"/>
        </w:rPr>
        <w:t>Teljesítményértékelések részaránya a minősítésben</w:t>
      </w:r>
      <w:bookmarkEnd w:id="0"/>
      <w:r w:rsidR="00CF2FB7" w:rsidRPr="00CF2FB7">
        <w:rPr>
          <w:b w:val="0"/>
        </w:rPr>
        <w:tab/>
      </w:r>
      <w:r w:rsidR="00CF2FB7" w:rsidRPr="00BB28DF">
        <w:rPr>
          <w:b w:val="0"/>
        </w:rPr>
        <w:t>TVSZ 3</w:t>
      </w:r>
      <w:r w:rsidR="00CF2FB7">
        <w:rPr>
          <w:b w:val="0"/>
        </w:rPr>
        <w:t>3</w:t>
      </w:r>
      <w:r w:rsidR="00CF2FB7" w:rsidRPr="00BB28DF">
        <w:rPr>
          <w:b w:val="0"/>
        </w:rPr>
        <w:t>.§ (</w:t>
      </w:r>
      <w:r w:rsidR="00CF2FB7">
        <w:rPr>
          <w:b w:val="0"/>
        </w:rPr>
        <w:t>3</w:t>
      </w:r>
      <w:r w:rsidR="00CF2FB7" w:rsidRPr="00BB28DF">
        <w:rPr>
          <w:b w:val="0"/>
        </w:rPr>
        <w:t xml:space="preserve">) </w:t>
      </w:r>
      <w:r w:rsidR="00CF2FB7">
        <w:rPr>
          <w:b w:val="0"/>
        </w:rPr>
        <w:t>c)</w:t>
      </w:r>
    </w:p>
    <w:p w14:paraId="05EC8B42" w14:textId="77777777" w:rsidR="0014720E" w:rsidRDefault="008632C4" w:rsidP="00447B09">
      <w:pPr>
        <w:pStyle w:val="Heading3"/>
      </w:pPr>
      <w:r>
        <w:t>A</w:t>
      </w:r>
      <w:r w:rsidR="0014720E" w:rsidRPr="009C6FB5">
        <w:t xml:space="preserve"> </w:t>
      </w:r>
      <w:r w:rsidRPr="008632C4">
        <w:t xml:space="preserve">szorgalmi időszakban végzett értékelések </w:t>
      </w:r>
      <w:r w:rsidR="00DD795C">
        <w:t>részaránya</w:t>
      </w:r>
      <w:r>
        <w:t>: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077"/>
        <w:gridCol w:w="2835"/>
        <w:gridCol w:w="2977"/>
      </w:tblGrid>
      <w:tr w:rsidR="00023E51" w:rsidRPr="00293B8C" w14:paraId="6875CF25" w14:textId="77777777" w:rsidTr="00023E51">
        <w:trPr>
          <w:cantSplit/>
          <w:tblHeader/>
        </w:trPr>
        <w:tc>
          <w:tcPr>
            <w:tcW w:w="4077" w:type="dxa"/>
            <w:shd w:val="clear" w:color="auto" w:fill="auto"/>
            <w:vAlign w:val="center"/>
          </w:tcPr>
          <w:p w14:paraId="5EA7237D" w14:textId="77777777" w:rsidR="00023E51" w:rsidRPr="00293B8C" w:rsidRDefault="00023E51" w:rsidP="00023E51">
            <w:pPr>
              <w:pStyle w:val="adatB"/>
            </w:pPr>
            <w:r>
              <w:t>a teljesítményértékelés:</w:t>
            </w:r>
          </w:p>
        </w:tc>
        <w:tc>
          <w:tcPr>
            <w:tcW w:w="2835" w:type="dxa"/>
            <w:vAlign w:val="center"/>
          </w:tcPr>
          <w:p w14:paraId="4D095B4F" w14:textId="77777777" w:rsidR="00023E51" w:rsidRPr="00293B8C" w:rsidRDefault="00023E51" w:rsidP="00293B8C">
            <w:pPr>
              <w:pStyle w:val="adatB"/>
              <w:jc w:val="center"/>
            </w:pPr>
            <w:r>
              <w:t>max. pontszám: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B00CAED" w14:textId="77777777" w:rsidR="00023E51" w:rsidRPr="00293B8C" w:rsidRDefault="00023E51" w:rsidP="00293B8C">
            <w:pPr>
              <w:pStyle w:val="adatB"/>
              <w:jc w:val="center"/>
            </w:pPr>
            <w:r w:rsidRPr="00293B8C">
              <w:t>részarány</w:t>
            </w:r>
            <w:r>
              <w:t>a:</w:t>
            </w:r>
          </w:p>
        </w:tc>
      </w:tr>
      <w:tr w:rsidR="00023E51" w:rsidRPr="00293B8C" w14:paraId="06D2F9F3" w14:textId="77777777" w:rsidTr="00023E51">
        <w:trPr>
          <w:cantSplit/>
        </w:trPr>
        <w:tc>
          <w:tcPr>
            <w:tcW w:w="4077" w:type="dxa"/>
            <w:shd w:val="clear" w:color="auto" w:fill="auto"/>
            <w:vAlign w:val="center"/>
          </w:tcPr>
          <w:p w14:paraId="0A98B1C2" w14:textId="77777777" w:rsidR="00023E51" w:rsidRPr="00293B8C" w:rsidRDefault="00023E51" w:rsidP="00DD795C">
            <w:pPr>
              <w:pStyle w:val="adat"/>
            </w:pPr>
            <w:r w:rsidRPr="00293B8C">
              <w:lastRenderedPageBreak/>
              <w:t xml:space="preserve">zárthelyi </w:t>
            </w:r>
            <w:r w:rsidR="00B74AE4">
              <w:t>dolgozat</w:t>
            </w:r>
          </w:p>
        </w:tc>
        <w:tc>
          <w:tcPr>
            <w:tcW w:w="2835" w:type="dxa"/>
            <w:vAlign w:val="center"/>
          </w:tcPr>
          <w:p w14:paraId="1EE827DC" w14:textId="77777777" w:rsidR="00023E51" w:rsidRPr="00293B8C" w:rsidRDefault="00B74AE4" w:rsidP="00023E51">
            <w:pPr>
              <w:pStyle w:val="adat"/>
              <w:jc w:val="center"/>
            </w:pPr>
            <w:r>
              <w:t xml:space="preserve">90 </w:t>
            </w:r>
            <w:r w:rsidR="00023E51">
              <w:t>pont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B4DE83B" w14:textId="77777777" w:rsidR="00023E51" w:rsidRPr="00293B8C" w:rsidRDefault="00B74AE4" w:rsidP="00293B8C">
            <w:pPr>
              <w:pStyle w:val="adat"/>
              <w:jc w:val="center"/>
            </w:pPr>
            <w:r>
              <w:t xml:space="preserve">50 </w:t>
            </w:r>
            <w:r w:rsidR="00023E51" w:rsidRPr="00293B8C">
              <w:t>%</w:t>
            </w:r>
          </w:p>
        </w:tc>
      </w:tr>
      <w:tr w:rsidR="00023E51" w:rsidRPr="00293B8C" w14:paraId="2C448D2B" w14:textId="77777777" w:rsidTr="00023E51">
        <w:trPr>
          <w:cantSplit/>
        </w:trPr>
        <w:tc>
          <w:tcPr>
            <w:tcW w:w="4077" w:type="dxa"/>
            <w:shd w:val="clear" w:color="auto" w:fill="auto"/>
            <w:vAlign w:val="center"/>
          </w:tcPr>
          <w:p w14:paraId="66CBA2F0" w14:textId="77777777" w:rsidR="00023E51" w:rsidRPr="00293B8C" w:rsidRDefault="00B74AE4" w:rsidP="00DD795C">
            <w:pPr>
              <w:pStyle w:val="adat"/>
            </w:pPr>
            <w:r>
              <w:t>tanulmány</w:t>
            </w:r>
          </w:p>
        </w:tc>
        <w:tc>
          <w:tcPr>
            <w:tcW w:w="2835" w:type="dxa"/>
            <w:vAlign w:val="center"/>
          </w:tcPr>
          <w:p w14:paraId="2D36ABDA" w14:textId="77777777" w:rsidR="00023E51" w:rsidRPr="00293B8C" w:rsidRDefault="00B74AE4" w:rsidP="00023E51">
            <w:pPr>
              <w:pStyle w:val="adat"/>
              <w:jc w:val="center"/>
            </w:pPr>
            <w:r>
              <w:t>9</w:t>
            </w:r>
            <w:r w:rsidR="00023E51">
              <w:t>0 pont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56B9BCB" w14:textId="77777777" w:rsidR="00023E51" w:rsidRPr="00293B8C" w:rsidRDefault="00B74AE4" w:rsidP="00293B8C">
            <w:pPr>
              <w:pStyle w:val="adat"/>
              <w:jc w:val="center"/>
            </w:pPr>
            <w:r>
              <w:t xml:space="preserve">50 </w:t>
            </w:r>
            <w:r w:rsidR="00023E51" w:rsidRPr="00293B8C">
              <w:t>%</w:t>
            </w:r>
          </w:p>
        </w:tc>
      </w:tr>
      <w:tr w:rsidR="00DD795C" w:rsidRPr="00293B8C" w14:paraId="39A6ADA1" w14:textId="77777777" w:rsidTr="00023E51">
        <w:trPr>
          <w:cantSplit/>
        </w:trPr>
        <w:tc>
          <w:tcPr>
            <w:tcW w:w="4077" w:type="dxa"/>
            <w:shd w:val="clear" w:color="auto" w:fill="auto"/>
            <w:vAlign w:val="center"/>
          </w:tcPr>
          <w:p w14:paraId="5CE87CF7" w14:textId="77777777" w:rsidR="00DD795C" w:rsidRPr="00293B8C" w:rsidRDefault="00DD795C" w:rsidP="00DD795C">
            <w:pPr>
              <w:pStyle w:val="adat"/>
            </w:pPr>
            <w:r>
              <w:t>Összesen:</w:t>
            </w:r>
          </w:p>
        </w:tc>
        <w:tc>
          <w:tcPr>
            <w:tcW w:w="2835" w:type="dxa"/>
            <w:vAlign w:val="center"/>
          </w:tcPr>
          <w:p w14:paraId="5E0F0178" w14:textId="77777777" w:rsidR="00DD795C" w:rsidRDefault="00DD795C" w:rsidP="00023E51">
            <w:pPr>
              <w:pStyle w:val="adat"/>
              <w:jc w:val="center"/>
            </w:pPr>
            <w:r>
              <w:t>180 pont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0B84E76" w14:textId="77777777" w:rsidR="00DD795C" w:rsidRPr="00293B8C" w:rsidRDefault="00DD795C" w:rsidP="00293B8C">
            <w:pPr>
              <w:pStyle w:val="adat"/>
              <w:jc w:val="center"/>
            </w:pPr>
            <w:r>
              <w:t>100 %</w:t>
            </w:r>
          </w:p>
        </w:tc>
      </w:tr>
    </w:tbl>
    <w:p w14:paraId="4A5FCC23" w14:textId="77777777" w:rsidR="0014720E" w:rsidRDefault="008632C4" w:rsidP="007E3B82">
      <w:pPr>
        <w:pStyle w:val="Heading3"/>
        <w:rPr>
          <w:iCs/>
        </w:rPr>
      </w:pPr>
      <w:r w:rsidRPr="008632C4">
        <w:rPr>
          <w:iCs/>
        </w:rPr>
        <w:t xml:space="preserve">A </w:t>
      </w:r>
      <w:r w:rsidR="00013B8A">
        <w:rPr>
          <w:iCs/>
        </w:rPr>
        <w:t>tantárgy</w:t>
      </w:r>
      <w:r w:rsidRPr="008632C4">
        <w:rPr>
          <w:iCs/>
        </w:rPr>
        <w:t xml:space="preserve"> érdemjegy</w:t>
      </w:r>
      <w:r w:rsidR="00013B8A">
        <w:rPr>
          <w:iCs/>
        </w:rPr>
        <w:t xml:space="preserve">ét </w:t>
      </w:r>
      <w:r w:rsidR="00DD795C">
        <w:rPr>
          <w:iCs/>
        </w:rPr>
        <w:t>a</w:t>
      </w:r>
      <w:r w:rsidR="00586FD1">
        <w:rPr>
          <w:iCs/>
        </w:rPr>
        <w:t xml:space="preserve"> zárthelyi dolgozattal és a tanulmánnyal</w:t>
      </w:r>
      <w:r w:rsidRPr="008632C4">
        <w:rPr>
          <w:iCs/>
        </w:rPr>
        <w:t xml:space="preserve"> </w:t>
      </w:r>
      <w:r w:rsidR="00013B8A">
        <w:rPr>
          <w:iCs/>
        </w:rPr>
        <w:t xml:space="preserve">szerzett pontszám összege alapján kell kiszámítani. </w:t>
      </w:r>
    </w:p>
    <w:p w14:paraId="58272711" w14:textId="77777777" w:rsidR="00C9251E" w:rsidRPr="003115AA" w:rsidRDefault="00AE519A" w:rsidP="00AE519A">
      <w:pPr>
        <w:pStyle w:val="Heading2"/>
        <w:numPr>
          <w:ilvl w:val="0"/>
          <w:numId w:val="0"/>
        </w:numPr>
        <w:tabs>
          <w:tab w:val="right" w:pos="9923"/>
        </w:tabs>
        <w:ind w:left="709" w:hanging="709"/>
        <w:rPr>
          <w:b w:val="0"/>
        </w:rPr>
      </w:pPr>
      <w:r>
        <w:rPr>
          <w:b w:val="0"/>
        </w:rPr>
        <w:t>II.5.</w:t>
      </w:r>
      <w:r>
        <w:rPr>
          <w:b w:val="0"/>
        </w:rPr>
        <w:tab/>
      </w:r>
      <w:r w:rsidR="00890FC6" w:rsidRPr="003115AA">
        <w:rPr>
          <w:b w:val="0"/>
        </w:rPr>
        <w:t>Az é</w:t>
      </w:r>
      <w:r w:rsidR="00B56D77" w:rsidRPr="003115AA">
        <w:rPr>
          <w:b w:val="0"/>
        </w:rPr>
        <w:t xml:space="preserve">rdemjegy </w:t>
      </w:r>
      <w:r w:rsidR="007E3B82" w:rsidRPr="003115AA">
        <w:rPr>
          <w:b w:val="0"/>
        </w:rPr>
        <w:t>megállapítás</w:t>
      </w:r>
      <w:r w:rsidR="00890FC6" w:rsidRPr="003115AA">
        <w:rPr>
          <w:b w:val="0"/>
        </w:rPr>
        <w:t>a</w:t>
      </w:r>
      <w:r w:rsidR="00C9251E" w:rsidRPr="003115AA">
        <w:rPr>
          <w:b w:val="0"/>
        </w:rPr>
        <w:t xml:space="preserve"> </w:t>
      </w:r>
      <w:r w:rsidR="003115AA">
        <w:rPr>
          <w:b w:val="0"/>
        </w:rPr>
        <w:tab/>
      </w:r>
      <w:r w:rsidR="003115AA" w:rsidRPr="00BB28DF">
        <w:rPr>
          <w:b w:val="0"/>
        </w:rPr>
        <w:t>TVSZ 3</w:t>
      </w:r>
      <w:r w:rsidR="003115AA">
        <w:rPr>
          <w:b w:val="0"/>
        </w:rPr>
        <w:t>3</w:t>
      </w:r>
      <w:r w:rsidR="003115AA" w:rsidRPr="00BB28DF">
        <w:rPr>
          <w:b w:val="0"/>
        </w:rPr>
        <w:t>.§ (</w:t>
      </w:r>
      <w:r w:rsidR="003115AA">
        <w:rPr>
          <w:b w:val="0"/>
        </w:rPr>
        <w:t>3</w:t>
      </w:r>
      <w:r w:rsidR="003115AA" w:rsidRPr="00BB28DF">
        <w:rPr>
          <w:b w:val="0"/>
        </w:rPr>
        <w:t xml:space="preserve">) </w:t>
      </w:r>
      <w:r w:rsidR="003115AA">
        <w:rPr>
          <w:b w:val="0"/>
        </w:rPr>
        <w:t>c)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2551"/>
        <w:gridCol w:w="2268"/>
      </w:tblGrid>
      <w:tr w:rsidR="00377762" w:rsidRPr="00293B8C" w14:paraId="11262312" w14:textId="77777777" w:rsidTr="00377762">
        <w:trPr>
          <w:cantSplit/>
          <w:tblHeader/>
        </w:trPr>
        <w:tc>
          <w:tcPr>
            <w:tcW w:w="2518" w:type="dxa"/>
            <w:vAlign w:val="center"/>
          </w:tcPr>
          <w:p w14:paraId="71129489" w14:textId="77777777" w:rsidR="00377762" w:rsidRPr="00293B8C" w:rsidRDefault="00377762" w:rsidP="00AC3574">
            <w:pPr>
              <w:pStyle w:val="adatB"/>
            </w:pPr>
            <w:r w:rsidRPr="00293B8C">
              <w:t>Pontszám*</w:t>
            </w:r>
          </w:p>
        </w:tc>
        <w:tc>
          <w:tcPr>
            <w:tcW w:w="2410" w:type="dxa"/>
            <w:vAlign w:val="center"/>
          </w:tcPr>
          <w:p w14:paraId="70D9320B" w14:textId="77777777" w:rsidR="00377762" w:rsidRDefault="00377762" w:rsidP="00377762">
            <w:pPr>
              <w:pStyle w:val="adatB"/>
              <w:ind w:left="317"/>
            </w:pPr>
            <w:r>
              <w:t>Arány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61CDF3" w14:textId="77777777" w:rsidR="00377762" w:rsidRPr="00293B8C" w:rsidRDefault="00377762" w:rsidP="00377762">
            <w:pPr>
              <w:pStyle w:val="adatB"/>
              <w:ind w:left="317"/>
            </w:pPr>
            <w:r>
              <w:t>É</w:t>
            </w:r>
            <w:r w:rsidRPr="00293B8C">
              <w:t>rdemjegy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26CA27" w14:textId="77777777" w:rsidR="00377762" w:rsidRPr="00293B8C" w:rsidRDefault="00377762" w:rsidP="00377762">
            <w:pPr>
              <w:pStyle w:val="adatB"/>
              <w:ind w:left="318"/>
            </w:pPr>
            <w:r w:rsidRPr="00293B8C">
              <w:t>ECTS minősítés</w:t>
            </w:r>
          </w:p>
        </w:tc>
      </w:tr>
      <w:tr w:rsidR="00377762" w:rsidRPr="00293B8C" w14:paraId="04842EB5" w14:textId="77777777" w:rsidTr="00377762">
        <w:trPr>
          <w:cantSplit/>
        </w:trPr>
        <w:tc>
          <w:tcPr>
            <w:tcW w:w="2518" w:type="dxa"/>
            <w:vAlign w:val="center"/>
          </w:tcPr>
          <w:p w14:paraId="7F1C2866" w14:textId="77777777" w:rsidR="00377762" w:rsidRPr="00293B8C" w:rsidRDefault="00377762" w:rsidP="00586FD1">
            <w:pPr>
              <w:pStyle w:val="adat"/>
            </w:pPr>
            <w:r w:rsidRPr="00293B8C">
              <w:t xml:space="preserve">≥ </w:t>
            </w:r>
            <w:r w:rsidR="00586FD1">
              <w:t>162</w:t>
            </w:r>
          </w:p>
        </w:tc>
        <w:tc>
          <w:tcPr>
            <w:tcW w:w="2410" w:type="dxa"/>
            <w:vAlign w:val="center"/>
          </w:tcPr>
          <w:p w14:paraId="7646E077" w14:textId="77777777" w:rsidR="00377762" w:rsidRPr="00293B8C" w:rsidRDefault="00377762" w:rsidP="00377762">
            <w:pPr>
              <w:pStyle w:val="adat"/>
              <w:ind w:left="317"/>
            </w:pPr>
            <w:r w:rsidRPr="00293B8C">
              <w:t>≥ 90%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81E288C" w14:textId="77777777" w:rsidR="00377762" w:rsidRPr="00293B8C" w:rsidRDefault="00377762" w:rsidP="00377762">
            <w:pPr>
              <w:pStyle w:val="adat"/>
              <w:ind w:left="317"/>
            </w:pPr>
            <w:r w:rsidRPr="00293B8C">
              <w:t>jeles (5)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064B50" w14:textId="77777777" w:rsidR="00377762" w:rsidRPr="00293B8C" w:rsidRDefault="00377762" w:rsidP="00377762">
            <w:pPr>
              <w:pStyle w:val="adat"/>
              <w:ind w:left="318"/>
            </w:pPr>
            <w:r w:rsidRPr="00293B8C">
              <w:t>Excellent [A]</w:t>
            </w:r>
          </w:p>
        </w:tc>
      </w:tr>
      <w:tr w:rsidR="00377762" w:rsidRPr="00293B8C" w14:paraId="31F461E5" w14:textId="77777777" w:rsidTr="00377762">
        <w:trPr>
          <w:cantSplit/>
        </w:trPr>
        <w:tc>
          <w:tcPr>
            <w:tcW w:w="2518" w:type="dxa"/>
            <w:vAlign w:val="center"/>
          </w:tcPr>
          <w:p w14:paraId="5E0085C8" w14:textId="77777777" w:rsidR="00377762" w:rsidRPr="00293B8C" w:rsidRDefault="00586FD1" w:rsidP="00586FD1">
            <w:pPr>
              <w:pStyle w:val="adat"/>
            </w:pPr>
            <w:r>
              <w:t>150</w:t>
            </w:r>
            <w:r w:rsidR="00377762">
              <w:t xml:space="preserve"> - </w:t>
            </w:r>
            <w:r>
              <w:t>162</w:t>
            </w:r>
          </w:p>
        </w:tc>
        <w:tc>
          <w:tcPr>
            <w:tcW w:w="2410" w:type="dxa"/>
            <w:vAlign w:val="center"/>
          </w:tcPr>
          <w:p w14:paraId="5519340E" w14:textId="77777777" w:rsidR="00377762" w:rsidRPr="00293B8C" w:rsidRDefault="00377762" w:rsidP="00377762">
            <w:pPr>
              <w:pStyle w:val="adat"/>
              <w:ind w:left="317"/>
            </w:pPr>
            <w:r w:rsidRPr="00293B8C">
              <w:t>83,33– 90%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2EED43A" w14:textId="77777777" w:rsidR="00377762" w:rsidRPr="00293B8C" w:rsidRDefault="00377762" w:rsidP="00377762">
            <w:pPr>
              <w:pStyle w:val="adat"/>
              <w:ind w:left="317"/>
            </w:pPr>
            <w:r w:rsidRPr="00293B8C">
              <w:t>jeles (5)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50986C" w14:textId="77777777" w:rsidR="00377762" w:rsidRPr="00293B8C" w:rsidRDefault="00377762" w:rsidP="00377762">
            <w:pPr>
              <w:pStyle w:val="adat"/>
              <w:ind w:left="318"/>
            </w:pPr>
            <w:r w:rsidRPr="00293B8C">
              <w:t>Very Good [B]</w:t>
            </w:r>
          </w:p>
        </w:tc>
      </w:tr>
      <w:tr w:rsidR="00377762" w:rsidRPr="00293B8C" w14:paraId="692C605B" w14:textId="77777777" w:rsidTr="00377762">
        <w:trPr>
          <w:cantSplit/>
        </w:trPr>
        <w:tc>
          <w:tcPr>
            <w:tcW w:w="2518" w:type="dxa"/>
            <w:vAlign w:val="center"/>
          </w:tcPr>
          <w:p w14:paraId="075C4EEF" w14:textId="77777777" w:rsidR="00377762" w:rsidRPr="00293B8C" w:rsidRDefault="00586FD1" w:rsidP="00586FD1">
            <w:pPr>
              <w:pStyle w:val="adat"/>
            </w:pPr>
            <w:r>
              <w:t>130</w:t>
            </w:r>
            <w:r w:rsidR="00377762">
              <w:t xml:space="preserve"> - </w:t>
            </w:r>
            <w:r>
              <w:t>149</w:t>
            </w:r>
          </w:p>
        </w:tc>
        <w:tc>
          <w:tcPr>
            <w:tcW w:w="2410" w:type="dxa"/>
            <w:vAlign w:val="center"/>
          </w:tcPr>
          <w:p w14:paraId="7B4CD7E6" w14:textId="77777777" w:rsidR="00377762" w:rsidRPr="00293B8C" w:rsidRDefault="00377762" w:rsidP="00377762">
            <w:pPr>
              <w:pStyle w:val="adat"/>
              <w:ind w:left="317"/>
            </w:pPr>
            <w:r w:rsidRPr="00293B8C">
              <w:t>71,11 – 83,33%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E0391C8" w14:textId="77777777" w:rsidR="00377762" w:rsidRPr="00293B8C" w:rsidRDefault="00377762" w:rsidP="00377762">
            <w:pPr>
              <w:pStyle w:val="adat"/>
              <w:ind w:left="317"/>
            </w:pPr>
            <w:r w:rsidRPr="00293B8C">
              <w:t>jó (4)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FC8FFA" w14:textId="77777777" w:rsidR="00377762" w:rsidRPr="00293B8C" w:rsidRDefault="00377762" w:rsidP="00377762">
            <w:pPr>
              <w:pStyle w:val="adat"/>
              <w:ind w:left="318"/>
            </w:pPr>
            <w:r w:rsidRPr="00293B8C">
              <w:t>Good [C]</w:t>
            </w:r>
          </w:p>
        </w:tc>
      </w:tr>
      <w:tr w:rsidR="00377762" w:rsidRPr="00293B8C" w14:paraId="01247C5F" w14:textId="77777777" w:rsidTr="00377762">
        <w:trPr>
          <w:cantSplit/>
        </w:trPr>
        <w:tc>
          <w:tcPr>
            <w:tcW w:w="2518" w:type="dxa"/>
            <w:vAlign w:val="center"/>
          </w:tcPr>
          <w:p w14:paraId="66796AAF" w14:textId="77777777" w:rsidR="00377762" w:rsidRPr="00293B8C" w:rsidRDefault="00586FD1" w:rsidP="00586FD1">
            <w:pPr>
              <w:pStyle w:val="adat"/>
            </w:pPr>
            <w:r>
              <w:t>110</w:t>
            </w:r>
            <w:r w:rsidR="00377762">
              <w:t xml:space="preserve"> - </w:t>
            </w:r>
            <w:r>
              <w:t>129</w:t>
            </w:r>
          </w:p>
        </w:tc>
        <w:tc>
          <w:tcPr>
            <w:tcW w:w="2410" w:type="dxa"/>
            <w:vAlign w:val="center"/>
          </w:tcPr>
          <w:p w14:paraId="5AFE9D6E" w14:textId="77777777" w:rsidR="00377762" w:rsidRPr="00293B8C" w:rsidRDefault="00377762" w:rsidP="00377762">
            <w:pPr>
              <w:pStyle w:val="adat"/>
              <w:ind w:left="317"/>
            </w:pPr>
            <w:r w:rsidRPr="00293B8C">
              <w:t>61,11– 71,11%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4EA6757" w14:textId="77777777" w:rsidR="00377762" w:rsidRPr="00293B8C" w:rsidRDefault="00377762" w:rsidP="00377762">
            <w:pPr>
              <w:pStyle w:val="adat"/>
              <w:ind w:left="317"/>
            </w:pPr>
            <w:r w:rsidRPr="00293B8C">
              <w:t>közepes (3)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8B6166" w14:textId="77777777" w:rsidR="00377762" w:rsidRPr="00293B8C" w:rsidRDefault="00377762" w:rsidP="00377762">
            <w:pPr>
              <w:pStyle w:val="adat"/>
              <w:ind w:left="318"/>
            </w:pPr>
            <w:r w:rsidRPr="00293B8C">
              <w:t>Satisfactory [D]</w:t>
            </w:r>
          </w:p>
        </w:tc>
      </w:tr>
      <w:tr w:rsidR="00377762" w:rsidRPr="00293B8C" w14:paraId="318855A9" w14:textId="77777777" w:rsidTr="00377762">
        <w:trPr>
          <w:cantSplit/>
        </w:trPr>
        <w:tc>
          <w:tcPr>
            <w:tcW w:w="2518" w:type="dxa"/>
            <w:vAlign w:val="center"/>
          </w:tcPr>
          <w:p w14:paraId="6FC3F4B8" w14:textId="77777777" w:rsidR="00377762" w:rsidRPr="00293B8C" w:rsidRDefault="00586FD1" w:rsidP="00586FD1">
            <w:pPr>
              <w:pStyle w:val="adat"/>
            </w:pPr>
            <w:r>
              <w:t>90</w:t>
            </w:r>
            <w:r w:rsidR="00377762">
              <w:t xml:space="preserve"> - </w:t>
            </w:r>
            <w:r>
              <w:t>109</w:t>
            </w:r>
          </w:p>
        </w:tc>
        <w:tc>
          <w:tcPr>
            <w:tcW w:w="2410" w:type="dxa"/>
            <w:vAlign w:val="center"/>
          </w:tcPr>
          <w:p w14:paraId="4B901721" w14:textId="77777777" w:rsidR="00377762" w:rsidRPr="00293B8C" w:rsidRDefault="00377762" w:rsidP="00377762">
            <w:pPr>
              <w:pStyle w:val="adat"/>
              <w:ind w:left="317"/>
            </w:pPr>
            <w:r w:rsidRPr="00293B8C">
              <w:t>50 – 61,11%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1D41BBC" w14:textId="77777777" w:rsidR="00377762" w:rsidRPr="00293B8C" w:rsidRDefault="00377762" w:rsidP="00377762">
            <w:pPr>
              <w:pStyle w:val="adat"/>
              <w:ind w:left="317"/>
            </w:pPr>
            <w:r w:rsidRPr="00293B8C">
              <w:t>elégséges (2)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38F7D3" w14:textId="77777777" w:rsidR="00377762" w:rsidRPr="00293B8C" w:rsidRDefault="00377762" w:rsidP="00377762">
            <w:pPr>
              <w:pStyle w:val="adat"/>
              <w:ind w:left="318"/>
            </w:pPr>
            <w:r w:rsidRPr="00293B8C">
              <w:t>Pass [E]</w:t>
            </w:r>
          </w:p>
        </w:tc>
      </w:tr>
      <w:tr w:rsidR="00377762" w:rsidRPr="00293B8C" w14:paraId="38B02D5C" w14:textId="77777777" w:rsidTr="00377762">
        <w:trPr>
          <w:cantSplit/>
        </w:trPr>
        <w:tc>
          <w:tcPr>
            <w:tcW w:w="2518" w:type="dxa"/>
            <w:vAlign w:val="center"/>
          </w:tcPr>
          <w:p w14:paraId="564AFF8C" w14:textId="77777777" w:rsidR="00377762" w:rsidRPr="00293B8C" w:rsidRDefault="00377762" w:rsidP="00586FD1">
            <w:pPr>
              <w:pStyle w:val="adat"/>
            </w:pPr>
            <w:r w:rsidRPr="00293B8C">
              <w:t xml:space="preserve">&lt; </w:t>
            </w:r>
            <w:r>
              <w:t xml:space="preserve"> </w:t>
            </w:r>
            <w:r w:rsidR="00586FD1">
              <w:t>90</w:t>
            </w:r>
          </w:p>
        </w:tc>
        <w:tc>
          <w:tcPr>
            <w:tcW w:w="2410" w:type="dxa"/>
            <w:vAlign w:val="center"/>
          </w:tcPr>
          <w:p w14:paraId="163A7ED2" w14:textId="77777777" w:rsidR="00377762" w:rsidRPr="00293B8C" w:rsidRDefault="00377762" w:rsidP="00377762">
            <w:pPr>
              <w:pStyle w:val="adat"/>
              <w:ind w:left="317"/>
            </w:pPr>
            <w:r w:rsidRPr="00293B8C">
              <w:t>&lt; 50%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D1FF369" w14:textId="77777777" w:rsidR="00377762" w:rsidRPr="00293B8C" w:rsidRDefault="00377762" w:rsidP="00377762">
            <w:pPr>
              <w:pStyle w:val="adat"/>
              <w:ind w:left="317"/>
            </w:pPr>
            <w:r w:rsidRPr="00293B8C">
              <w:t>elégtelen (1)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C9FB08" w14:textId="77777777" w:rsidR="00377762" w:rsidRPr="00293B8C" w:rsidRDefault="00377762" w:rsidP="00377762">
            <w:pPr>
              <w:pStyle w:val="adat"/>
              <w:ind w:left="318"/>
            </w:pPr>
            <w:r w:rsidRPr="00293B8C">
              <w:t>Fail [F]</w:t>
            </w:r>
          </w:p>
        </w:tc>
      </w:tr>
      <w:tr w:rsidR="00377762" w:rsidRPr="00293B8C" w14:paraId="0E010DD6" w14:textId="77777777" w:rsidTr="00377762">
        <w:trPr>
          <w:cantSplit/>
        </w:trPr>
        <w:tc>
          <w:tcPr>
            <w:tcW w:w="9747" w:type="dxa"/>
            <w:gridSpan w:val="4"/>
            <w:vAlign w:val="center"/>
          </w:tcPr>
          <w:p w14:paraId="59C8F8E3" w14:textId="77777777" w:rsidR="00377762" w:rsidRPr="00293B8C" w:rsidRDefault="00377762" w:rsidP="000619D4">
            <w:pPr>
              <w:pStyle w:val="adat"/>
            </w:pPr>
            <w:r w:rsidRPr="00293B8C">
              <w:rPr>
                <w:i/>
                <w:sz w:val="18"/>
                <w:szCs w:val="18"/>
              </w:rPr>
              <w:t>* Az érdemjegyeknél megadott alsó határérték már az adott érdemjegyhez tartozik.</w:t>
            </w:r>
          </w:p>
        </w:tc>
      </w:tr>
    </w:tbl>
    <w:p w14:paraId="597C7766" w14:textId="77777777" w:rsidR="002F47B8" w:rsidRPr="00CB36B9" w:rsidRDefault="00AE519A" w:rsidP="00AE519A">
      <w:pPr>
        <w:pStyle w:val="Heading2"/>
        <w:numPr>
          <w:ilvl w:val="0"/>
          <w:numId w:val="0"/>
        </w:numPr>
        <w:tabs>
          <w:tab w:val="right" w:pos="9923"/>
        </w:tabs>
        <w:ind w:left="709" w:hanging="709"/>
        <w:rPr>
          <w:b w:val="0"/>
        </w:rPr>
      </w:pPr>
      <w:r>
        <w:rPr>
          <w:b w:val="0"/>
        </w:rPr>
        <w:t>II.6.</w:t>
      </w:r>
      <w:r>
        <w:rPr>
          <w:b w:val="0"/>
        </w:rPr>
        <w:tab/>
      </w:r>
      <w:r w:rsidR="003F0DF8">
        <w:rPr>
          <w:b w:val="0"/>
        </w:rPr>
        <w:t>Pótlás, ismétlés és javítás</w:t>
      </w:r>
      <w:r w:rsidR="002F47B8" w:rsidRPr="00CB36B9">
        <w:rPr>
          <w:b w:val="0"/>
        </w:rPr>
        <w:t xml:space="preserve"> </w:t>
      </w:r>
      <w:r w:rsidR="007219CB">
        <w:rPr>
          <w:b w:val="0"/>
        </w:rPr>
        <w:t>rendje</w:t>
      </w:r>
      <w:r w:rsidR="00CB36B9">
        <w:rPr>
          <w:b w:val="0"/>
        </w:rPr>
        <w:tab/>
      </w:r>
      <w:r w:rsidR="00CB36B9" w:rsidRPr="00BB28DF">
        <w:rPr>
          <w:b w:val="0"/>
        </w:rPr>
        <w:t>TVSZ 3</w:t>
      </w:r>
      <w:r w:rsidR="00CB36B9">
        <w:rPr>
          <w:b w:val="0"/>
        </w:rPr>
        <w:t>3</w:t>
      </w:r>
      <w:r w:rsidR="00CB36B9" w:rsidRPr="00BB28DF">
        <w:rPr>
          <w:b w:val="0"/>
        </w:rPr>
        <w:t>.§ (</w:t>
      </w:r>
      <w:r w:rsidR="00CB36B9">
        <w:rPr>
          <w:b w:val="0"/>
        </w:rPr>
        <w:t>3</w:t>
      </w:r>
      <w:r w:rsidR="00CB36B9" w:rsidRPr="00BB28DF">
        <w:rPr>
          <w:b w:val="0"/>
        </w:rPr>
        <w:t xml:space="preserve">) </w:t>
      </w:r>
      <w:r w:rsidR="00CB36B9">
        <w:rPr>
          <w:b w:val="0"/>
        </w:rPr>
        <w:t>b)</w:t>
      </w:r>
    </w:p>
    <w:p w14:paraId="16FD67C9" w14:textId="77777777" w:rsidR="0021279C" w:rsidRPr="001E6ABC" w:rsidRDefault="0021279C" w:rsidP="00F55F16">
      <w:pPr>
        <w:pStyle w:val="Heading3"/>
        <w:numPr>
          <w:ilvl w:val="2"/>
          <w:numId w:val="46"/>
        </w:numPr>
      </w:pPr>
      <w:r>
        <w:t xml:space="preserve">Nincs mód a tantárgy korábbi felvételéből származó részteljesítmények automatikus elismerésére. </w:t>
      </w:r>
      <w:r w:rsidRPr="00961CF1">
        <w:t xml:space="preserve">A </w:t>
      </w:r>
      <w:r>
        <w:t xml:space="preserve">korábbi félévek során már benyújtott és lezárt, legalább elégségesre értékelt </w:t>
      </w:r>
      <w:r w:rsidR="00586FD1">
        <w:t>tanulmány</w:t>
      </w:r>
      <w:r>
        <w:t xml:space="preserve"> pontszámának áthozatalát a</w:t>
      </w:r>
      <w:r w:rsidRPr="00961CF1">
        <w:t xml:space="preserve"> </w:t>
      </w:r>
      <w:r w:rsidR="000A11E3">
        <w:t xml:space="preserve">második oktatási hét hétfő délig a tanszéki titkárságon leadott, </w:t>
      </w:r>
      <w:r w:rsidRPr="00961CF1">
        <w:t>az évfolyamfelelősnek címzett kérvény</w:t>
      </w:r>
      <w:r>
        <w:t xml:space="preserve">ben lehet kérelmezni. Az évfolyamfelelős saját belátása szerint dönthet a részpontszám áthozataláról, a korábbi tervfeladat folytatásának engedélyezéséről vagy a kérvény elutasításáról. A korábbi </w:t>
      </w:r>
      <w:r w:rsidRPr="001E6ABC">
        <w:t xml:space="preserve">félévek zárthelyi </w:t>
      </w:r>
      <w:r w:rsidR="00586FD1" w:rsidRPr="001E6ABC">
        <w:t xml:space="preserve">pontszámai </w:t>
      </w:r>
      <w:r w:rsidRPr="001E6ABC">
        <w:t>nem hozhatók át, nem ismerhetők el.</w:t>
      </w:r>
      <w:r w:rsidR="000A11E3" w:rsidRPr="001E6ABC">
        <w:t xml:space="preserve"> A fenti határidő lejárta után semmilyen korábbi </w:t>
      </w:r>
      <w:r w:rsidR="00DF72FE" w:rsidRPr="001E6ABC">
        <w:t>részpontszám</w:t>
      </w:r>
      <w:r w:rsidR="000A11E3" w:rsidRPr="001E6ABC">
        <w:t xml:space="preserve"> nem hozható át.</w:t>
      </w:r>
    </w:p>
    <w:p w14:paraId="12835ACC" w14:textId="77777777" w:rsidR="004E6B2A" w:rsidRPr="001E6ABC" w:rsidRDefault="004E6B2A" w:rsidP="004E6B2A">
      <w:pPr>
        <w:pStyle w:val="Heading3"/>
      </w:pPr>
      <w:r w:rsidRPr="001E6ABC">
        <w:t>A részvétel</w:t>
      </w:r>
      <w:r w:rsidR="00DF72FE" w:rsidRPr="001E6ABC">
        <w:t>-</w:t>
      </w:r>
      <w:r w:rsidRPr="001E6ABC">
        <w:t>jellegű</w:t>
      </w:r>
      <w:r w:rsidR="00D80D25" w:rsidRPr="001E6ABC">
        <w:t xml:space="preserve"> követelmények </w:t>
      </w:r>
      <w:r w:rsidR="00586FD1" w:rsidRPr="001E6ABC">
        <w:t>(előadások</w:t>
      </w:r>
      <w:r w:rsidRPr="001E6ABC">
        <w:t>, konzultációk) pótlására nincs lehetőség.</w:t>
      </w:r>
    </w:p>
    <w:p w14:paraId="543EF03E" w14:textId="77777777" w:rsidR="007219CB" w:rsidRPr="001E6ABC" w:rsidRDefault="007219CB" w:rsidP="007219CB">
      <w:pPr>
        <w:pStyle w:val="Heading3"/>
      </w:pPr>
      <w:r w:rsidRPr="001E6ABC">
        <w:t>A sikeres, sikertelen, vagy meg nem írt zárthelyi dolgozatok mindegyike egy alkalommal, a pótlási héten a kari ütemterv által meghatározott időpontban díjmentesen pótolható vagy javítható. A pótlási alkalomra a Neptunon keresztül kell jelentkezni. A zárthelyi dolgozat és a pótlásának/javításának eredménye közül a tanszék minden esetben a jobbik eredményt veszi figyelembe az aláírás és végosztályzat kialakítása során.</w:t>
      </w:r>
    </w:p>
    <w:p w14:paraId="0D9353D7" w14:textId="77777777" w:rsidR="00DC0473" w:rsidRPr="001E6ABC" w:rsidRDefault="004E6B2A" w:rsidP="00DC0473">
      <w:pPr>
        <w:pStyle w:val="Heading3"/>
      </w:pPr>
      <w:r w:rsidRPr="001E6ABC">
        <w:t>A határidőre be nem nyújtott tervfeladatok késedelmes benyújtására a kari ütemterv által meghatározott időpontban</w:t>
      </w:r>
      <w:r w:rsidR="00DF72FE" w:rsidRPr="001E6ABC">
        <w:t>,</w:t>
      </w:r>
      <w:r w:rsidRPr="001E6ABC">
        <w:t xml:space="preserve"> különeljárási díj</w:t>
      </w:r>
      <w:r>
        <w:t xml:space="preserve"> megfizetése mellett van lehetőség. A póthatáridőre beadott tervfeladatokat a tanszék </w:t>
      </w:r>
      <w:r w:rsidRPr="001E6ABC">
        <w:t>a végosztályzat kialakításakor 10%-os csökkentéssel veszi figyelembe. A már egyszer benyújtott tervfeladat (lezárt részteljesítmény-értékelés) nem javítható, nem ismételhető.</w:t>
      </w:r>
    </w:p>
    <w:p w14:paraId="02408DAA" w14:textId="6830ECF5" w:rsidR="001E6ABC" w:rsidRPr="001E6ABC" w:rsidRDefault="000E0AA6" w:rsidP="008A6854">
      <w:pPr>
        <w:pStyle w:val="Heading3"/>
      </w:pPr>
      <w:r w:rsidRPr="001E6ABC">
        <w:t>A vizsgák pótlására a TVSZ általános szabályai vonatkoznak.</w:t>
      </w:r>
    </w:p>
    <w:p w14:paraId="01875800" w14:textId="77777777" w:rsidR="001E632A" w:rsidRPr="001E6ABC" w:rsidRDefault="00AE519A" w:rsidP="00AE519A">
      <w:pPr>
        <w:pStyle w:val="Heading2"/>
        <w:numPr>
          <w:ilvl w:val="0"/>
          <w:numId w:val="0"/>
        </w:numPr>
        <w:tabs>
          <w:tab w:val="right" w:pos="9923"/>
        </w:tabs>
        <w:ind w:left="709" w:hanging="709"/>
        <w:rPr>
          <w:b w:val="0"/>
        </w:rPr>
      </w:pPr>
      <w:r w:rsidRPr="001E6ABC">
        <w:rPr>
          <w:b w:val="0"/>
        </w:rPr>
        <w:t>II.7.</w:t>
      </w:r>
      <w:r w:rsidRPr="001E6ABC">
        <w:rPr>
          <w:b w:val="0"/>
        </w:rPr>
        <w:tab/>
      </w:r>
      <w:r w:rsidR="001E632A" w:rsidRPr="001E6ABC">
        <w:rPr>
          <w:b w:val="0"/>
        </w:rPr>
        <w:t xml:space="preserve">A tantárgy elvégzéséhez szükséges tanulmányi munka 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7621"/>
        <w:gridCol w:w="2410"/>
      </w:tblGrid>
      <w:tr w:rsidR="00CC694E" w:rsidRPr="001E6ABC" w14:paraId="49F3D313" w14:textId="77777777" w:rsidTr="003F602C">
        <w:trPr>
          <w:cantSplit/>
          <w:tblHeader/>
        </w:trPr>
        <w:tc>
          <w:tcPr>
            <w:tcW w:w="7621" w:type="dxa"/>
            <w:shd w:val="clear" w:color="auto" w:fill="auto"/>
            <w:vAlign w:val="center"/>
          </w:tcPr>
          <w:p w14:paraId="4047B60B" w14:textId="77777777" w:rsidR="00CC694E" w:rsidRPr="001E6ABC" w:rsidRDefault="00CC694E" w:rsidP="000619D4">
            <w:pPr>
              <w:pStyle w:val="adatB"/>
            </w:pPr>
            <w:r w:rsidRPr="001E6ABC">
              <w:t>tevékenység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1F9DC2" w14:textId="77777777" w:rsidR="00CC694E" w:rsidRPr="001E6ABC" w:rsidRDefault="001E4F6A" w:rsidP="00293B8C">
            <w:pPr>
              <w:pStyle w:val="adatB"/>
              <w:jc w:val="center"/>
            </w:pPr>
            <w:r w:rsidRPr="001E6ABC">
              <w:t>ó</w:t>
            </w:r>
            <w:r w:rsidR="00CC694E" w:rsidRPr="001E6ABC">
              <w:t>ra</w:t>
            </w:r>
            <w:r w:rsidRPr="001E6ABC">
              <w:t xml:space="preserve"> </w:t>
            </w:r>
            <w:r w:rsidR="00CC694E" w:rsidRPr="001E6ABC">
              <w:t>/</w:t>
            </w:r>
            <w:r w:rsidRPr="001E6ABC">
              <w:t xml:space="preserve"> </w:t>
            </w:r>
            <w:r w:rsidR="00CC694E" w:rsidRPr="001E6ABC">
              <w:t>félév</w:t>
            </w:r>
          </w:p>
        </w:tc>
      </w:tr>
      <w:tr w:rsidR="00850902" w:rsidRPr="001E6ABC" w14:paraId="7A202184" w14:textId="77777777" w:rsidTr="003F602C">
        <w:trPr>
          <w:cantSplit/>
        </w:trPr>
        <w:tc>
          <w:tcPr>
            <w:tcW w:w="7621" w:type="dxa"/>
            <w:shd w:val="clear" w:color="auto" w:fill="auto"/>
            <w:vAlign w:val="center"/>
          </w:tcPr>
          <w:p w14:paraId="29F55134" w14:textId="77777777" w:rsidR="00850902" w:rsidRPr="001E6ABC" w:rsidRDefault="00850902" w:rsidP="00F6675C">
            <w:pPr>
              <w:pStyle w:val="adat"/>
            </w:pPr>
            <w:r w:rsidRPr="001E6ABC">
              <w:t>részvétel a kontakt tanórákon (előadás és gyakorlat együtt)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338EE70" w14:textId="77777777" w:rsidR="00850902" w:rsidRPr="001E6ABC" w:rsidRDefault="00850902" w:rsidP="00586FD1">
            <w:pPr>
              <w:pStyle w:val="adat"/>
              <w:jc w:val="center"/>
            </w:pPr>
            <w:r w:rsidRPr="001E6ABC">
              <w:t>12×</w:t>
            </w:r>
            <w:r w:rsidR="00586FD1" w:rsidRPr="001E6ABC">
              <w:t>2</w:t>
            </w:r>
            <w:r w:rsidRPr="001E6ABC">
              <w:t>=</w:t>
            </w:r>
            <w:r w:rsidR="00586FD1" w:rsidRPr="001E6ABC">
              <w:t>24</w:t>
            </w:r>
          </w:p>
        </w:tc>
      </w:tr>
      <w:tr w:rsidR="00850902" w:rsidRPr="001E6ABC" w14:paraId="6307864F" w14:textId="77777777" w:rsidTr="003F602C">
        <w:trPr>
          <w:cantSplit/>
        </w:trPr>
        <w:tc>
          <w:tcPr>
            <w:tcW w:w="7621" w:type="dxa"/>
            <w:shd w:val="clear" w:color="auto" w:fill="auto"/>
            <w:vAlign w:val="center"/>
          </w:tcPr>
          <w:p w14:paraId="3DB2B532" w14:textId="77777777" w:rsidR="00850902" w:rsidRPr="001E6ABC" w:rsidRDefault="00586FD1" w:rsidP="00850902">
            <w:pPr>
              <w:pStyle w:val="adat"/>
            </w:pPr>
            <w:r w:rsidRPr="001E6ABC">
              <w:t>tanulmány</w:t>
            </w:r>
            <w:r w:rsidR="00850902" w:rsidRPr="001E6ABC">
              <w:t xml:space="preserve"> otthoni elkészítése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BDE1CE7" w14:textId="33B9E94D" w:rsidR="00850902" w:rsidRPr="001E6ABC" w:rsidRDefault="00F55F16" w:rsidP="00586FD1">
            <w:pPr>
              <w:pStyle w:val="adat"/>
              <w:jc w:val="center"/>
            </w:pPr>
            <w:r>
              <w:t>20</w:t>
            </w:r>
          </w:p>
        </w:tc>
      </w:tr>
      <w:tr w:rsidR="00850902" w:rsidRPr="001E6ABC" w14:paraId="3E01DEB4" w14:textId="77777777" w:rsidTr="003F602C">
        <w:trPr>
          <w:cantSplit/>
        </w:trPr>
        <w:tc>
          <w:tcPr>
            <w:tcW w:w="7621" w:type="dxa"/>
            <w:shd w:val="clear" w:color="auto" w:fill="auto"/>
            <w:vAlign w:val="center"/>
          </w:tcPr>
          <w:p w14:paraId="32B86DF9" w14:textId="77777777" w:rsidR="00850902" w:rsidRPr="001E6ABC" w:rsidRDefault="00850902" w:rsidP="00586FD1">
            <w:pPr>
              <w:pStyle w:val="adat"/>
            </w:pPr>
            <w:r w:rsidRPr="001E6ABC">
              <w:t>felkészülés a összegző teljesítményértékelésekre</w:t>
            </w:r>
            <w:r w:rsidR="00586FD1" w:rsidRPr="001E6ABC">
              <w:t xml:space="preserve"> (zárthelyi</w:t>
            </w:r>
            <w:r w:rsidR="003F602C" w:rsidRPr="001E6ABC"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85FCB29" w14:textId="47270031" w:rsidR="00850902" w:rsidRPr="001E6ABC" w:rsidRDefault="00F55F16" w:rsidP="003F602C">
            <w:pPr>
              <w:pStyle w:val="adat"/>
              <w:jc w:val="center"/>
            </w:pPr>
            <w:r>
              <w:t>16</w:t>
            </w:r>
          </w:p>
        </w:tc>
      </w:tr>
      <w:tr w:rsidR="003F602C" w:rsidRPr="00293B8C" w14:paraId="458EA97D" w14:textId="77777777" w:rsidTr="003F602C">
        <w:trPr>
          <w:cantSplit/>
        </w:trPr>
        <w:tc>
          <w:tcPr>
            <w:tcW w:w="7621" w:type="dxa"/>
            <w:shd w:val="clear" w:color="auto" w:fill="auto"/>
            <w:vAlign w:val="center"/>
          </w:tcPr>
          <w:p w14:paraId="68C96E10" w14:textId="77777777" w:rsidR="003F602C" w:rsidRPr="001E6ABC" w:rsidRDefault="003F602C" w:rsidP="003F602C">
            <w:pPr>
              <w:pStyle w:val="adat"/>
              <w:jc w:val="right"/>
              <w:rPr>
                <w:b/>
              </w:rPr>
            </w:pPr>
            <w:r w:rsidRPr="001E6ABC">
              <w:rPr>
                <w:b/>
              </w:rPr>
              <w:t>összesen: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905161" w14:textId="77777777" w:rsidR="003F602C" w:rsidRPr="003F602C" w:rsidRDefault="003F602C" w:rsidP="00586FD1">
            <w:pPr>
              <w:pStyle w:val="adat"/>
              <w:jc w:val="center"/>
              <w:rPr>
                <w:b/>
              </w:rPr>
            </w:pPr>
            <w:r w:rsidRPr="001E6ABC">
              <w:rPr>
                <w:b/>
              </w:rPr>
              <w:t xml:space="preserve">∑ </w:t>
            </w:r>
            <w:r w:rsidR="00586FD1" w:rsidRPr="001E6ABC">
              <w:rPr>
                <w:b/>
              </w:rPr>
              <w:t>60</w:t>
            </w:r>
          </w:p>
        </w:tc>
      </w:tr>
      <w:tr w:rsidR="003F602C" w:rsidRPr="00293B8C" w14:paraId="127D9392" w14:textId="77777777" w:rsidTr="003F602C">
        <w:trPr>
          <w:cantSplit/>
        </w:trPr>
        <w:tc>
          <w:tcPr>
            <w:tcW w:w="7621" w:type="dxa"/>
            <w:shd w:val="clear" w:color="auto" w:fill="auto"/>
            <w:vAlign w:val="center"/>
          </w:tcPr>
          <w:p w14:paraId="0D09038B" w14:textId="77777777" w:rsidR="003F602C" w:rsidRPr="00293B8C" w:rsidRDefault="003F602C" w:rsidP="00293B8C">
            <w:pPr>
              <w:pStyle w:val="adatB"/>
              <w:jc w:val="right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DD9AAE3" w14:textId="77777777" w:rsidR="003F602C" w:rsidRPr="00293B8C" w:rsidRDefault="003F602C" w:rsidP="00293B8C">
            <w:pPr>
              <w:pStyle w:val="adatB"/>
              <w:jc w:val="center"/>
            </w:pPr>
          </w:p>
        </w:tc>
      </w:tr>
    </w:tbl>
    <w:p w14:paraId="7692F7FD" w14:textId="77777777" w:rsidR="00551B59" w:rsidRPr="00AE519A" w:rsidRDefault="00AE519A" w:rsidP="00AE519A">
      <w:pPr>
        <w:pStyle w:val="Heading2"/>
        <w:numPr>
          <w:ilvl w:val="0"/>
          <w:numId w:val="0"/>
        </w:numPr>
        <w:tabs>
          <w:tab w:val="right" w:pos="9923"/>
        </w:tabs>
        <w:ind w:left="709" w:hanging="709"/>
        <w:rPr>
          <w:b w:val="0"/>
        </w:rPr>
      </w:pPr>
      <w:r>
        <w:rPr>
          <w:b w:val="0"/>
        </w:rPr>
        <w:t>II.8.</w:t>
      </w:r>
      <w:r>
        <w:rPr>
          <w:b w:val="0"/>
        </w:rPr>
        <w:tab/>
      </w:r>
      <w:r w:rsidR="00551B59" w:rsidRPr="00AE519A">
        <w:rPr>
          <w:b w:val="0"/>
        </w:rPr>
        <w:t>Jóváhagyás és érvényesség</w:t>
      </w:r>
    </w:p>
    <w:p w14:paraId="7F40AEB3" w14:textId="38EF4E80" w:rsidR="00CB19D0" w:rsidRPr="004543C3" w:rsidRDefault="00CB19D0" w:rsidP="00CB19D0">
      <w:pPr>
        <w:pStyle w:val="adat"/>
      </w:pPr>
      <w:r w:rsidRPr="001E6ABC">
        <w:t>Jóváhagyta</w:t>
      </w:r>
      <w:r w:rsidR="0096692D" w:rsidRPr="001E6ABC">
        <w:t>:</w:t>
      </w:r>
      <w:r w:rsidRPr="001E6ABC">
        <w:t xml:space="preserve"> Építészmérnöki Kar </w:t>
      </w:r>
      <w:r w:rsidR="0096692D" w:rsidRPr="001E6ABC">
        <w:t>Dékán</w:t>
      </w:r>
      <w:r w:rsidR="00F55F16">
        <w:t xml:space="preserve"> 201</w:t>
      </w:r>
      <w:r w:rsidR="0096692D" w:rsidRPr="001E6ABC">
        <w:t>8</w:t>
      </w:r>
      <w:r w:rsidR="00F55F16">
        <w:t>.</w:t>
      </w:r>
      <w:r w:rsidR="00951378">
        <w:t xml:space="preserve"> május 30.</w:t>
      </w:r>
      <w:r w:rsidRPr="001E6ABC">
        <w:t xml:space="preserve">, érvényesség kezdete </w:t>
      </w:r>
      <w:r w:rsidR="004F349E" w:rsidRPr="001E6ABC">
        <w:t>2018</w:t>
      </w:r>
      <w:r w:rsidR="00951378">
        <w:t>/19/I.</w:t>
      </w:r>
      <w:bookmarkStart w:id="1" w:name="_GoBack"/>
      <w:bookmarkEnd w:id="1"/>
      <w:r w:rsidR="00BC6FA6" w:rsidRPr="001E6ABC">
        <w:t xml:space="preserve"> félév</w:t>
      </w:r>
    </w:p>
    <w:p w14:paraId="5AC780F5" w14:textId="77777777" w:rsidR="00EE76E8" w:rsidRDefault="00EE76E8" w:rsidP="00551B59"/>
    <w:p w14:paraId="32AB0F92" w14:textId="77777777" w:rsidR="00EE76E8" w:rsidRPr="00551B59" w:rsidRDefault="00EE76E8" w:rsidP="00551B59"/>
    <w:sectPr w:rsidR="00EE76E8" w:rsidRPr="00551B59" w:rsidSect="00FE61AC">
      <w:footerReference w:type="default" r:id="rId11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0BB6E" w14:textId="77777777" w:rsidR="00831CE2" w:rsidRDefault="00831CE2" w:rsidP="00492416">
      <w:pPr>
        <w:spacing w:after="0"/>
      </w:pPr>
      <w:r>
        <w:separator/>
      </w:r>
    </w:p>
  </w:endnote>
  <w:endnote w:type="continuationSeparator" w:id="0">
    <w:p w14:paraId="0F553A11" w14:textId="77777777" w:rsidR="00831CE2" w:rsidRDefault="00831CE2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altName w:val="Helvetica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0242C" w14:textId="3345FFB5" w:rsidR="00234F74" w:rsidRPr="00492416" w:rsidRDefault="006A1F33" w:rsidP="000E06D6">
    <w:pPr>
      <w:pStyle w:val="Footer"/>
      <w:pBdr>
        <w:top w:val="single" w:sz="4" w:space="1" w:color="auto"/>
      </w:pBdr>
    </w:pPr>
    <w:r>
      <w:fldChar w:fldCharType="begin"/>
    </w:r>
    <w:r>
      <w:instrText xml:space="preserve"> FILENAME </w:instrText>
    </w:r>
    <w:r>
      <w:fldChar w:fldCharType="separate"/>
    </w:r>
    <w:r>
      <w:rPr>
        <w:noProof/>
      </w:rPr>
      <w:t>BMEEPES0640_Tuzvedelem_180530.docx</w:t>
    </w:r>
    <w:r>
      <w:rPr>
        <w:noProof/>
      </w:rPr>
      <w:fldChar w:fldCharType="end"/>
    </w:r>
    <w:r w:rsidR="00F55F16">
      <w:tab/>
    </w:r>
    <w:r w:rsidR="000E06D6">
      <w:tab/>
    </w:r>
    <w:r w:rsidR="000E06D6" w:rsidRPr="00A14EA7">
      <w:fldChar w:fldCharType="begin"/>
    </w:r>
    <w:r w:rsidR="000E06D6" w:rsidRPr="00A14EA7">
      <w:instrText xml:space="preserve"> PAGE </w:instrText>
    </w:r>
    <w:r w:rsidR="000E06D6">
      <w:fldChar w:fldCharType="separate"/>
    </w:r>
    <w:r>
      <w:rPr>
        <w:noProof/>
      </w:rPr>
      <w:t>5</w:t>
    </w:r>
    <w:r w:rsidR="000E06D6" w:rsidRPr="00A14EA7">
      <w:fldChar w:fldCharType="end"/>
    </w:r>
    <w:r w:rsidR="000E06D6">
      <w:t>/</w:t>
    </w:r>
    <w:fldSimple w:instr=" NUMPAGES ">
      <w:r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3FC5F" w14:textId="77777777" w:rsidR="00831CE2" w:rsidRDefault="00831CE2" w:rsidP="00492416">
      <w:pPr>
        <w:spacing w:after="0"/>
      </w:pPr>
      <w:r>
        <w:separator/>
      </w:r>
    </w:p>
  </w:footnote>
  <w:footnote w:type="continuationSeparator" w:id="0">
    <w:p w14:paraId="621EBB90" w14:textId="77777777" w:rsidR="00831CE2" w:rsidRDefault="00831CE2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4A18"/>
    <w:multiLevelType w:val="multilevel"/>
    <w:tmpl w:val="E0B65588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284"/>
      </w:pPr>
    </w:lvl>
    <w:lvl w:ilvl="1">
      <w:start w:val="1"/>
      <w:numFmt w:val="decimal"/>
      <w:lvlText w:val="I.%2."/>
      <w:lvlJc w:val="right"/>
      <w:pPr>
        <w:tabs>
          <w:tab w:val="num" w:pos="709"/>
        </w:tabs>
        <w:ind w:left="0" w:firstLine="567"/>
      </w:pPr>
    </w:lvl>
    <w:lvl w:ilvl="2">
      <w:start w:val="1"/>
      <w:numFmt w:val="upperLetter"/>
      <w:lvlText w:val="%3."/>
      <w:lvlJc w:val="right"/>
      <w:pPr>
        <w:tabs>
          <w:tab w:val="num" w:pos="709"/>
        </w:tabs>
        <w:ind w:left="709" w:hanging="142"/>
      </w:pPr>
    </w:lvl>
    <w:lvl w:ilvl="3">
      <w:start w:val="1"/>
      <w:numFmt w:val="decimal"/>
      <w:lvlText w:val="%4."/>
      <w:lvlJc w:val="right"/>
      <w:pPr>
        <w:tabs>
          <w:tab w:val="num" w:pos="1135"/>
        </w:tabs>
        <w:ind w:left="1135" w:hanging="142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DA652B8"/>
    <w:multiLevelType w:val="multilevel"/>
    <w:tmpl w:val="4FC0CDD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lvlText w:val="I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135"/>
        </w:tabs>
        <w:ind w:left="1135" w:hanging="14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2BE30E9"/>
    <w:multiLevelType w:val="multilevel"/>
    <w:tmpl w:val="4FC0CDD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lvlText w:val="I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135"/>
        </w:tabs>
        <w:ind w:left="1135" w:hanging="14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22537CC3"/>
    <w:multiLevelType w:val="multilevel"/>
    <w:tmpl w:val="4FC0CDD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lvlText w:val="I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135"/>
        </w:tabs>
        <w:ind w:left="1135" w:hanging="14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571FDD"/>
    <w:multiLevelType w:val="multilevel"/>
    <w:tmpl w:val="460EFBE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lvlText w:val="II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135"/>
        </w:tabs>
        <w:ind w:left="1135" w:hanging="14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348C0FE4"/>
    <w:multiLevelType w:val="multilevel"/>
    <w:tmpl w:val="4FC0CDD0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Heading2"/>
      <w:lvlText w:val="I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Heading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Heading4"/>
      <w:lvlText w:val="%4."/>
      <w:lvlJc w:val="right"/>
      <w:pPr>
        <w:tabs>
          <w:tab w:val="num" w:pos="1135"/>
        </w:tabs>
        <w:ind w:left="1135" w:hanging="14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415C3496"/>
    <w:multiLevelType w:val="multilevel"/>
    <w:tmpl w:val="B902F1E4"/>
    <w:lvl w:ilvl="0">
      <w:start w:val="1"/>
      <w:numFmt w:val="upperRoman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823EF"/>
    <w:multiLevelType w:val="hybridMultilevel"/>
    <w:tmpl w:val="3DB6BB1C"/>
    <w:lvl w:ilvl="0" w:tplc="04090013">
      <w:start w:val="1"/>
      <w:numFmt w:val="upperRoman"/>
      <w:pStyle w:val="FcmI"/>
      <w:lvlText w:val="%1."/>
      <w:lvlJc w:val="right"/>
      <w:pPr>
        <w:ind w:left="180" w:hanging="1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11881"/>
    <w:multiLevelType w:val="multilevel"/>
    <w:tmpl w:val="4FC0CDD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lvlText w:val="I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135"/>
        </w:tabs>
        <w:ind w:left="1135" w:hanging="14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6FA60722"/>
    <w:multiLevelType w:val="multilevel"/>
    <w:tmpl w:val="7760430E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lvlText w:val="I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135"/>
        </w:tabs>
        <w:ind w:left="1135" w:hanging="14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6"/>
  </w:num>
  <w:num w:numId="11">
    <w:abstractNumId w:val="6"/>
  </w:num>
  <w:num w:numId="12">
    <w:abstractNumId w:val="9"/>
  </w:num>
  <w:num w:numId="13">
    <w:abstractNumId w:val="6"/>
  </w:num>
  <w:num w:numId="14">
    <w:abstractNumId w:val="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4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6"/>
  </w:num>
  <w:num w:numId="34">
    <w:abstractNumId w:val="6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6"/>
  </w:num>
  <w:num w:numId="41">
    <w:abstractNumId w:val="0"/>
  </w:num>
  <w:num w:numId="42">
    <w:abstractNumId w:val="6"/>
  </w:num>
  <w:num w:numId="43">
    <w:abstractNumId w:val="6"/>
  </w:num>
  <w:num w:numId="44">
    <w:abstractNumId w:val="6"/>
  </w:num>
  <w:num w:numId="45">
    <w:abstractNumId w:val="6"/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62"/>
    <w:rsid w:val="00000659"/>
    <w:rsid w:val="00001A74"/>
    <w:rsid w:val="00001E67"/>
    <w:rsid w:val="00003260"/>
    <w:rsid w:val="0000667F"/>
    <w:rsid w:val="0000676D"/>
    <w:rsid w:val="000116AB"/>
    <w:rsid w:val="00013B8A"/>
    <w:rsid w:val="00016384"/>
    <w:rsid w:val="0002174C"/>
    <w:rsid w:val="00023E51"/>
    <w:rsid w:val="00032079"/>
    <w:rsid w:val="00035C8D"/>
    <w:rsid w:val="00036AD2"/>
    <w:rsid w:val="00045973"/>
    <w:rsid w:val="00046C64"/>
    <w:rsid w:val="00047B41"/>
    <w:rsid w:val="00052785"/>
    <w:rsid w:val="000619D4"/>
    <w:rsid w:val="000731F6"/>
    <w:rsid w:val="00076404"/>
    <w:rsid w:val="00076587"/>
    <w:rsid w:val="00081B11"/>
    <w:rsid w:val="00084B42"/>
    <w:rsid w:val="0008558D"/>
    <w:rsid w:val="0008652C"/>
    <w:rsid w:val="00086981"/>
    <w:rsid w:val="000928D1"/>
    <w:rsid w:val="0009678C"/>
    <w:rsid w:val="000972FF"/>
    <w:rsid w:val="000A11E3"/>
    <w:rsid w:val="000A148D"/>
    <w:rsid w:val="000A32A5"/>
    <w:rsid w:val="000A380F"/>
    <w:rsid w:val="000A3DFF"/>
    <w:rsid w:val="000A4209"/>
    <w:rsid w:val="000B1347"/>
    <w:rsid w:val="000B1A44"/>
    <w:rsid w:val="000B1DFF"/>
    <w:rsid w:val="000B2A58"/>
    <w:rsid w:val="000C74F2"/>
    <w:rsid w:val="000C7717"/>
    <w:rsid w:val="000D01B8"/>
    <w:rsid w:val="000D63D0"/>
    <w:rsid w:val="000E06D6"/>
    <w:rsid w:val="000E0AA6"/>
    <w:rsid w:val="000E278A"/>
    <w:rsid w:val="000E3BB2"/>
    <w:rsid w:val="000E71EB"/>
    <w:rsid w:val="000F2EDA"/>
    <w:rsid w:val="000F36B3"/>
    <w:rsid w:val="000F55F0"/>
    <w:rsid w:val="0010239E"/>
    <w:rsid w:val="00107001"/>
    <w:rsid w:val="00112784"/>
    <w:rsid w:val="001202FB"/>
    <w:rsid w:val="00125915"/>
    <w:rsid w:val="00126AC7"/>
    <w:rsid w:val="0013373D"/>
    <w:rsid w:val="00137E62"/>
    <w:rsid w:val="001407C5"/>
    <w:rsid w:val="001448D0"/>
    <w:rsid w:val="0014720E"/>
    <w:rsid w:val="001563C3"/>
    <w:rsid w:val="00156F7C"/>
    <w:rsid w:val="0016009D"/>
    <w:rsid w:val="00161916"/>
    <w:rsid w:val="00167BED"/>
    <w:rsid w:val="00175BAF"/>
    <w:rsid w:val="00184220"/>
    <w:rsid w:val="0018761E"/>
    <w:rsid w:val="0019513D"/>
    <w:rsid w:val="0019682E"/>
    <w:rsid w:val="001A48BA"/>
    <w:rsid w:val="001A5504"/>
    <w:rsid w:val="001A7C2B"/>
    <w:rsid w:val="001B3669"/>
    <w:rsid w:val="001B4375"/>
    <w:rsid w:val="001B7A60"/>
    <w:rsid w:val="001D2214"/>
    <w:rsid w:val="001E49F9"/>
    <w:rsid w:val="001E4F6A"/>
    <w:rsid w:val="001E632A"/>
    <w:rsid w:val="001E6ABC"/>
    <w:rsid w:val="001F1F8F"/>
    <w:rsid w:val="001F46EB"/>
    <w:rsid w:val="001F6044"/>
    <w:rsid w:val="001F6FB3"/>
    <w:rsid w:val="00203F6B"/>
    <w:rsid w:val="00206446"/>
    <w:rsid w:val="00211027"/>
    <w:rsid w:val="0021279C"/>
    <w:rsid w:val="00220695"/>
    <w:rsid w:val="00221725"/>
    <w:rsid w:val="00226C7A"/>
    <w:rsid w:val="0023236F"/>
    <w:rsid w:val="00234057"/>
    <w:rsid w:val="00234F74"/>
    <w:rsid w:val="00236CC4"/>
    <w:rsid w:val="00241221"/>
    <w:rsid w:val="002422B3"/>
    <w:rsid w:val="0024506D"/>
    <w:rsid w:val="0024548E"/>
    <w:rsid w:val="002477B0"/>
    <w:rsid w:val="002505B1"/>
    <w:rsid w:val="002568F6"/>
    <w:rsid w:val="00261FF6"/>
    <w:rsid w:val="0026244E"/>
    <w:rsid w:val="00262AAA"/>
    <w:rsid w:val="00265EC7"/>
    <w:rsid w:val="00271940"/>
    <w:rsid w:val="002719B2"/>
    <w:rsid w:val="00283F0E"/>
    <w:rsid w:val="00291090"/>
    <w:rsid w:val="00291A95"/>
    <w:rsid w:val="00293B8C"/>
    <w:rsid w:val="002943D1"/>
    <w:rsid w:val="00294D9E"/>
    <w:rsid w:val="00295F7A"/>
    <w:rsid w:val="002C613B"/>
    <w:rsid w:val="002C6D7E"/>
    <w:rsid w:val="002E22A3"/>
    <w:rsid w:val="002E3065"/>
    <w:rsid w:val="002E42FB"/>
    <w:rsid w:val="002E55AA"/>
    <w:rsid w:val="002F23CE"/>
    <w:rsid w:val="002F47B8"/>
    <w:rsid w:val="002F772A"/>
    <w:rsid w:val="00303C37"/>
    <w:rsid w:val="003115AA"/>
    <w:rsid w:val="00313922"/>
    <w:rsid w:val="0032772F"/>
    <w:rsid w:val="00330053"/>
    <w:rsid w:val="00331AC0"/>
    <w:rsid w:val="00335D2B"/>
    <w:rsid w:val="003459B1"/>
    <w:rsid w:val="00354EC4"/>
    <w:rsid w:val="00356971"/>
    <w:rsid w:val="00356BBA"/>
    <w:rsid w:val="003601CF"/>
    <w:rsid w:val="0036185D"/>
    <w:rsid w:val="0036512A"/>
    <w:rsid w:val="00366221"/>
    <w:rsid w:val="00371F65"/>
    <w:rsid w:val="003771A3"/>
    <w:rsid w:val="003775DD"/>
    <w:rsid w:val="00377762"/>
    <w:rsid w:val="0038481D"/>
    <w:rsid w:val="003862F4"/>
    <w:rsid w:val="00387111"/>
    <w:rsid w:val="00392F74"/>
    <w:rsid w:val="0039458B"/>
    <w:rsid w:val="003968BE"/>
    <w:rsid w:val="003A334B"/>
    <w:rsid w:val="003A3CC5"/>
    <w:rsid w:val="003B0F5B"/>
    <w:rsid w:val="003B19CA"/>
    <w:rsid w:val="003B4A6C"/>
    <w:rsid w:val="003B6C87"/>
    <w:rsid w:val="003C17A1"/>
    <w:rsid w:val="003C21EE"/>
    <w:rsid w:val="003C39B7"/>
    <w:rsid w:val="003C4645"/>
    <w:rsid w:val="003D2B18"/>
    <w:rsid w:val="003D4729"/>
    <w:rsid w:val="003E3E86"/>
    <w:rsid w:val="003E492A"/>
    <w:rsid w:val="003F0DF8"/>
    <w:rsid w:val="003F42B7"/>
    <w:rsid w:val="003F602C"/>
    <w:rsid w:val="00400D25"/>
    <w:rsid w:val="004020CF"/>
    <w:rsid w:val="00402A80"/>
    <w:rsid w:val="00412111"/>
    <w:rsid w:val="00415F48"/>
    <w:rsid w:val="00421657"/>
    <w:rsid w:val="00424163"/>
    <w:rsid w:val="0042650B"/>
    <w:rsid w:val="00437EA0"/>
    <w:rsid w:val="004419A2"/>
    <w:rsid w:val="00443A01"/>
    <w:rsid w:val="00444953"/>
    <w:rsid w:val="00447B09"/>
    <w:rsid w:val="00453FB2"/>
    <w:rsid w:val="004543C3"/>
    <w:rsid w:val="00462ECB"/>
    <w:rsid w:val="00474A72"/>
    <w:rsid w:val="00481FEE"/>
    <w:rsid w:val="0048369E"/>
    <w:rsid w:val="00483E01"/>
    <w:rsid w:val="00484F1F"/>
    <w:rsid w:val="00485EBA"/>
    <w:rsid w:val="00486F30"/>
    <w:rsid w:val="00490C2F"/>
    <w:rsid w:val="00492416"/>
    <w:rsid w:val="0049779D"/>
    <w:rsid w:val="004A15E4"/>
    <w:rsid w:val="004A31BF"/>
    <w:rsid w:val="004B6796"/>
    <w:rsid w:val="004C0CAC"/>
    <w:rsid w:val="004C2D6E"/>
    <w:rsid w:val="004C59FA"/>
    <w:rsid w:val="004D2104"/>
    <w:rsid w:val="004E06C8"/>
    <w:rsid w:val="004E21ED"/>
    <w:rsid w:val="004E2CD8"/>
    <w:rsid w:val="004E6B2A"/>
    <w:rsid w:val="004F0A51"/>
    <w:rsid w:val="004F349E"/>
    <w:rsid w:val="004F5BF5"/>
    <w:rsid w:val="00500B3F"/>
    <w:rsid w:val="0050348C"/>
    <w:rsid w:val="00507A7F"/>
    <w:rsid w:val="005148AD"/>
    <w:rsid w:val="005161D3"/>
    <w:rsid w:val="00524303"/>
    <w:rsid w:val="0052681A"/>
    <w:rsid w:val="005309BC"/>
    <w:rsid w:val="00532B45"/>
    <w:rsid w:val="005334E2"/>
    <w:rsid w:val="00535B35"/>
    <w:rsid w:val="005375CB"/>
    <w:rsid w:val="00551B59"/>
    <w:rsid w:val="00551C61"/>
    <w:rsid w:val="00557F34"/>
    <w:rsid w:val="00561558"/>
    <w:rsid w:val="0056339D"/>
    <w:rsid w:val="005662A6"/>
    <w:rsid w:val="0057283A"/>
    <w:rsid w:val="005760A0"/>
    <w:rsid w:val="00586FD1"/>
    <w:rsid w:val="0059608F"/>
    <w:rsid w:val="00597E89"/>
    <w:rsid w:val="005A2ACF"/>
    <w:rsid w:val="005A325C"/>
    <w:rsid w:val="005A4D1C"/>
    <w:rsid w:val="005A71E3"/>
    <w:rsid w:val="005B029E"/>
    <w:rsid w:val="005B11D0"/>
    <w:rsid w:val="005B1693"/>
    <w:rsid w:val="005B1AF9"/>
    <w:rsid w:val="005B729D"/>
    <w:rsid w:val="005B7920"/>
    <w:rsid w:val="005C03C7"/>
    <w:rsid w:val="005C1E75"/>
    <w:rsid w:val="005C228B"/>
    <w:rsid w:val="005C3239"/>
    <w:rsid w:val="005C43FC"/>
    <w:rsid w:val="005D6D13"/>
    <w:rsid w:val="005E13B3"/>
    <w:rsid w:val="005E5161"/>
    <w:rsid w:val="005F4563"/>
    <w:rsid w:val="005F5C78"/>
    <w:rsid w:val="006012C3"/>
    <w:rsid w:val="006036BC"/>
    <w:rsid w:val="00603D09"/>
    <w:rsid w:val="00605110"/>
    <w:rsid w:val="00606B53"/>
    <w:rsid w:val="00610527"/>
    <w:rsid w:val="00610D59"/>
    <w:rsid w:val="006133A2"/>
    <w:rsid w:val="00613FEB"/>
    <w:rsid w:val="00625F6B"/>
    <w:rsid w:val="006349ED"/>
    <w:rsid w:val="006370E8"/>
    <w:rsid w:val="0063739F"/>
    <w:rsid w:val="00641A1C"/>
    <w:rsid w:val="00641A4B"/>
    <w:rsid w:val="00643E62"/>
    <w:rsid w:val="00646D76"/>
    <w:rsid w:val="00650614"/>
    <w:rsid w:val="00653F0A"/>
    <w:rsid w:val="00656112"/>
    <w:rsid w:val="00656F87"/>
    <w:rsid w:val="00664534"/>
    <w:rsid w:val="006646FB"/>
    <w:rsid w:val="00674E4F"/>
    <w:rsid w:val="006831F8"/>
    <w:rsid w:val="00685983"/>
    <w:rsid w:val="00686448"/>
    <w:rsid w:val="00686BB9"/>
    <w:rsid w:val="0069108A"/>
    <w:rsid w:val="00693CDB"/>
    <w:rsid w:val="00693D5A"/>
    <w:rsid w:val="006959D0"/>
    <w:rsid w:val="006A0C4C"/>
    <w:rsid w:val="006A1F33"/>
    <w:rsid w:val="006B1D96"/>
    <w:rsid w:val="006B5C08"/>
    <w:rsid w:val="006B6345"/>
    <w:rsid w:val="006D1584"/>
    <w:rsid w:val="006D1E05"/>
    <w:rsid w:val="006D242D"/>
    <w:rsid w:val="006D34EA"/>
    <w:rsid w:val="006D37F3"/>
    <w:rsid w:val="006D3FCE"/>
    <w:rsid w:val="006E005E"/>
    <w:rsid w:val="006E12DB"/>
    <w:rsid w:val="006F2A01"/>
    <w:rsid w:val="006F2A4C"/>
    <w:rsid w:val="006F3B36"/>
    <w:rsid w:val="006F4FB7"/>
    <w:rsid w:val="006F54E5"/>
    <w:rsid w:val="006F709C"/>
    <w:rsid w:val="006F78AD"/>
    <w:rsid w:val="00703B4C"/>
    <w:rsid w:val="00714FCF"/>
    <w:rsid w:val="007201EE"/>
    <w:rsid w:val="007219CB"/>
    <w:rsid w:val="00723A97"/>
    <w:rsid w:val="0072505F"/>
    <w:rsid w:val="00725503"/>
    <w:rsid w:val="007317C4"/>
    <w:rsid w:val="007331F7"/>
    <w:rsid w:val="00736744"/>
    <w:rsid w:val="00741C22"/>
    <w:rsid w:val="00746FA5"/>
    <w:rsid w:val="00752718"/>
    <w:rsid w:val="00752EDF"/>
    <w:rsid w:val="00755E28"/>
    <w:rsid w:val="00762A41"/>
    <w:rsid w:val="00773690"/>
    <w:rsid w:val="0077761A"/>
    <w:rsid w:val="0078059B"/>
    <w:rsid w:val="007813BA"/>
    <w:rsid w:val="007830BC"/>
    <w:rsid w:val="00783BB8"/>
    <w:rsid w:val="00785353"/>
    <w:rsid w:val="0078735F"/>
    <w:rsid w:val="007901D7"/>
    <w:rsid w:val="00791E84"/>
    <w:rsid w:val="00795C1A"/>
    <w:rsid w:val="007972DB"/>
    <w:rsid w:val="00797AC0"/>
    <w:rsid w:val="007A3AC9"/>
    <w:rsid w:val="007A4E2E"/>
    <w:rsid w:val="007A681B"/>
    <w:rsid w:val="007B25B3"/>
    <w:rsid w:val="007B3B59"/>
    <w:rsid w:val="007B46B8"/>
    <w:rsid w:val="007C5473"/>
    <w:rsid w:val="007D21CA"/>
    <w:rsid w:val="007D4A05"/>
    <w:rsid w:val="007D750B"/>
    <w:rsid w:val="007E3B82"/>
    <w:rsid w:val="007E3C23"/>
    <w:rsid w:val="007F18C4"/>
    <w:rsid w:val="007F3403"/>
    <w:rsid w:val="007F7231"/>
    <w:rsid w:val="008004E8"/>
    <w:rsid w:val="00804C40"/>
    <w:rsid w:val="008116BF"/>
    <w:rsid w:val="00816956"/>
    <w:rsid w:val="00817824"/>
    <w:rsid w:val="008203BD"/>
    <w:rsid w:val="00821656"/>
    <w:rsid w:val="00822FBC"/>
    <w:rsid w:val="00823852"/>
    <w:rsid w:val="00831CE2"/>
    <w:rsid w:val="00836BFD"/>
    <w:rsid w:val="008427C0"/>
    <w:rsid w:val="0084280B"/>
    <w:rsid w:val="0084442B"/>
    <w:rsid w:val="00850902"/>
    <w:rsid w:val="00852EBB"/>
    <w:rsid w:val="008612B1"/>
    <w:rsid w:val="008632C4"/>
    <w:rsid w:val="00866114"/>
    <w:rsid w:val="00871339"/>
    <w:rsid w:val="00872296"/>
    <w:rsid w:val="0087332E"/>
    <w:rsid w:val="00877A38"/>
    <w:rsid w:val="008854AF"/>
    <w:rsid w:val="00885AD8"/>
    <w:rsid w:val="00890FC6"/>
    <w:rsid w:val="008A6854"/>
    <w:rsid w:val="008B765F"/>
    <w:rsid w:val="008B7B2B"/>
    <w:rsid w:val="008C0476"/>
    <w:rsid w:val="008C776A"/>
    <w:rsid w:val="008D4C59"/>
    <w:rsid w:val="008E1D98"/>
    <w:rsid w:val="008E6E8B"/>
    <w:rsid w:val="008F7DCD"/>
    <w:rsid w:val="00904DF7"/>
    <w:rsid w:val="00906800"/>
    <w:rsid w:val="00906BB1"/>
    <w:rsid w:val="00910915"/>
    <w:rsid w:val="009140D1"/>
    <w:rsid w:val="00920275"/>
    <w:rsid w:val="009222B8"/>
    <w:rsid w:val="00931CAE"/>
    <w:rsid w:val="00936452"/>
    <w:rsid w:val="0094506E"/>
    <w:rsid w:val="00945834"/>
    <w:rsid w:val="00945B85"/>
    <w:rsid w:val="0094772D"/>
    <w:rsid w:val="00951378"/>
    <w:rsid w:val="00955A59"/>
    <w:rsid w:val="00956A26"/>
    <w:rsid w:val="00960801"/>
    <w:rsid w:val="00960DC6"/>
    <w:rsid w:val="0096637E"/>
    <w:rsid w:val="0096692D"/>
    <w:rsid w:val="009700C5"/>
    <w:rsid w:val="00975519"/>
    <w:rsid w:val="0098172B"/>
    <w:rsid w:val="0098383B"/>
    <w:rsid w:val="00986127"/>
    <w:rsid w:val="009868BE"/>
    <w:rsid w:val="009967E2"/>
    <w:rsid w:val="009B07E0"/>
    <w:rsid w:val="009B3477"/>
    <w:rsid w:val="009B6C4C"/>
    <w:rsid w:val="009B7A8C"/>
    <w:rsid w:val="009C3DC6"/>
    <w:rsid w:val="009C6FB5"/>
    <w:rsid w:val="009D10C6"/>
    <w:rsid w:val="009D58F1"/>
    <w:rsid w:val="009D641C"/>
    <w:rsid w:val="009E6788"/>
    <w:rsid w:val="009F4F3F"/>
    <w:rsid w:val="009F6432"/>
    <w:rsid w:val="009F6FB1"/>
    <w:rsid w:val="009F7431"/>
    <w:rsid w:val="00A01D4F"/>
    <w:rsid w:val="00A02B6B"/>
    <w:rsid w:val="00A03517"/>
    <w:rsid w:val="00A05E43"/>
    <w:rsid w:val="00A06C1C"/>
    <w:rsid w:val="00A06CB9"/>
    <w:rsid w:val="00A10324"/>
    <w:rsid w:val="00A11EF5"/>
    <w:rsid w:val="00A15BBE"/>
    <w:rsid w:val="00A15CF2"/>
    <w:rsid w:val="00A20F55"/>
    <w:rsid w:val="00A244F7"/>
    <w:rsid w:val="00A25E58"/>
    <w:rsid w:val="00A25FD3"/>
    <w:rsid w:val="00A27F2C"/>
    <w:rsid w:val="00A3101F"/>
    <w:rsid w:val="00A33445"/>
    <w:rsid w:val="00A3418D"/>
    <w:rsid w:val="00A349AD"/>
    <w:rsid w:val="00A43015"/>
    <w:rsid w:val="00A468EE"/>
    <w:rsid w:val="00A50F8E"/>
    <w:rsid w:val="00A54FA2"/>
    <w:rsid w:val="00A65553"/>
    <w:rsid w:val="00A672C2"/>
    <w:rsid w:val="00A70419"/>
    <w:rsid w:val="00A75DD9"/>
    <w:rsid w:val="00A77624"/>
    <w:rsid w:val="00A82873"/>
    <w:rsid w:val="00A829E2"/>
    <w:rsid w:val="00A82D44"/>
    <w:rsid w:val="00A85EFD"/>
    <w:rsid w:val="00A90B12"/>
    <w:rsid w:val="00A9188D"/>
    <w:rsid w:val="00A91CB2"/>
    <w:rsid w:val="00A9229B"/>
    <w:rsid w:val="00A94AB0"/>
    <w:rsid w:val="00AA0099"/>
    <w:rsid w:val="00AA0823"/>
    <w:rsid w:val="00AA61B6"/>
    <w:rsid w:val="00AA7F42"/>
    <w:rsid w:val="00AB2756"/>
    <w:rsid w:val="00AB277F"/>
    <w:rsid w:val="00AC0F9E"/>
    <w:rsid w:val="00AC16DC"/>
    <w:rsid w:val="00AC3574"/>
    <w:rsid w:val="00AD3D3F"/>
    <w:rsid w:val="00AD4A36"/>
    <w:rsid w:val="00AD7684"/>
    <w:rsid w:val="00AD7A0F"/>
    <w:rsid w:val="00AE10E6"/>
    <w:rsid w:val="00AE4AF5"/>
    <w:rsid w:val="00AE519A"/>
    <w:rsid w:val="00AF0E89"/>
    <w:rsid w:val="00AF3162"/>
    <w:rsid w:val="00AF3740"/>
    <w:rsid w:val="00AF4EF7"/>
    <w:rsid w:val="00AF5C64"/>
    <w:rsid w:val="00AF69E3"/>
    <w:rsid w:val="00B04B5A"/>
    <w:rsid w:val="00B12DB7"/>
    <w:rsid w:val="00B17253"/>
    <w:rsid w:val="00B261D3"/>
    <w:rsid w:val="00B2770C"/>
    <w:rsid w:val="00B34021"/>
    <w:rsid w:val="00B348C7"/>
    <w:rsid w:val="00B3642F"/>
    <w:rsid w:val="00B36D9F"/>
    <w:rsid w:val="00B40FF0"/>
    <w:rsid w:val="00B41C3B"/>
    <w:rsid w:val="00B42948"/>
    <w:rsid w:val="00B429A2"/>
    <w:rsid w:val="00B4547D"/>
    <w:rsid w:val="00B4723B"/>
    <w:rsid w:val="00B50707"/>
    <w:rsid w:val="00B53A78"/>
    <w:rsid w:val="00B56D77"/>
    <w:rsid w:val="00B575BE"/>
    <w:rsid w:val="00B60077"/>
    <w:rsid w:val="00B61CE8"/>
    <w:rsid w:val="00B74AE4"/>
    <w:rsid w:val="00B7651E"/>
    <w:rsid w:val="00B80644"/>
    <w:rsid w:val="00B80EF7"/>
    <w:rsid w:val="00B82717"/>
    <w:rsid w:val="00B83161"/>
    <w:rsid w:val="00B926B2"/>
    <w:rsid w:val="00B92997"/>
    <w:rsid w:val="00B93907"/>
    <w:rsid w:val="00BA3538"/>
    <w:rsid w:val="00BA58BA"/>
    <w:rsid w:val="00BA777D"/>
    <w:rsid w:val="00BB28DF"/>
    <w:rsid w:val="00BB5805"/>
    <w:rsid w:val="00BC08A4"/>
    <w:rsid w:val="00BC6FA6"/>
    <w:rsid w:val="00BD0B27"/>
    <w:rsid w:val="00BD0DC6"/>
    <w:rsid w:val="00BD1D91"/>
    <w:rsid w:val="00BD6B4B"/>
    <w:rsid w:val="00BE00D8"/>
    <w:rsid w:val="00BE40E2"/>
    <w:rsid w:val="00BE411D"/>
    <w:rsid w:val="00BE66DA"/>
    <w:rsid w:val="00BF461A"/>
    <w:rsid w:val="00C0070B"/>
    <w:rsid w:val="00C02CEB"/>
    <w:rsid w:val="00C039E2"/>
    <w:rsid w:val="00C04D68"/>
    <w:rsid w:val="00C07B40"/>
    <w:rsid w:val="00C1474B"/>
    <w:rsid w:val="00C228FA"/>
    <w:rsid w:val="00C26E0E"/>
    <w:rsid w:val="00C30AE7"/>
    <w:rsid w:val="00C408C7"/>
    <w:rsid w:val="00C43DE4"/>
    <w:rsid w:val="00C51FB6"/>
    <w:rsid w:val="00C543EB"/>
    <w:rsid w:val="00C555BC"/>
    <w:rsid w:val="00C60D5D"/>
    <w:rsid w:val="00C621EB"/>
    <w:rsid w:val="00C63CEE"/>
    <w:rsid w:val="00C64493"/>
    <w:rsid w:val="00C70B61"/>
    <w:rsid w:val="00C72617"/>
    <w:rsid w:val="00C737A9"/>
    <w:rsid w:val="00C76799"/>
    <w:rsid w:val="00C77A89"/>
    <w:rsid w:val="00C82CD4"/>
    <w:rsid w:val="00C85732"/>
    <w:rsid w:val="00C9251E"/>
    <w:rsid w:val="00C969E3"/>
    <w:rsid w:val="00C96B76"/>
    <w:rsid w:val="00CA609A"/>
    <w:rsid w:val="00CB05CD"/>
    <w:rsid w:val="00CB179B"/>
    <w:rsid w:val="00CB19D0"/>
    <w:rsid w:val="00CB36B9"/>
    <w:rsid w:val="00CC0C55"/>
    <w:rsid w:val="00CC503C"/>
    <w:rsid w:val="00CC58FA"/>
    <w:rsid w:val="00CC637D"/>
    <w:rsid w:val="00CC694E"/>
    <w:rsid w:val="00CD1C5B"/>
    <w:rsid w:val="00CD3A57"/>
    <w:rsid w:val="00CD4954"/>
    <w:rsid w:val="00CD4B6C"/>
    <w:rsid w:val="00CE3FC5"/>
    <w:rsid w:val="00CF2FB7"/>
    <w:rsid w:val="00CF6663"/>
    <w:rsid w:val="00D072F3"/>
    <w:rsid w:val="00D10A50"/>
    <w:rsid w:val="00D10D9E"/>
    <w:rsid w:val="00D17631"/>
    <w:rsid w:val="00D20404"/>
    <w:rsid w:val="00D3011F"/>
    <w:rsid w:val="00D36284"/>
    <w:rsid w:val="00D367E0"/>
    <w:rsid w:val="00D42996"/>
    <w:rsid w:val="00D531FA"/>
    <w:rsid w:val="00D53C07"/>
    <w:rsid w:val="00D5447D"/>
    <w:rsid w:val="00D55C6C"/>
    <w:rsid w:val="00D63BA7"/>
    <w:rsid w:val="00D6405A"/>
    <w:rsid w:val="00D661E8"/>
    <w:rsid w:val="00D736A3"/>
    <w:rsid w:val="00D80D25"/>
    <w:rsid w:val="00D91791"/>
    <w:rsid w:val="00D919D7"/>
    <w:rsid w:val="00D91A8F"/>
    <w:rsid w:val="00D96801"/>
    <w:rsid w:val="00D97988"/>
    <w:rsid w:val="00DA12C9"/>
    <w:rsid w:val="00DA620D"/>
    <w:rsid w:val="00DB063F"/>
    <w:rsid w:val="00DB4D18"/>
    <w:rsid w:val="00DB6E76"/>
    <w:rsid w:val="00DC0473"/>
    <w:rsid w:val="00DC0570"/>
    <w:rsid w:val="00DD3947"/>
    <w:rsid w:val="00DD511D"/>
    <w:rsid w:val="00DD795C"/>
    <w:rsid w:val="00DE157A"/>
    <w:rsid w:val="00DE6E08"/>
    <w:rsid w:val="00DE70AE"/>
    <w:rsid w:val="00DF72FE"/>
    <w:rsid w:val="00E00642"/>
    <w:rsid w:val="00E07170"/>
    <w:rsid w:val="00E10049"/>
    <w:rsid w:val="00E251B5"/>
    <w:rsid w:val="00E27C46"/>
    <w:rsid w:val="00E301D9"/>
    <w:rsid w:val="00E36DA3"/>
    <w:rsid w:val="00E4021B"/>
    <w:rsid w:val="00E41075"/>
    <w:rsid w:val="00E46E92"/>
    <w:rsid w:val="00E511F0"/>
    <w:rsid w:val="00E565F7"/>
    <w:rsid w:val="00E609CD"/>
    <w:rsid w:val="00E61528"/>
    <w:rsid w:val="00E64552"/>
    <w:rsid w:val="00E649E5"/>
    <w:rsid w:val="00E65AAB"/>
    <w:rsid w:val="00E67A6B"/>
    <w:rsid w:val="00E73573"/>
    <w:rsid w:val="00E803DE"/>
    <w:rsid w:val="00E864DB"/>
    <w:rsid w:val="00E930E7"/>
    <w:rsid w:val="00E96735"/>
    <w:rsid w:val="00EA1044"/>
    <w:rsid w:val="00EA16CA"/>
    <w:rsid w:val="00EB1EBF"/>
    <w:rsid w:val="00EB656E"/>
    <w:rsid w:val="00EC0742"/>
    <w:rsid w:val="00EC0ED8"/>
    <w:rsid w:val="00EC509A"/>
    <w:rsid w:val="00EE3F43"/>
    <w:rsid w:val="00EE6B4C"/>
    <w:rsid w:val="00EE76E8"/>
    <w:rsid w:val="00EF257C"/>
    <w:rsid w:val="00EF6BD6"/>
    <w:rsid w:val="00F047D5"/>
    <w:rsid w:val="00F04963"/>
    <w:rsid w:val="00F10260"/>
    <w:rsid w:val="00F13885"/>
    <w:rsid w:val="00F153C1"/>
    <w:rsid w:val="00F34A7F"/>
    <w:rsid w:val="00F34EA0"/>
    <w:rsid w:val="00F36F0F"/>
    <w:rsid w:val="00F42D5A"/>
    <w:rsid w:val="00F448AC"/>
    <w:rsid w:val="00F460D0"/>
    <w:rsid w:val="00F471A7"/>
    <w:rsid w:val="00F5489C"/>
    <w:rsid w:val="00F55F16"/>
    <w:rsid w:val="00F606F9"/>
    <w:rsid w:val="00F6675C"/>
    <w:rsid w:val="00F67272"/>
    <w:rsid w:val="00F67750"/>
    <w:rsid w:val="00F73E43"/>
    <w:rsid w:val="00F7708A"/>
    <w:rsid w:val="00F80430"/>
    <w:rsid w:val="00F84ED8"/>
    <w:rsid w:val="00FA083E"/>
    <w:rsid w:val="00FA1DE6"/>
    <w:rsid w:val="00FB2B1E"/>
    <w:rsid w:val="00FB3754"/>
    <w:rsid w:val="00FB3A35"/>
    <w:rsid w:val="00FB3D85"/>
    <w:rsid w:val="00FB6622"/>
    <w:rsid w:val="00FB7183"/>
    <w:rsid w:val="00FC2F9F"/>
    <w:rsid w:val="00FC3F94"/>
    <w:rsid w:val="00FE34F6"/>
    <w:rsid w:val="00FE484B"/>
    <w:rsid w:val="00FE61AC"/>
    <w:rsid w:val="00FE6B3F"/>
    <w:rsid w:val="00FE7D78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0525E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Segoe UI" w:hAnsi="Segoe UI" w:cs="Times New Roman"/>
        <w:lang w:val="hu-HU" w:eastAsia="hu-HU" w:bidi="ar-SA"/>
      </w:rPr>
    </w:rPrDefault>
    <w:pPrDefault/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 w:qFormat="1"/>
    <w:lsdException w:name="heading 5" w:locked="0" w:semiHidden="0" w:uiPriority="9" w:unhideWhenUsed="0" w:qFormat="1"/>
    <w:lsdException w:name="heading 6" w:locked="0" w:semiHidden="0" w:uiPriority="9" w:unhideWhenUsed="0" w:qFormat="1"/>
    <w:lsdException w:name="heading 7" w:locked="0" w:semiHidden="0" w:uiPriority="9" w:unhideWhenUsed="0" w:qFormat="1"/>
    <w:lsdException w:name="heading 8" w:locked="0" w:semiHidden="0" w:uiPriority="9" w:unhideWhenUsed="0" w:qFormat="1"/>
    <w:lsdException w:name="heading 9" w:locked="0" w:semiHidden="0" w:uiPriority="9" w:unhideWhenUs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0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locked="0" w:semiHidden="0" w:unhideWhenUsed="0"/>
    <w:lsdException w:name="Medium Grid 2" w:locked="0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locked="0" w:semiHidden="0" w:unhideWhenUsed="0"/>
    <w:lsdException w:name="Colorful List Accent 1" w:locked="0" w:semiHidden="0" w:uiPriority="34" w:unhideWhenUsed="0" w:qFormat="1"/>
    <w:lsdException w:name="Colorful Grid Accent 1" w:locked="0" w:semiHidden="0" w:uiPriority="29" w:unhideWhenUsed="0" w:qFormat="1"/>
    <w:lsdException w:name="Light Shading Accent 2" w:locked="0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427C0"/>
    <w:pPr>
      <w:spacing w:after="40"/>
      <w:jc w:val="both"/>
    </w:pPr>
    <w:rPr>
      <w:rFonts w:cs="Segoe U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956"/>
    <w:pPr>
      <w:keepNext/>
      <w:keepLines/>
      <w:numPr>
        <w:numId w:val="13"/>
      </w:numPr>
      <w:shd w:val="clear" w:color="auto" w:fill="D9D9D9"/>
      <w:spacing w:before="180" w:after="60"/>
      <w:outlineLvl w:val="0"/>
    </w:pPr>
    <w:rPr>
      <w:rFonts w:ascii="Cambria" w:eastAsia="MS Mincho" w:hAnsi="Cambria" w:cs="Times New Roman"/>
      <w:b/>
      <w:caps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B2A58"/>
    <w:pPr>
      <w:keepNext/>
      <w:keepLines/>
      <w:numPr>
        <w:ilvl w:val="1"/>
        <w:numId w:val="13"/>
      </w:numPr>
      <w:pBdr>
        <w:bottom w:val="single" w:sz="4" w:space="1" w:color="auto"/>
      </w:pBdr>
      <w:spacing w:before="120" w:after="0"/>
      <w:jc w:val="left"/>
      <w:outlineLvl w:val="1"/>
    </w:pPr>
    <w:rPr>
      <w:rFonts w:ascii="Cambria" w:eastAsia="MS Mincho" w:hAnsi="Cambria" w:cs="Times New Roman"/>
      <w:b/>
      <w:i/>
      <w:szCs w:val="26"/>
    </w:rPr>
  </w:style>
  <w:style w:type="paragraph" w:styleId="Heading3">
    <w:name w:val="heading 3"/>
    <w:basedOn w:val="Normal"/>
    <w:next w:val="Heading4"/>
    <w:link w:val="Heading3Char"/>
    <w:uiPriority w:val="9"/>
    <w:qFormat/>
    <w:rsid w:val="002C613B"/>
    <w:pPr>
      <w:numPr>
        <w:ilvl w:val="2"/>
        <w:numId w:val="13"/>
      </w:numPr>
      <w:spacing w:after="0"/>
      <w:outlineLvl w:val="2"/>
    </w:pPr>
    <w:rPr>
      <w:rFonts w:eastAsia="MS Mincho" w:cs="Times New Roman"/>
      <w:szCs w:val="24"/>
    </w:rPr>
  </w:style>
  <w:style w:type="paragraph" w:styleId="Heading4">
    <w:name w:val="heading 4"/>
    <w:basedOn w:val="Normal"/>
    <w:link w:val="Heading4Char"/>
    <w:uiPriority w:val="9"/>
    <w:qFormat/>
    <w:rsid w:val="00F448AC"/>
    <w:pPr>
      <w:keepLines/>
      <w:numPr>
        <w:ilvl w:val="3"/>
        <w:numId w:val="13"/>
      </w:numPr>
      <w:spacing w:after="0"/>
      <w:jc w:val="left"/>
      <w:outlineLvl w:val="3"/>
    </w:pPr>
    <w:rPr>
      <w:rFonts w:eastAsia="MS Mincho" w:cs="Times New Roman"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A91CB2"/>
    <w:pPr>
      <w:keepNext/>
      <w:keepLines/>
      <w:numPr>
        <w:ilvl w:val="4"/>
        <w:numId w:val="13"/>
      </w:numPr>
      <w:spacing w:before="40" w:after="0"/>
      <w:outlineLvl w:val="4"/>
    </w:pPr>
    <w:rPr>
      <w:rFonts w:ascii="Cambria" w:eastAsia="MS Mincho" w:hAnsi="Cambria" w:cs="Times New Roman"/>
      <w:color w:val="2E74B5"/>
    </w:rPr>
  </w:style>
  <w:style w:type="paragraph" w:styleId="Heading6">
    <w:name w:val="heading 6"/>
    <w:basedOn w:val="Normal"/>
    <w:next w:val="Normal"/>
    <w:link w:val="Heading6Char"/>
    <w:uiPriority w:val="9"/>
    <w:qFormat/>
    <w:rsid w:val="00A91CB2"/>
    <w:pPr>
      <w:keepNext/>
      <w:keepLines/>
      <w:numPr>
        <w:ilvl w:val="5"/>
        <w:numId w:val="13"/>
      </w:numPr>
      <w:spacing w:before="40" w:after="0"/>
      <w:outlineLvl w:val="5"/>
    </w:pPr>
    <w:rPr>
      <w:rFonts w:ascii="Cambria" w:eastAsia="MS Mincho" w:hAnsi="Cambria" w:cs="Times New Roman"/>
      <w:color w:val="1F4D78"/>
    </w:rPr>
  </w:style>
  <w:style w:type="paragraph" w:styleId="Heading7">
    <w:name w:val="heading 7"/>
    <w:basedOn w:val="Normal"/>
    <w:next w:val="Normal"/>
    <w:link w:val="Heading7Char"/>
    <w:uiPriority w:val="9"/>
    <w:qFormat/>
    <w:rsid w:val="00A91CB2"/>
    <w:pPr>
      <w:keepNext/>
      <w:keepLines/>
      <w:numPr>
        <w:ilvl w:val="6"/>
        <w:numId w:val="13"/>
      </w:numPr>
      <w:spacing w:before="40" w:after="0"/>
      <w:outlineLvl w:val="6"/>
    </w:pPr>
    <w:rPr>
      <w:rFonts w:ascii="Cambria" w:eastAsia="MS Mincho" w:hAnsi="Cambria" w:cs="Times New Roman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qFormat/>
    <w:rsid w:val="00A91CB2"/>
    <w:pPr>
      <w:keepNext/>
      <w:keepLines/>
      <w:numPr>
        <w:ilvl w:val="7"/>
        <w:numId w:val="13"/>
      </w:numPr>
      <w:spacing w:before="40" w:after="0"/>
      <w:outlineLvl w:val="7"/>
    </w:pPr>
    <w:rPr>
      <w:rFonts w:ascii="Cambria" w:eastAsia="MS Mincho" w:hAnsi="Cambria" w:cs="Times New Roman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A91CB2"/>
    <w:pPr>
      <w:keepNext/>
      <w:keepLines/>
      <w:numPr>
        <w:ilvl w:val="8"/>
        <w:numId w:val="13"/>
      </w:numPr>
      <w:spacing w:before="40" w:after="0"/>
      <w:outlineLvl w:val="8"/>
    </w:pPr>
    <w:rPr>
      <w:rFonts w:ascii="Cambria" w:eastAsia="MS Mincho" w:hAnsi="Cambria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1F65"/>
    <w:pPr>
      <w:spacing w:after="0"/>
      <w:contextualSpacing/>
    </w:pPr>
    <w:rPr>
      <w:rFonts w:ascii="Cambria" w:eastAsia="MS Mincho" w:hAnsi="Cambria" w:cs="Times New Roman"/>
      <w:b/>
      <w:caps/>
      <w:spacing w:val="-10"/>
      <w:kern w:val="28"/>
      <w:sz w:val="24"/>
      <w:szCs w:val="56"/>
    </w:rPr>
  </w:style>
  <w:style w:type="character" w:customStyle="1" w:styleId="TitleChar">
    <w:name w:val="Title Char"/>
    <w:link w:val="Title"/>
    <w:uiPriority w:val="10"/>
    <w:rsid w:val="00371F65"/>
    <w:rPr>
      <w:rFonts w:ascii="Cambria" w:eastAsia="MS Mincho" w:hAnsi="Cambria" w:cs="Times New Roman"/>
      <w:b/>
      <w:caps/>
      <w:spacing w:val="-10"/>
      <w:kern w:val="28"/>
      <w:sz w:val="24"/>
      <w:szCs w:val="56"/>
    </w:rPr>
  </w:style>
  <w:style w:type="character" w:customStyle="1" w:styleId="Heading1Char">
    <w:name w:val="Heading 1 Char"/>
    <w:link w:val="Heading1"/>
    <w:uiPriority w:val="9"/>
    <w:rsid w:val="00816956"/>
    <w:rPr>
      <w:rFonts w:ascii="Cambria" w:eastAsia="MS Mincho" w:hAnsi="Cambria"/>
      <w:b/>
      <w:caps/>
      <w:sz w:val="22"/>
      <w:szCs w:val="32"/>
      <w:shd w:val="clear" w:color="auto" w:fill="D9D9D9"/>
    </w:rPr>
  </w:style>
  <w:style w:type="character" w:customStyle="1" w:styleId="Heading2Char">
    <w:name w:val="Heading 2 Char"/>
    <w:link w:val="Heading2"/>
    <w:uiPriority w:val="9"/>
    <w:rsid w:val="000B2A58"/>
    <w:rPr>
      <w:rFonts w:ascii="Cambria" w:eastAsia="MS Mincho" w:hAnsi="Cambria"/>
      <w:b/>
      <w:i/>
      <w:sz w:val="22"/>
      <w:szCs w:val="26"/>
    </w:rPr>
  </w:style>
  <w:style w:type="character" w:customStyle="1" w:styleId="Heading3Char">
    <w:name w:val="Heading 3 Char"/>
    <w:link w:val="Heading3"/>
    <w:uiPriority w:val="9"/>
    <w:rsid w:val="002C613B"/>
    <w:rPr>
      <w:rFonts w:eastAsia="MS Mincho"/>
      <w:sz w:val="22"/>
      <w:szCs w:val="24"/>
    </w:rPr>
  </w:style>
  <w:style w:type="character" w:customStyle="1" w:styleId="Heading4Char">
    <w:name w:val="Heading 4 Char"/>
    <w:link w:val="Heading4"/>
    <w:uiPriority w:val="9"/>
    <w:rsid w:val="00F448AC"/>
    <w:rPr>
      <w:rFonts w:eastAsia="MS Mincho"/>
      <w:iCs/>
      <w:sz w:val="22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A91CB2"/>
    <w:rPr>
      <w:rFonts w:ascii="Cambria" w:eastAsia="MS Mincho" w:hAnsi="Cambria"/>
      <w:color w:val="2E74B5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A91CB2"/>
    <w:rPr>
      <w:rFonts w:ascii="Cambria" w:eastAsia="MS Mincho" w:hAnsi="Cambria"/>
      <w:color w:val="1F4D78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A91CB2"/>
    <w:rPr>
      <w:rFonts w:ascii="Cambria" w:eastAsia="MS Mincho" w:hAnsi="Cambria"/>
      <w:i/>
      <w:iCs/>
      <w:color w:val="1F4D78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A91CB2"/>
    <w:rPr>
      <w:rFonts w:ascii="Cambria" w:eastAsia="MS Mincho" w:hAnsi="Cambria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A91CB2"/>
    <w:rPr>
      <w:rFonts w:ascii="Cambria" w:eastAsia="MS Mincho" w:hAnsi="Cambria"/>
      <w:i/>
      <w:iCs/>
      <w:color w:val="272727"/>
      <w:sz w:val="21"/>
      <w:szCs w:val="21"/>
    </w:rPr>
  </w:style>
  <w:style w:type="character" w:styleId="Hyperlink">
    <w:name w:val="Hyperlink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TableGrid">
    <w:name w:val="Table Grid"/>
    <w:basedOn w:val="TableNormal"/>
    <w:locked/>
    <w:rsid w:val="00791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zneslista1jellszn1">
    <w:name w:val="Színes lista – 1. jelölőszín1"/>
    <w:basedOn w:val="Norma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a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a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a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1B8"/>
    <w:pPr>
      <w:spacing w:after="0"/>
    </w:pPr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al"/>
    <w:next w:val="Norma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1F65"/>
    <w:pPr>
      <w:numPr>
        <w:ilvl w:val="1"/>
      </w:numPr>
      <w:spacing w:after="160"/>
    </w:pPr>
    <w:rPr>
      <w:rFonts w:ascii="Cambria" w:eastAsia="MS Mincho" w:hAnsi="Cambria" w:cs="Times New Roman"/>
      <w:color w:val="5A5A5A"/>
      <w:spacing w:val="15"/>
    </w:rPr>
  </w:style>
  <w:style w:type="character" w:customStyle="1" w:styleId="SubtitleChar">
    <w:name w:val="Subtitle Char"/>
    <w:link w:val="Subtitle"/>
    <w:uiPriority w:val="11"/>
    <w:rsid w:val="00371F65"/>
    <w:rPr>
      <w:rFonts w:ascii="Cambria" w:eastAsia="MS Mincho" w:hAnsi="Cambria"/>
      <w:color w:val="5A5A5A"/>
      <w:spacing w:val="15"/>
    </w:rPr>
  </w:style>
  <w:style w:type="paragraph" w:customStyle="1" w:styleId="FcmI">
    <w:name w:val="_Főcím I"/>
    <w:basedOn w:val="Title"/>
    <w:qFormat/>
    <w:rsid w:val="00F80430"/>
    <w:pPr>
      <w:keepNext/>
      <w:numPr>
        <w:numId w:val="2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Title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a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customStyle="1" w:styleId="Kzepesrcs11">
    <w:name w:val="Közepes rács 11"/>
    <w:uiPriority w:val="99"/>
    <w:semiHidden/>
    <w:rsid w:val="0084442B"/>
    <w:rPr>
      <w:color w:val="808080"/>
    </w:rPr>
  </w:style>
  <w:style w:type="paragraph" w:styleId="NormalWeb">
    <w:name w:val="Normal (Web)"/>
    <w:basedOn w:val="Norma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link w:val="Header"/>
    <w:uiPriority w:val="99"/>
    <w:rsid w:val="00492416"/>
    <w:rPr>
      <w:rFonts w:cs="Segoe UI"/>
    </w:rPr>
  </w:style>
  <w:style w:type="paragraph" w:styleId="Footer">
    <w:name w:val="footer"/>
    <w:basedOn w:val="Normal"/>
    <w:link w:val="Footer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492416"/>
    <w:rPr>
      <w:rFonts w:cs="Segoe UI"/>
      <w:sz w:val="18"/>
      <w:szCs w:val="18"/>
    </w:rPr>
  </w:style>
  <w:style w:type="character" w:customStyle="1" w:styleId="adatChar">
    <w:name w:val="_adat Char"/>
    <w:link w:val="adat"/>
    <w:rsid w:val="00E61528"/>
    <w:rPr>
      <w:rFonts w:cs="Segoe UI"/>
    </w:rPr>
  </w:style>
  <w:style w:type="character" w:customStyle="1" w:styleId="adatBChar">
    <w:name w:val="_adat_B Char"/>
    <w:link w:val="adatB"/>
    <w:rsid w:val="00E61528"/>
    <w:rPr>
      <w:rFonts w:cs="Segoe UI"/>
      <w:b/>
    </w:rPr>
  </w:style>
  <w:style w:type="character" w:customStyle="1" w:styleId="adatC">
    <w:name w:val="_adat_C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uiPriority w:val="99"/>
    <w:semiHidden/>
    <w:unhideWhenUsed/>
    <w:rsid w:val="00E251B5"/>
    <w:rPr>
      <w:color w:val="2B579A"/>
      <w:shd w:val="clear" w:color="auto" w:fill="E6E6E6"/>
    </w:rPr>
  </w:style>
  <w:style w:type="paragraph" w:customStyle="1" w:styleId="Kzepesrcs21">
    <w:name w:val="Közepes rács 21"/>
    <w:uiPriority w:val="1"/>
    <w:qFormat/>
    <w:rsid w:val="004F349E"/>
    <w:rPr>
      <w:rFonts w:ascii="Century Gothic" w:eastAsia="Calibri" w:hAnsi="Century Gothic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="Segoe UI" w:hAnsi="Segoe UI" w:cs="Times New Roman"/>
        <w:lang w:val="hu-HU" w:eastAsia="hu-HU" w:bidi="ar-SA"/>
      </w:rPr>
    </w:rPrDefault>
    <w:pPrDefault/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 w:qFormat="1"/>
    <w:lsdException w:name="heading 5" w:locked="0" w:semiHidden="0" w:uiPriority="9" w:unhideWhenUsed="0" w:qFormat="1"/>
    <w:lsdException w:name="heading 6" w:locked="0" w:semiHidden="0" w:uiPriority="9" w:unhideWhenUsed="0" w:qFormat="1"/>
    <w:lsdException w:name="heading 7" w:locked="0" w:semiHidden="0" w:uiPriority="9" w:unhideWhenUsed="0" w:qFormat="1"/>
    <w:lsdException w:name="heading 8" w:locked="0" w:semiHidden="0" w:uiPriority="9" w:unhideWhenUsed="0" w:qFormat="1"/>
    <w:lsdException w:name="heading 9" w:locked="0" w:semiHidden="0" w:uiPriority="9" w:unhideWhenUs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0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locked="0" w:semiHidden="0" w:unhideWhenUsed="0"/>
    <w:lsdException w:name="Medium Grid 2" w:locked="0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locked="0" w:semiHidden="0" w:unhideWhenUsed="0"/>
    <w:lsdException w:name="Colorful List Accent 1" w:locked="0" w:semiHidden="0" w:uiPriority="34" w:unhideWhenUsed="0" w:qFormat="1"/>
    <w:lsdException w:name="Colorful Grid Accent 1" w:locked="0" w:semiHidden="0" w:uiPriority="29" w:unhideWhenUsed="0" w:qFormat="1"/>
    <w:lsdException w:name="Light Shading Accent 2" w:locked="0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427C0"/>
    <w:pPr>
      <w:spacing w:after="40"/>
      <w:jc w:val="both"/>
    </w:pPr>
    <w:rPr>
      <w:rFonts w:cs="Segoe U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956"/>
    <w:pPr>
      <w:keepNext/>
      <w:keepLines/>
      <w:numPr>
        <w:numId w:val="13"/>
      </w:numPr>
      <w:shd w:val="clear" w:color="auto" w:fill="D9D9D9"/>
      <w:spacing w:before="180" w:after="60"/>
      <w:outlineLvl w:val="0"/>
    </w:pPr>
    <w:rPr>
      <w:rFonts w:ascii="Cambria" w:eastAsia="MS Mincho" w:hAnsi="Cambria" w:cs="Times New Roman"/>
      <w:b/>
      <w:caps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B2A58"/>
    <w:pPr>
      <w:keepNext/>
      <w:keepLines/>
      <w:numPr>
        <w:ilvl w:val="1"/>
        <w:numId w:val="13"/>
      </w:numPr>
      <w:pBdr>
        <w:bottom w:val="single" w:sz="4" w:space="1" w:color="auto"/>
      </w:pBdr>
      <w:spacing w:before="120" w:after="0"/>
      <w:jc w:val="left"/>
      <w:outlineLvl w:val="1"/>
    </w:pPr>
    <w:rPr>
      <w:rFonts w:ascii="Cambria" w:eastAsia="MS Mincho" w:hAnsi="Cambria" w:cs="Times New Roman"/>
      <w:b/>
      <w:i/>
      <w:szCs w:val="26"/>
    </w:rPr>
  </w:style>
  <w:style w:type="paragraph" w:styleId="Heading3">
    <w:name w:val="heading 3"/>
    <w:basedOn w:val="Normal"/>
    <w:next w:val="Heading4"/>
    <w:link w:val="Heading3Char"/>
    <w:uiPriority w:val="9"/>
    <w:qFormat/>
    <w:rsid w:val="002C613B"/>
    <w:pPr>
      <w:numPr>
        <w:ilvl w:val="2"/>
        <w:numId w:val="13"/>
      </w:numPr>
      <w:spacing w:after="0"/>
      <w:outlineLvl w:val="2"/>
    </w:pPr>
    <w:rPr>
      <w:rFonts w:eastAsia="MS Mincho" w:cs="Times New Roman"/>
      <w:szCs w:val="24"/>
    </w:rPr>
  </w:style>
  <w:style w:type="paragraph" w:styleId="Heading4">
    <w:name w:val="heading 4"/>
    <w:basedOn w:val="Normal"/>
    <w:link w:val="Heading4Char"/>
    <w:uiPriority w:val="9"/>
    <w:qFormat/>
    <w:rsid w:val="00F448AC"/>
    <w:pPr>
      <w:keepLines/>
      <w:numPr>
        <w:ilvl w:val="3"/>
        <w:numId w:val="13"/>
      </w:numPr>
      <w:spacing w:after="0"/>
      <w:jc w:val="left"/>
      <w:outlineLvl w:val="3"/>
    </w:pPr>
    <w:rPr>
      <w:rFonts w:eastAsia="MS Mincho" w:cs="Times New Roman"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A91CB2"/>
    <w:pPr>
      <w:keepNext/>
      <w:keepLines/>
      <w:numPr>
        <w:ilvl w:val="4"/>
        <w:numId w:val="13"/>
      </w:numPr>
      <w:spacing w:before="40" w:after="0"/>
      <w:outlineLvl w:val="4"/>
    </w:pPr>
    <w:rPr>
      <w:rFonts w:ascii="Cambria" w:eastAsia="MS Mincho" w:hAnsi="Cambria" w:cs="Times New Roman"/>
      <w:color w:val="2E74B5"/>
    </w:rPr>
  </w:style>
  <w:style w:type="paragraph" w:styleId="Heading6">
    <w:name w:val="heading 6"/>
    <w:basedOn w:val="Normal"/>
    <w:next w:val="Normal"/>
    <w:link w:val="Heading6Char"/>
    <w:uiPriority w:val="9"/>
    <w:qFormat/>
    <w:rsid w:val="00A91CB2"/>
    <w:pPr>
      <w:keepNext/>
      <w:keepLines/>
      <w:numPr>
        <w:ilvl w:val="5"/>
        <w:numId w:val="13"/>
      </w:numPr>
      <w:spacing w:before="40" w:after="0"/>
      <w:outlineLvl w:val="5"/>
    </w:pPr>
    <w:rPr>
      <w:rFonts w:ascii="Cambria" w:eastAsia="MS Mincho" w:hAnsi="Cambria" w:cs="Times New Roman"/>
      <w:color w:val="1F4D78"/>
    </w:rPr>
  </w:style>
  <w:style w:type="paragraph" w:styleId="Heading7">
    <w:name w:val="heading 7"/>
    <w:basedOn w:val="Normal"/>
    <w:next w:val="Normal"/>
    <w:link w:val="Heading7Char"/>
    <w:uiPriority w:val="9"/>
    <w:qFormat/>
    <w:rsid w:val="00A91CB2"/>
    <w:pPr>
      <w:keepNext/>
      <w:keepLines/>
      <w:numPr>
        <w:ilvl w:val="6"/>
        <w:numId w:val="13"/>
      </w:numPr>
      <w:spacing w:before="40" w:after="0"/>
      <w:outlineLvl w:val="6"/>
    </w:pPr>
    <w:rPr>
      <w:rFonts w:ascii="Cambria" w:eastAsia="MS Mincho" w:hAnsi="Cambria" w:cs="Times New Roman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qFormat/>
    <w:rsid w:val="00A91CB2"/>
    <w:pPr>
      <w:keepNext/>
      <w:keepLines/>
      <w:numPr>
        <w:ilvl w:val="7"/>
        <w:numId w:val="13"/>
      </w:numPr>
      <w:spacing w:before="40" w:after="0"/>
      <w:outlineLvl w:val="7"/>
    </w:pPr>
    <w:rPr>
      <w:rFonts w:ascii="Cambria" w:eastAsia="MS Mincho" w:hAnsi="Cambria" w:cs="Times New Roman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A91CB2"/>
    <w:pPr>
      <w:keepNext/>
      <w:keepLines/>
      <w:numPr>
        <w:ilvl w:val="8"/>
        <w:numId w:val="13"/>
      </w:numPr>
      <w:spacing w:before="40" w:after="0"/>
      <w:outlineLvl w:val="8"/>
    </w:pPr>
    <w:rPr>
      <w:rFonts w:ascii="Cambria" w:eastAsia="MS Mincho" w:hAnsi="Cambria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1F65"/>
    <w:pPr>
      <w:spacing w:after="0"/>
      <w:contextualSpacing/>
    </w:pPr>
    <w:rPr>
      <w:rFonts w:ascii="Cambria" w:eastAsia="MS Mincho" w:hAnsi="Cambria" w:cs="Times New Roman"/>
      <w:b/>
      <w:caps/>
      <w:spacing w:val="-10"/>
      <w:kern w:val="28"/>
      <w:sz w:val="24"/>
      <w:szCs w:val="56"/>
    </w:rPr>
  </w:style>
  <w:style w:type="character" w:customStyle="1" w:styleId="TitleChar">
    <w:name w:val="Title Char"/>
    <w:link w:val="Title"/>
    <w:uiPriority w:val="10"/>
    <w:rsid w:val="00371F65"/>
    <w:rPr>
      <w:rFonts w:ascii="Cambria" w:eastAsia="MS Mincho" w:hAnsi="Cambria" w:cs="Times New Roman"/>
      <w:b/>
      <w:caps/>
      <w:spacing w:val="-10"/>
      <w:kern w:val="28"/>
      <w:sz w:val="24"/>
      <w:szCs w:val="56"/>
    </w:rPr>
  </w:style>
  <w:style w:type="character" w:customStyle="1" w:styleId="Heading1Char">
    <w:name w:val="Heading 1 Char"/>
    <w:link w:val="Heading1"/>
    <w:uiPriority w:val="9"/>
    <w:rsid w:val="00816956"/>
    <w:rPr>
      <w:rFonts w:ascii="Cambria" w:eastAsia="MS Mincho" w:hAnsi="Cambria"/>
      <w:b/>
      <w:caps/>
      <w:sz w:val="22"/>
      <w:szCs w:val="32"/>
      <w:shd w:val="clear" w:color="auto" w:fill="D9D9D9"/>
    </w:rPr>
  </w:style>
  <w:style w:type="character" w:customStyle="1" w:styleId="Heading2Char">
    <w:name w:val="Heading 2 Char"/>
    <w:link w:val="Heading2"/>
    <w:uiPriority w:val="9"/>
    <w:rsid w:val="000B2A58"/>
    <w:rPr>
      <w:rFonts w:ascii="Cambria" w:eastAsia="MS Mincho" w:hAnsi="Cambria"/>
      <w:b/>
      <w:i/>
      <w:sz w:val="22"/>
      <w:szCs w:val="26"/>
    </w:rPr>
  </w:style>
  <w:style w:type="character" w:customStyle="1" w:styleId="Heading3Char">
    <w:name w:val="Heading 3 Char"/>
    <w:link w:val="Heading3"/>
    <w:uiPriority w:val="9"/>
    <w:rsid w:val="002C613B"/>
    <w:rPr>
      <w:rFonts w:eastAsia="MS Mincho"/>
      <w:sz w:val="22"/>
      <w:szCs w:val="24"/>
    </w:rPr>
  </w:style>
  <w:style w:type="character" w:customStyle="1" w:styleId="Heading4Char">
    <w:name w:val="Heading 4 Char"/>
    <w:link w:val="Heading4"/>
    <w:uiPriority w:val="9"/>
    <w:rsid w:val="00F448AC"/>
    <w:rPr>
      <w:rFonts w:eastAsia="MS Mincho"/>
      <w:iCs/>
      <w:sz w:val="22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A91CB2"/>
    <w:rPr>
      <w:rFonts w:ascii="Cambria" w:eastAsia="MS Mincho" w:hAnsi="Cambria"/>
      <w:color w:val="2E74B5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A91CB2"/>
    <w:rPr>
      <w:rFonts w:ascii="Cambria" w:eastAsia="MS Mincho" w:hAnsi="Cambria"/>
      <w:color w:val="1F4D78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A91CB2"/>
    <w:rPr>
      <w:rFonts w:ascii="Cambria" w:eastAsia="MS Mincho" w:hAnsi="Cambria"/>
      <w:i/>
      <w:iCs/>
      <w:color w:val="1F4D78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A91CB2"/>
    <w:rPr>
      <w:rFonts w:ascii="Cambria" w:eastAsia="MS Mincho" w:hAnsi="Cambria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A91CB2"/>
    <w:rPr>
      <w:rFonts w:ascii="Cambria" w:eastAsia="MS Mincho" w:hAnsi="Cambria"/>
      <w:i/>
      <w:iCs/>
      <w:color w:val="272727"/>
      <w:sz w:val="21"/>
      <w:szCs w:val="21"/>
    </w:rPr>
  </w:style>
  <w:style w:type="character" w:styleId="Hyperlink">
    <w:name w:val="Hyperlink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TableGrid">
    <w:name w:val="Table Grid"/>
    <w:basedOn w:val="TableNormal"/>
    <w:locked/>
    <w:rsid w:val="00791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zneslista1jellszn1">
    <w:name w:val="Színes lista – 1. jelölőszín1"/>
    <w:basedOn w:val="Norma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a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a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a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1B8"/>
    <w:pPr>
      <w:spacing w:after="0"/>
    </w:pPr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al"/>
    <w:next w:val="Norma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1F65"/>
    <w:pPr>
      <w:numPr>
        <w:ilvl w:val="1"/>
      </w:numPr>
      <w:spacing w:after="160"/>
    </w:pPr>
    <w:rPr>
      <w:rFonts w:ascii="Cambria" w:eastAsia="MS Mincho" w:hAnsi="Cambria" w:cs="Times New Roman"/>
      <w:color w:val="5A5A5A"/>
      <w:spacing w:val="15"/>
    </w:rPr>
  </w:style>
  <w:style w:type="character" w:customStyle="1" w:styleId="SubtitleChar">
    <w:name w:val="Subtitle Char"/>
    <w:link w:val="Subtitle"/>
    <w:uiPriority w:val="11"/>
    <w:rsid w:val="00371F65"/>
    <w:rPr>
      <w:rFonts w:ascii="Cambria" w:eastAsia="MS Mincho" w:hAnsi="Cambria"/>
      <w:color w:val="5A5A5A"/>
      <w:spacing w:val="15"/>
    </w:rPr>
  </w:style>
  <w:style w:type="paragraph" w:customStyle="1" w:styleId="FcmI">
    <w:name w:val="_Főcím I"/>
    <w:basedOn w:val="Title"/>
    <w:qFormat/>
    <w:rsid w:val="00F80430"/>
    <w:pPr>
      <w:keepNext/>
      <w:numPr>
        <w:numId w:val="2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Title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a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customStyle="1" w:styleId="Kzepesrcs11">
    <w:name w:val="Közepes rács 11"/>
    <w:uiPriority w:val="99"/>
    <w:semiHidden/>
    <w:rsid w:val="0084442B"/>
    <w:rPr>
      <w:color w:val="808080"/>
    </w:rPr>
  </w:style>
  <w:style w:type="paragraph" w:styleId="NormalWeb">
    <w:name w:val="Normal (Web)"/>
    <w:basedOn w:val="Norma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link w:val="Header"/>
    <w:uiPriority w:val="99"/>
    <w:rsid w:val="00492416"/>
    <w:rPr>
      <w:rFonts w:cs="Segoe UI"/>
    </w:rPr>
  </w:style>
  <w:style w:type="paragraph" w:styleId="Footer">
    <w:name w:val="footer"/>
    <w:basedOn w:val="Normal"/>
    <w:link w:val="Footer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492416"/>
    <w:rPr>
      <w:rFonts w:cs="Segoe UI"/>
      <w:sz w:val="18"/>
      <w:szCs w:val="18"/>
    </w:rPr>
  </w:style>
  <w:style w:type="character" w:customStyle="1" w:styleId="adatChar">
    <w:name w:val="_adat Char"/>
    <w:link w:val="adat"/>
    <w:rsid w:val="00E61528"/>
    <w:rPr>
      <w:rFonts w:cs="Segoe UI"/>
    </w:rPr>
  </w:style>
  <w:style w:type="character" w:customStyle="1" w:styleId="adatBChar">
    <w:name w:val="_adat_B Char"/>
    <w:link w:val="adatB"/>
    <w:rsid w:val="00E61528"/>
    <w:rPr>
      <w:rFonts w:cs="Segoe UI"/>
      <w:b/>
    </w:rPr>
  </w:style>
  <w:style w:type="character" w:customStyle="1" w:styleId="adatC">
    <w:name w:val="_adat_C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uiPriority w:val="99"/>
    <w:semiHidden/>
    <w:unhideWhenUsed/>
    <w:rsid w:val="00E251B5"/>
    <w:rPr>
      <w:color w:val="2B579A"/>
      <w:shd w:val="clear" w:color="auto" w:fill="E6E6E6"/>
    </w:rPr>
  </w:style>
  <w:style w:type="paragraph" w:customStyle="1" w:styleId="Kzepesrcs21">
    <w:name w:val="Közepes rács 21"/>
    <w:uiPriority w:val="1"/>
    <w:qFormat/>
    <w:rsid w:val="004F349E"/>
    <w:rPr>
      <w:rFonts w:ascii="Century Gothic" w:eastAsia="Calibri" w:hAnsi="Century Gothic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://www.epszerk.bme.hu/index.php?id=C013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E525FE0F274DF5861002CC994B51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A46B29-2C6D-4078-83FE-24B576D1E1CF}"/>
      </w:docPartPr>
      <w:docPartBody>
        <w:p w:rsidR="00474771" w:rsidRDefault="00DB1085" w:rsidP="00DB1085">
          <w:pPr>
            <w:pStyle w:val="86E525FE0F274DF5861002CC994B5114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70AADB27C6CC4C0AB87030557AB5DD5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011A81-A5D5-4C5A-8832-63E4F61ED847}"/>
      </w:docPartPr>
      <w:docPartBody>
        <w:p w:rsidR="00474771" w:rsidRDefault="00DB1085" w:rsidP="00DB1085">
          <w:pPr>
            <w:pStyle w:val="70AADB27C6CC4C0AB87030557AB5DD5B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D86A443A01C34A9399CD5F420F7812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4A2A3FC-1D02-4A25-9B40-64C99725DECF}"/>
      </w:docPartPr>
      <w:docPartBody>
        <w:p w:rsidR="00474771" w:rsidRDefault="00DB1085" w:rsidP="00DB1085">
          <w:pPr>
            <w:pStyle w:val="D86A443A01C34A9399CD5F420F7812A2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208D197125AF4AD7B901F8B684C4444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C781DB-4DA0-46D0-BDFA-AF2DBE216AF2}"/>
      </w:docPartPr>
      <w:docPartBody>
        <w:p w:rsidR="00474771" w:rsidRDefault="00DB1085" w:rsidP="00DB1085">
          <w:pPr>
            <w:pStyle w:val="208D197125AF4AD7B901F8B684C4444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7A2A2E950DDC452BA549D25C1E47E34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A6E6009-C25E-43C6-B744-EA9F6AB4BD63}"/>
      </w:docPartPr>
      <w:docPartBody>
        <w:p w:rsidR="00474771" w:rsidRDefault="00DB1085" w:rsidP="00DB1085">
          <w:pPr>
            <w:pStyle w:val="7A2A2E950DDC452BA549D25C1E47E343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9DF80936C20E4A179B0093F1EBF28A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2B432CE-6FB2-4A66-88BC-8065B777F9C5}"/>
      </w:docPartPr>
      <w:docPartBody>
        <w:p w:rsidR="00474771" w:rsidRDefault="00DB1085" w:rsidP="00DB1085">
          <w:pPr>
            <w:pStyle w:val="9DF80936C20E4A179B0093F1EBF28AEC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21DF6185456F4BE8BA408E44F493DB8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6A5FDC-EF31-41C9-B1EE-3A3B9D1E4C48}"/>
      </w:docPartPr>
      <w:docPartBody>
        <w:p w:rsidR="00474771" w:rsidRDefault="00DB1085" w:rsidP="00DB1085">
          <w:pPr>
            <w:pStyle w:val="21DF6185456F4BE8BA408E44F493DB86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BA4F0CACC45C4E848C5806F85494CD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8358B6D-8AB9-429B-A518-4C4478D6D2D7}"/>
      </w:docPartPr>
      <w:docPartBody>
        <w:p w:rsidR="00474771" w:rsidRDefault="00DB1085" w:rsidP="00DB1085">
          <w:pPr>
            <w:pStyle w:val="BA4F0CACC45C4E848C5806F85494CD50"/>
          </w:pPr>
          <w:r>
            <w:rPr>
              <w:rStyle w:val="PlaceholderText"/>
            </w:rPr>
            <w:t>sd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altName w:val="Helvetica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85"/>
    <w:rsid w:val="0006771C"/>
    <w:rsid w:val="00340507"/>
    <w:rsid w:val="00474771"/>
    <w:rsid w:val="00CA1F7A"/>
    <w:rsid w:val="00DB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1085"/>
    <w:rPr>
      <w:color w:val="808080"/>
    </w:rPr>
  </w:style>
  <w:style w:type="paragraph" w:customStyle="1" w:styleId="86E525FE0F274DF5861002CC994B5114">
    <w:name w:val="86E525FE0F274DF5861002CC994B5114"/>
    <w:rsid w:val="00DB1085"/>
  </w:style>
  <w:style w:type="paragraph" w:customStyle="1" w:styleId="70AADB27C6CC4C0AB87030557AB5DD5B">
    <w:name w:val="70AADB27C6CC4C0AB87030557AB5DD5B"/>
    <w:rsid w:val="00DB1085"/>
  </w:style>
  <w:style w:type="paragraph" w:customStyle="1" w:styleId="8268AA6251DC4669819967E05321209F">
    <w:name w:val="8268AA6251DC4669819967E05321209F"/>
    <w:rsid w:val="00DB1085"/>
  </w:style>
  <w:style w:type="paragraph" w:customStyle="1" w:styleId="D86A443A01C34A9399CD5F420F7812A2">
    <w:name w:val="D86A443A01C34A9399CD5F420F7812A2"/>
    <w:rsid w:val="00DB1085"/>
  </w:style>
  <w:style w:type="paragraph" w:customStyle="1" w:styleId="208D197125AF4AD7B901F8B684C4444A">
    <w:name w:val="208D197125AF4AD7B901F8B684C4444A"/>
    <w:rsid w:val="00DB1085"/>
  </w:style>
  <w:style w:type="paragraph" w:customStyle="1" w:styleId="7A2A2E950DDC452BA549D25C1E47E343">
    <w:name w:val="7A2A2E950DDC452BA549D25C1E47E343"/>
    <w:rsid w:val="00DB1085"/>
  </w:style>
  <w:style w:type="paragraph" w:customStyle="1" w:styleId="9DF80936C20E4A179B0093F1EBF28AEC">
    <w:name w:val="9DF80936C20E4A179B0093F1EBF28AEC"/>
    <w:rsid w:val="00DB1085"/>
  </w:style>
  <w:style w:type="paragraph" w:customStyle="1" w:styleId="21DF6185456F4BE8BA408E44F493DB86">
    <w:name w:val="21DF6185456F4BE8BA408E44F493DB86"/>
    <w:rsid w:val="00DB1085"/>
  </w:style>
  <w:style w:type="paragraph" w:customStyle="1" w:styleId="BA4F0CACC45C4E848C5806F85494CD50">
    <w:name w:val="BA4F0CACC45C4E848C5806F85494CD50"/>
    <w:rsid w:val="00DB108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1085"/>
    <w:rPr>
      <w:color w:val="808080"/>
    </w:rPr>
  </w:style>
  <w:style w:type="paragraph" w:customStyle="1" w:styleId="86E525FE0F274DF5861002CC994B5114">
    <w:name w:val="86E525FE0F274DF5861002CC994B5114"/>
    <w:rsid w:val="00DB1085"/>
  </w:style>
  <w:style w:type="paragraph" w:customStyle="1" w:styleId="70AADB27C6CC4C0AB87030557AB5DD5B">
    <w:name w:val="70AADB27C6CC4C0AB87030557AB5DD5B"/>
    <w:rsid w:val="00DB1085"/>
  </w:style>
  <w:style w:type="paragraph" w:customStyle="1" w:styleId="8268AA6251DC4669819967E05321209F">
    <w:name w:val="8268AA6251DC4669819967E05321209F"/>
    <w:rsid w:val="00DB1085"/>
  </w:style>
  <w:style w:type="paragraph" w:customStyle="1" w:styleId="D86A443A01C34A9399CD5F420F7812A2">
    <w:name w:val="D86A443A01C34A9399CD5F420F7812A2"/>
    <w:rsid w:val="00DB1085"/>
  </w:style>
  <w:style w:type="paragraph" w:customStyle="1" w:styleId="208D197125AF4AD7B901F8B684C4444A">
    <w:name w:val="208D197125AF4AD7B901F8B684C4444A"/>
    <w:rsid w:val="00DB1085"/>
  </w:style>
  <w:style w:type="paragraph" w:customStyle="1" w:styleId="7A2A2E950DDC452BA549D25C1E47E343">
    <w:name w:val="7A2A2E950DDC452BA549D25C1E47E343"/>
    <w:rsid w:val="00DB1085"/>
  </w:style>
  <w:style w:type="paragraph" w:customStyle="1" w:styleId="9DF80936C20E4A179B0093F1EBF28AEC">
    <w:name w:val="9DF80936C20E4A179B0093F1EBF28AEC"/>
    <w:rsid w:val="00DB1085"/>
  </w:style>
  <w:style w:type="paragraph" w:customStyle="1" w:styleId="21DF6185456F4BE8BA408E44F493DB86">
    <w:name w:val="21DF6185456F4BE8BA408E44F493DB86"/>
    <w:rsid w:val="00DB1085"/>
  </w:style>
  <w:style w:type="paragraph" w:customStyle="1" w:styleId="BA4F0CACC45C4E848C5806F85494CD50">
    <w:name w:val="BA4F0CACC45C4E848C5806F85494CD50"/>
    <w:rsid w:val="00DB10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E89CD-A495-7243-A9D8-434C96F8B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2195</Words>
  <Characters>12512</Characters>
  <Application>Microsoft Macintosh Word</Application>
  <DocSecurity>0</DocSecurity>
  <Lines>104</Lines>
  <Paragraphs>29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14678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Bihari Péter;Strommer László;Pék Johanna</dc:creator>
  <cp:keywords/>
  <cp:lastModifiedBy>Gergely</cp:lastModifiedBy>
  <cp:revision>16</cp:revision>
  <cp:lastPrinted>2018-08-22T05:09:00Z</cp:lastPrinted>
  <dcterms:created xsi:type="dcterms:W3CDTF">2018-05-22T07:43:00Z</dcterms:created>
  <dcterms:modified xsi:type="dcterms:W3CDTF">2018-08-22T05:09:00Z</dcterms:modified>
</cp:coreProperties>
</file>