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316CC284" w14:textId="77777777" w:rsidTr="00821656">
        <w:tc>
          <w:tcPr>
            <w:tcW w:w="1418" w:type="dxa"/>
          </w:tcPr>
          <w:p w14:paraId="6D9AFE52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1401861C" wp14:editId="1982A1D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6E1B70F8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2DC9CA90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346F1161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3FA7E65" w14:textId="77777777" w:rsidR="00F80430" w:rsidRDefault="00F80430" w:rsidP="00F80430">
      <w:pPr>
        <w:pStyle w:val="adat"/>
      </w:pPr>
    </w:p>
    <w:p w14:paraId="5BCFBF75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4BF0D261" w14:textId="77777777" w:rsidR="00A91CB2" w:rsidRPr="004543C3" w:rsidRDefault="00DA620D" w:rsidP="00816956">
      <w:pPr>
        <w:pStyle w:val="Heading1"/>
      </w:pPr>
      <w:r>
        <w:t>A</w:t>
      </w:r>
      <w:r w:rsidR="00945834" w:rsidRPr="004543C3">
        <w:t>lapadatok</w:t>
      </w:r>
    </w:p>
    <w:p w14:paraId="70C3BC23" w14:textId="645D60DF" w:rsidR="00A91CB2" w:rsidRPr="004543C3" w:rsidRDefault="00A91CB2" w:rsidP="001B7A60">
      <w:pPr>
        <w:pStyle w:val="Heading2"/>
      </w:pPr>
      <w:r w:rsidRPr="001B7A60">
        <w:t>Tantárgy</w:t>
      </w:r>
      <w:r w:rsidRPr="004543C3">
        <w:t xml:space="preserve"> neve</w:t>
      </w:r>
      <w:r w:rsidR="0031298E">
        <w:t xml:space="preserve"> (magyarul, angolul</w:t>
      </w:r>
      <w:r w:rsidR="00C621EB" w:rsidRPr="004543C3">
        <w:t>)</w:t>
      </w:r>
      <w:r w:rsidRPr="004543C3">
        <w:t xml:space="preserve"> </w:t>
      </w:r>
    </w:p>
    <w:p w14:paraId="20156FF2" w14:textId="30E78730" w:rsidR="00A91CB2" w:rsidRPr="003A3715" w:rsidRDefault="001D1897" w:rsidP="0023236F">
      <w:pPr>
        <w:pStyle w:val="adatB"/>
      </w:pPr>
      <w:bookmarkStart w:id="0" w:name="_Hlk511032373"/>
      <w:r>
        <w:t>Ökologikus</w:t>
      </w:r>
      <w:bookmarkEnd w:id="0"/>
      <w:r>
        <w:t xml:space="preserve"> építészet </w:t>
      </w: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5D5C04">
            <w:t xml:space="preserve">   </w:t>
          </w:r>
          <w:r w:rsidR="0031298E">
            <w:t xml:space="preserve"> Sustainable architecture</w:t>
          </w:r>
        </w:sdtContent>
      </w:sdt>
      <w:r w:rsidR="003B0188">
        <w:rPr>
          <w:lang w:val="en-GB"/>
        </w:rPr>
        <w:t xml:space="preserve"> </w:t>
      </w:r>
      <w:r w:rsidR="005D5C04">
        <w:rPr>
          <w:rFonts w:ascii="Arial" w:hAnsi="Arial" w:cs="Arial"/>
        </w:rPr>
        <w:t xml:space="preserve">  </w:t>
      </w:r>
      <w:r w:rsidR="003B4A6C" w:rsidRPr="003A3715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5D5C04">
            <w:rPr>
              <w:lang w:val="en-GB"/>
            </w:rPr>
            <w:t xml:space="preserve">    </w:t>
          </w:r>
        </w:sdtContent>
      </w:sdt>
    </w:p>
    <w:p w14:paraId="717459AC" w14:textId="77777777" w:rsidR="00A91CB2" w:rsidRPr="004543C3" w:rsidRDefault="0069108A" w:rsidP="001B7A60">
      <w:pPr>
        <w:pStyle w:val="Heading2"/>
      </w:pPr>
      <w:r w:rsidRPr="004543C3">
        <w:t>Azonosító (</w:t>
      </w:r>
      <w:r w:rsidR="00A03517" w:rsidRPr="004543C3">
        <w:t>tantárgykód</w:t>
      </w:r>
      <w:r w:rsidRPr="004543C3">
        <w:t>)</w:t>
      </w:r>
      <w:bookmarkStart w:id="1" w:name="_GoBack"/>
      <w:bookmarkEnd w:id="1"/>
    </w:p>
    <w:p w14:paraId="17A1159F" w14:textId="6112EE51" w:rsidR="0069108A" w:rsidRPr="0031298E" w:rsidRDefault="00D96801" w:rsidP="0084280B">
      <w:pPr>
        <w:pStyle w:val="adat"/>
        <w:rPr>
          <w:rStyle w:val="adatC"/>
        </w:rPr>
      </w:pPr>
      <w:r w:rsidRPr="0031298E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F37461" w:rsidRPr="0031298E">
            <w:rPr>
              <w:rStyle w:val="adatC"/>
            </w:rPr>
            <w:t>EG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8B5C1C" w:rsidRPr="0031298E">
            <w:rPr>
              <w:rStyle w:val="adatC"/>
            </w:rPr>
            <w:t>A</w:t>
          </w:r>
          <w:r w:rsidR="0031298E" w:rsidRPr="0031298E">
            <w:rPr>
              <w:rStyle w:val="adatC"/>
            </w:rPr>
            <w:t>V7</w:t>
          </w:r>
          <w:r w:rsidR="008B5C1C" w:rsidRPr="0031298E">
            <w:rPr>
              <w:rStyle w:val="adatC"/>
            </w:rPr>
            <w:t>1</w:t>
          </w:r>
        </w:sdtContent>
      </w:sdt>
    </w:p>
    <w:p w14:paraId="19C72B3D" w14:textId="77777777" w:rsidR="0019682E" w:rsidRPr="004543C3" w:rsidRDefault="0019682E" w:rsidP="001B7A60">
      <w:pPr>
        <w:pStyle w:val="Heading2"/>
      </w:pPr>
      <w:r w:rsidRPr="004543C3">
        <w:t>A tantárgy jellege</w:t>
      </w:r>
    </w:p>
    <w:p w14:paraId="08D278AA" w14:textId="77777777" w:rsidR="0019682E" w:rsidRPr="00664534" w:rsidRDefault="00B35379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0D6BB966" w14:textId="77777777" w:rsidR="0069108A" w:rsidRPr="004543C3" w:rsidRDefault="00A10324" w:rsidP="001B7A60">
      <w:pPr>
        <w:pStyle w:val="Heading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3FE96C40" w14:textId="77777777" w:rsidTr="0013373D">
        <w:tc>
          <w:tcPr>
            <w:tcW w:w="3398" w:type="dxa"/>
            <w:vAlign w:val="center"/>
          </w:tcPr>
          <w:p w14:paraId="78B434E6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345E5A4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22B975D0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6228DE02" w14:textId="77777777" w:rsidTr="0013373D">
        <w:tc>
          <w:tcPr>
            <w:tcW w:w="3398" w:type="dxa"/>
            <w:vAlign w:val="center"/>
          </w:tcPr>
          <w:p w14:paraId="78EABC39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6043C2E7" w14:textId="77777777" w:rsidR="00C621EB" w:rsidRPr="00E24CAA" w:rsidRDefault="00B35379" w:rsidP="00F67750">
            <w:pPr>
              <w:pStyle w:val="adat"/>
              <w:rPr>
                <w:color w:val="FF0000"/>
              </w:rPr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E24CAA" w:rsidRPr="003A3715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2298FCD9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2578EBC3" w14:textId="77777777" w:rsidTr="0013373D">
        <w:tc>
          <w:tcPr>
            <w:tcW w:w="3398" w:type="dxa"/>
            <w:vAlign w:val="center"/>
          </w:tcPr>
          <w:p w14:paraId="54D9D003" w14:textId="08DEE1EF" w:rsidR="00C621EB" w:rsidRPr="0023236F" w:rsidRDefault="00C621EB" w:rsidP="0023236F">
            <w:pPr>
              <w:pStyle w:val="adat"/>
            </w:pPr>
          </w:p>
        </w:tc>
        <w:tc>
          <w:tcPr>
            <w:tcW w:w="3398" w:type="dxa"/>
            <w:vAlign w:val="center"/>
          </w:tcPr>
          <w:p w14:paraId="430DE266" w14:textId="77777777" w:rsidR="00C621EB" w:rsidRPr="0023236F" w:rsidRDefault="00B35379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064CD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06B33EB2" w14:textId="77777777" w:rsidR="00C621EB" w:rsidRPr="00F67750" w:rsidRDefault="00B35379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064CD">
                  <w:t>–</w:t>
                </w:r>
              </w:sdtContent>
            </w:sdt>
          </w:p>
        </w:tc>
      </w:tr>
      <w:tr w:rsidR="00C621EB" w:rsidRPr="004543C3" w14:paraId="043FC6C4" w14:textId="77777777" w:rsidTr="0013373D">
        <w:tc>
          <w:tcPr>
            <w:tcW w:w="3398" w:type="dxa"/>
            <w:vAlign w:val="center"/>
          </w:tcPr>
          <w:p w14:paraId="2AF95B0D" w14:textId="5214D1C8" w:rsidR="00C621EB" w:rsidRPr="0023236F" w:rsidRDefault="00C621EB" w:rsidP="0023236F">
            <w:pPr>
              <w:pStyle w:val="adat"/>
            </w:pPr>
          </w:p>
        </w:tc>
        <w:tc>
          <w:tcPr>
            <w:tcW w:w="3398" w:type="dxa"/>
            <w:vAlign w:val="center"/>
          </w:tcPr>
          <w:p w14:paraId="3B26D8F1" w14:textId="77777777" w:rsidR="00C621EB" w:rsidRPr="0023236F" w:rsidRDefault="00B35379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5982" w14:textId="77777777" w:rsidR="00C621EB" w:rsidRPr="0023236F" w:rsidRDefault="00B35379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1DB90E51" w14:textId="77777777" w:rsidR="00CC58FA" w:rsidRPr="004543C3" w:rsidRDefault="00A90B12" w:rsidP="001B7A60">
      <w:pPr>
        <w:pStyle w:val="Heading2"/>
      </w:pPr>
      <w:r w:rsidRPr="004543C3">
        <w:t>Tanulmányi teljesítményértékelés (minőségi értékelés) típusa</w:t>
      </w:r>
    </w:p>
    <w:p w14:paraId="5F670D58" w14:textId="77777777" w:rsidR="00CC58FA" w:rsidRPr="003A3715" w:rsidRDefault="00B35379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064CD">
            <w:t>félévközi érdemjegy (f)</w:t>
          </w:r>
        </w:sdtContent>
      </w:sdt>
    </w:p>
    <w:p w14:paraId="0F77D398" w14:textId="77777777" w:rsidR="00CC58FA" w:rsidRPr="004543C3" w:rsidRDefault="00CC58FA" w:rsidP="001B7A60">
      <w:pPr>
        <w:pStyle w:val="Heading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02FD33E8" w14:textId="77777777" w:rsidR="00CC58FA" w:rsidRPr="003A3715" w:rsidRDefault="00B35379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5064CD">
            <w:t>2</w:t>
          </w:r>
        </w:sdtContent>
      </w:sdt>
    </w:p>
    <w:p w14:paraId="46BCFBE9" w14:textId="77777777" w:rsidR="00CC58FA" w:rsidRPr="004543C3" w:rsidRDefault="00161916" w:rsidP="001B7A60">
      <w:pPr>
        <w:pStyle w:val="Heading2"/>
      </w:pPr>
      <w:r w:rsidRPr="004543C3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449C8669" w14:textId="77777777" w:rsidTr="004C0CAC">
        <w:tc>
          <w:tcPr>
            <w:tcW w:w="2126" w:type="dxa"/>
            <w:vAlign w:val="center"/>
          </w:tcPr>
          <w:p w14:paraId="5B18EF10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66982C5A" w14:textId="5C6F1CB0" w:rsidR="00A06CB9" w:rsidRPr="0023236F" w:rsidRDefault="00B35379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D5C04">
                  <w:t>Dr. Kontra Jenő</w:t>
                </w:r>
              </w:sdtContent>
            </w:sdt>
          </w:p>
          <w:p w14:paraId="76EA55FA" w14:textId="48F4C693" w:rsidR="00A06CB9" w:rsidRPr="0023236F" w:rsidRDefault="00B35379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DE1A2B">
                  <w:t xml:space="preserve">emeritus </w:t>
                </w:r>
                <w:r w:rsidR="00651D8B">
                  <w:t>egyetemi tanár</w:t>
                </w:r>
              </w:sdtContent>
            </w:sdt>
          </w:p>
          <w:p w14:paraId="16F15D7F" w14:textId="00C4DB14" w:rsidR="00A06CB9" w:rsidRPr="00A06CB9" w:rsidRDefault="00B35379" w:rsidP="0031298E">
            <w:pPr>
              <w:pStyle w:val="adat"/>
              <w:ind w:left="0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5D5C04">
                  <w:t xml:space="preserve">            </w:t>
                </w:r>
                <w:r w:rsidR="0031298E">
                  <w:t>k</w:t>
                </w:r>
                <w:r w:rsidR="005D5C04">
                  <w:t>ontra@egt.bme.hu</w:t>
                </w:r>
              </w:sdtContent>
            </w:sdt>
          </w:p>
        </w:tc>
      </w:tr>
      <w:tr w:rsidR="00A06CB9" w:rsidRPr="004543C3" w14:paraId="6D64FF88" w14:textId="77777777" w:rsidTr="004C0CAC">
        <w:tc>
          <w:tcPr>
            <w:tcW w:w="2126" w:type="dxa"/>
            <w:vAlign w:val="center"/>
          </w:tcPr>
          <w:p w14:paraId="43DD499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1B5D8286" w14:textId="77777777" w:rsidR="00A06CB9" w:rsidRPr="004543C3" w:rsidRDefault="00A06CB9" w:rsidP="00694E7E">
            <w:pPr>
              <w:jc w:val="center"/>
            </w:pPr>
          </w:p>
        </w:tc>
      </w:tr>
      <w:tr w:rsidR="00A06CB9" w:rsidRPr="004543C3" w14:paraId="16616F28" w14:textId="77777777" w:rsidTr="004C0CAC">
        <w:tc>
          <w:tcPr>
            <w:tcW w:w="2126" w:type="dxa"/>
            <w:vAlign w:val="center"/>
          </w:tcPr>
          <w:p w14:paraId="56ABEEBA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1CF24C2F" w14:textId="77777777" w:rsidR="00A06CB9" w:rsidRPr="004543C3" w:rsidRDefault="00A06CB9" w:rsidP="00694E7E">
            <w:pPr>
              <w:jc w:val="center"/>
            </w:pPr>
          </w:p>
        </w:tc>
      </w:tr>
    </w:tbl>
    <w:p w14:paraId="32F22155" w14:textId="77777777" w:rsidR="00A03517" w:rsidRPr="004543C3" w:rsidRDefault="0019682E" w:rsidP="001B7A60">
      <w:pPr>
        <w:pStyle w:val="Heading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0DF57E84" w14:textId="77777777" w:rsidR="00A03517" w:rsidRPr="003A3715" w:rsidRDefault="00B35379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E24CAA" w:rsidRPr="003A3715">
            <w:t>Épületenergetikai és Épületgépészeti Tanszék</w:t>
          </w:r>
        </w:sdtContent>
      </w:sdt>
    </w:p>
    <w:p w14:paraId="1E03501E" w14:textId="77777777" w:rsidR="00294D9E" w:rsidRDefault="00294D9E" w:rsidP="001B7A60">
      <w:pPr>
        <w:pStyle w:val="Heading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>
        <w:rPr>
          <w:color w:val="FF0000"/>
        </w:rPr>
      </w:sdtEndPr>
      <w:sdtContent>
        <w:p w14:paraId="0025514A" w14:textId="77777777" w:rsidR="001F46EB" w:rsidRPr="00E24CAA" w:rsidRDefault="00B35379" w:rsidP="001F46EB">
          <w:pPr>
            <w:pStyle w:val="adat"/>
            <w:rPr>
              <w:color w:val="FF0000"/>
            </w:rPr>
          </w:pPr>
          <w:hyperlink r:id="rId9" w:history="1">
            <w:r w:rsidR="003A3715" w:rsidRPr="00E143ED">
              <w:rPr>
                <w:rStyle w:val="Hyperlink"/>
              </w:rPr>
              <w:t>http://www.egt.bme.hu/.</w:t>
            </w:r>
          </w:hyperlink>
        </w:p>
      </w:sdtContent>
    </w:sdt>
    <w:p w14:paraId="32AC34D0" w14:textId="77777777" w:rsidR="000928D1" w:rsidRPr="004543C3" w:rsidRDefault="000928D1" w:rsidP="001B7A60">
      <w:pPr>
        <w:pStyle w:val="Heading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1372DA7F" w14:textId="0349FA78" w:rsidR="00C85732" w:rsidRPr="0000180E" w:rsidRDefault="00B35379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00180E" w:rsidRPr="0000180E">
            <w:t>magyar</w:t>
          </w:r>
        </w:sdtContent>
      </w:sdt>
    </w:p>
    <w:p w14:paraId="3834EE36" w14:textId="77777777" w:rsidR="00241221" w:rsidRDefault="00535B35" w:rsidP="001B7A60">
      <w:pPr>
        <w:pStyle w:val="Heading2"/>
      </w:pPr>
      <w:r w:rsidRPr="0000180E">
        <w:t>A t</w:t>
      </w:r>
      <w:r w:rsidR="00241221" w:rsidRPr="0000180E">
        <w:t xml:space="preserve">antárgy </w:t>
      </w:r>
      <w:r w:rsidR="00F34EA0" w:rsidRPr="0000180E">
        <w:t>tantervi</w:t>
      </w:r>
      <w:r w:rsidR="00F34EA0" w:rsidRPr="004543C3">
        <w:t xml:space="preserve">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>
        <w:rPr>
          <w:color w:val="FF0000"/>
        </w:rPr>
      </w:sdtEndPr>
      <w:sdtContent>
        <w:p w14:paraId="61A370AC" w14:textId="455B92A4" w:rsidR="00B83161" w:rsidRDefault="0031298E" w:rsidP="003A3715">
          <w:pPr>
            <w:pStyle w:val="adat"/>
          </w:pPr>
          <w:r>
            <w:t>Szabadon választható</w:t>
          </w:r>
          <w:r w:rsidR="00330053">
            <w:t xml:space="preserve"> az alábbi képzéseken:</w:t>
          </w:r>
        </w:p>
        <w:p w14:paraId="22FCF574" w14:textId="00E13496" w:rsidR="0031298E" w:rsidRDefault="0031298E" w:rsidP="0031298E">
          <w:pPr>
            <w:pStyle w:val="Heading4"/>
            <w:numPr>
              <w:ilvl w:val="3"/>
              <w:numId w:val="44"/>
            </w:numPr>
            <w:ind w:left="1134"/>
          </w:pPr>
          <w:r>
            <w:t>Környezetmérnöki alapképzési szak, nappali BSC</w:t>
          </w:r>
        </w:p>
        <w:p w14:paraId="5D612873" w14:textId="77777777" w:rsidR="0031298E" w:rsidRDefault="0031298E" w:rsidP="0031298E">
          <w:pPr>
            <w:pStyle w:val="Heading4"/>
            <w:numPr>
              <w:ilvl w:val="3"/>
              <w:numId w:val="44"/>
            </w:numPr>
            <w:ind w:left="1134"/>
          </w:pPr>
          <w:r>
            <w:t>Építészmérnöki mesterképzési szak osztatlan</w:t>
          </w:r>
        </w:p>
        <w:p w14:paraId="17A2094B" w14:textId="73599E4A" w:rsidR="00330053" w:rsidRPr="00E60185" w:rsidRDefault="0031298E" w:rsidP="0031298E">
          <w:pPr>
            <w:pStyle w:val="Heading4"/>
            <w:numPr>
              <w:ilvl w:val="0"/>
              <w:numId w:val="44"/>
            </w:numPr>
            <w:ind w:left="1134"/>
            <w15:collapsed w:val="0"/>
          </w:pPr>
          <w:r>
            <w:t>Építészmérnöki nappali alapképzés (BSc)</w:t>
          </w:r>
        </w:p>
      </w:sdtContent>
    </w:sdt>
    <w:p w14:paraId="3E4B31D3" w14:textId="77777777" w:rsidR="000928D1" w:rsidRPr="004543C3" w:rsidRDefault="00A90B12" w:rsidP="001B7A60">
      <w:pPr>
        <w:pStyle w:val="Heading2"/>
      </w:pPr>
      <w:r w:rsidRPr="004543C3">
        <w:t>Közvetlen e</w:t>
      </w:r>
      <w:r w:rsidR="00294D9E" w:rsidRPr="004543C3">
        <w:t xml:space="preserve">lőkövetelmények </w:t>
      </w:r>
    </w:p>
    <w:sdt>
      <w:sdtPr>
        <w:id w:val="-2073574158"/>
        <w:lock w:val="sdtLocked"/>
        <w:placeholder>
          <w:docPart w:val="E346E9EE50B343F7B3A1AFEE7DDC446E"/>
        </w:placeholder>
        <w:showingPlcHdr/>
        <w15:color w:val="C0C0C0"/>
      </w:sdtPr>
      <w:sdtEndPr/>
      <w:sdtContent>
        <w:p w14:paraId="1144CDD1" w14:textId="1912EBF6" w:rsidR="00F7708A" w:rsidRDefault="0000180E" w:rsidP="00D55C6C">
          <w:pPr>
            <w:pStyle w:val="Heading4"/>
            <w:numPr>
              <w:ilvl w:val="0"/>
              <w:numId w:val="0"/>
            </w:numPr>
            <w:ind w:left="1134"/>
          </w:pPr>
          <w:r w:rsidRPr="00CE09B3">
            <w:rPr>
              <w:rStyle w:val="PlaceholderText"/>
            </w:rPr>
            <w:t>Click here to enter text.</w:t>
          </w:r>
        </w:p>
      </w:sdtContent>
    </w:sdt>
    <w:p w14:paraId="179885AC" w14:textId="77777777" w:rsidR="00EF6BD6" w:rsidRDefault="00A90B12" w:rsidP="00EF6BD6">
      <w:pPr>
        <w:pStyle w:val="Heading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514CDA8B" w14:textId="77777777" w:rsidR="00EF6BD6" w:rsidRPr="003A3715" w:rsidRDefault="005064CD" w:rsidP="001611E8">
          <w:pPr>
            <w:pStyle w:val="Heading4"/>
            <w:numPr>
              <w:ilvl w:val="0"/>
              <w:numId w:val="0"/>
            </w:numPr>
            <w:ind w:left="1134"/>
          </w:pPr>
          <w:r>
            <w:t>Épületfizika</w:t>
          </w:r>
          <w:r w:rsidR="001611E8" w:rsidRPr="003A3715">
            <w:t xml:space="preserve"> </w:t>
          </w:r>
        </w:p>
      </w:sdtContent>
    </w:sdt>
    <w:sdt>
      <w:sdtPr>
        <w:id w:val="1883823621"/>
        <w:lock w:val="sdtLocked"/>
        <w:placeholder>
          <w:docPart w:val="143735ED1F654D5483DD6881D7674873"/>
        </w:placeholder>
        <w:showingPlcHdr/>
        <w15:color w:val="C0C0C0"/>
      </w:sdtPr>
      <w:sdtEndPr/>
      <w:sdtContent>
        <w:p w14:paraId="31B78F48" w14:textId="4CCA7CFC" w:rsidR="00EF6BD6" w:rsidRPr="00EF6BD6" w:rsidRDefault="0000180E" w:rsidP="001611E8">
          <w:pPr>
            <w:pStyle w:val="Heading4"/>
            <w:numPr>
              <w:ilvl w:val="0"/>
              <w:numId w:val="0"/>
            </w:numPr>
            <w:ind w:left="993"/>
          </w:pPr>
          <w:r w:rsidRPr="00CE09B3">
            <w:rPr>
              <w:rStyle w:val="PlaceholderText"/>
            </w:rPr>
            <w:t>Click here to enter text.</w:t>
          </w:r>
        </w:p>
      </w:sdtContent>
    </w:sdt>
    <w:sdt>
      <w:sdtPr>
        <w:id w:val="-711115008"/>
        <w:placeholder>
          <w:docPart w:val="881680410BED469CA21DFEB0DF75857F"/>
        </w:placeholder>
        <w:showingPlcHdr/>
        <w15:color w:val="C0C0C0"/>
      </w:sdtPr>
      <w:sdtEndPr/>
      <w:sdtContent>
        <w:p w14:paraId="321DF849" w14:textId="77777777" w:rsidR="00507A7F" w:rsidRPr="0008652C" w:rsidRDefault="001611E8" w:rsidP="001611E8">
          <w:pPr>
            <w:pStyle w:val="Heading4"/>
            <w:numPr>
              <w:ilvl w:val="0"/>
              <w:numId w:val="0"/>
            </w:numPr>
            <w:ind w:left="1134" w:hanging="142"/>
            <w:rPr>
              <w:rFonts w:eastAsiaTheme="minorHAnsi" w:cstheme="minorHAnsi"/>
              <w:iCs w:val="0"/>
            </w:rPr>
          </w:pPr>
          <w:r w:rsidRPr="00CE09B3">
            <w:rPr>
              <w:rStyle w:val="PlaceholderText"/>
            </w:rPr>
            <w:t>Click here to enter text.</w:t>
          </w:r>
        </w:p>
      </w:sdtContent>
    </w:sdt>
    <w:p w14:paraId="42CADF49" w14:textId="77777777" w:rsidR="00535B35" w:rsidRPr="00FD22BC" w:rsidRDefault="00535B35" w:rsidP="007F18C4">
      <w:pPr>
        <w:pStyle w:val="Heading2"/>
        <w:rPr>
          <w:u w:val="single"/>
        </w:rPr>
      </w:pPr>
      <w:r>
        <w:lastRenderedPageBreak/>
        <w:t>A tantárgyleírás érvényessége</w:t>
      </w:r>
    </w:p>
    <w:p w14:paraId="7BE4DA65" w14:textId="57CB385A" w:rsidR="00535B35" w:rsidRPr="00735D89" w:rsidRDefault="00220695" w:rsidP="0023236F">
      <w:pPr>
        <w:pStyle w:val="adat"/>
      </w:pPr>
      <w:r w:rsidRPr="00735D89">
        <w:t xml:space="preserve">Jóváhagyta </w:t>
      </w:r>
      <w:r w:rsidR="005A2ACF" w:rsidRPr="00735D89">
        <w:t>az Építészmérnöki</w:t>
      </w:r>
      <w:r w:rsidRPr="00735D89">
        <w:t xml:space="preserve"> Kar</w:t>
      </w:r>
      <w:r w:rsidR="009F6FB1" w:rsidRPr="00735D89">
        <w:t xml:space="preserve"> </w:t>
      </w:r>
      <w:r w:rsidRPr="00735D89">
        <w:t>Tanács</w:t>
      </w:r>
      <w:r w:rsidR="00A27F2C" w:rsidRPr="00735D89">
        <w:t>a</w:t>
      </w:r>
      <w:r w:rsidRPr="00735D89">
        <w:t>,</w:t>
      </w:r>
      <w:r w:rsidR="00E511F0" w:rsidRPr="00735D89">
        <w:t xml:space="preserve"> </w:t>
      </w:r>
      <w:r w:rsidRPr="00735D89">
        <w:t>érvényes</w:t>
      </w:r>
      <w:r w:rsidR="00E511F0" w:rsidRPr="00735D89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D89">
            <w:t>2018. május 30.</w:t>
          </w:r>
        </w:sdtContent>
      </w:sdt>
    </w:p>
    <w:p w14:paraId="159B3D98" w14:textId="77777777" w:rsidR="00945834" w:rsidRPr="004543C3" w:rsidRDefault="00B4723B" w:rsidP="00816956">
      <w:pPr>
        <w:pStyle w:val="Heading1"/>
      </w:pPr>
      <w:r w:rsidRPr="004543C3">
        <w:t xml:space="preserve">Célkitűzések és tanulási eredmények </w:t>
      </w:r>
    </w:p>
    <w:p w14:paraId="7F96AF14" w14:textId="77777777" w:rsidR="00B4723B" w:rsidRPr="004543C3" w:rsidRDefault="00B4723B" w:rsidP="001B7A60">
      <w:pPr>
        <w:pStyle w:val="Heading2"/>
      </w:pPr>
      <w:r w:rsidRPr="004543C3">
        <w:t xml:space="preserve">Célkitűzések </w:t>
      </w:r>
    </w:p>
    <w:bookmarkStart w:id="2" w:name="_Ref448730858" w:displacedByCustomXml="next"/>
    <w:sdt>
      <w:sdtPr>
        <w:rPr>
          <w:color w:val="FF0000"/>
        </w:rPr>
        <w:id w:val="864481985"/>
        <w:lock w:val="sdtLocked"/>
        <w:placeholder>
          <w:docPart w:val="EAB2E5B41E5847988953C65EB85BD480"/>
        </w:placeholder>
        <w15:color w:val="C0C0C0"/>
      </w:sdtPr>
      <w:sdtEndPr>
        <w:rPr>
          <w:color w:val="auto"/>
        </w:rPr>
      </w:sdtEndPr>
      <w:sdtContent>
        <w:p w14:paraId="52C7A1AD" w14:textId="2EA840BA" w:rsidR="00D31505" w:rsidRDefault="00E649E5" w:rsidP="001611E8">
          <w:pPr>
            <w:pStyle w:val="adat"/>
          </w:pPr>
          <w:r w:rsidRPr="00FD22BC">
            <w:t xml:space="preserve">A tantárgya célja, hogy megismertesse a hallgatóval későbbi munkája során </w:t>
          </w:r>
          <w:r w:rsidR="0000180E">
            <w:t xml:space="preserve">Az építészmérnöki alapfogalmakat. </w:t>
          </w:r>
          <w:r w:rsidR="001611E8" w:rsidRPr="00FD22BC">
            <w:t>A hall</w:t>
          </w:r>
          <w:r w:rsidR="00D15DD9">
            <w:t xml:space="preserve">gató </w:t>
          </w:r>
          <w:r w:rsidR="001611E8" w:rsidRPr="00FD22BC">
            <w:t>ismereteket szerez a</w:t>
          </w:r>
          <w:r w:rsidR="005064CD">
            <w:t xml:space="preserve">z integrált </w:t>
          </w:r>
          <w:r w:rsidR="00D15DD9">
            <w:t xml:space="preserve">(ökológiai hatások, megújuló energiák, természetes építőanyagok, ökologikus gondolkodás, stb ) </w:t>
          </w:r>
          <w:r w:rsidR="005064CD">
            <w:t>tervezés</w:t>
          </w:r>
          <w:r w:rsidR="001611E8" w:rsidRPr="00FD22BC">
            <w:t xml:space="preserve"> </w:t>
          </w:r>
          <w:r w:rsidR="001A50A2">
            <w:t>területén.</w:t>
          </w:r>
          <w:r w:rsidR="001611E8" w:rsidRPr="00FD22BC">
            <w:t xml:space="preserve"> </w:t>
          </w:r>
          <w:r w:rsidR="001A50A2">
            <w:t xml:space="preserve">A </w:t>
          </w:r>
          <w:r w:rsidR="001611E8" w:rsidRPr="00FD22BC">
            <w:t>tárgy tematikája felkészíti a hallgatót és az itt megszerzett ismeretek alkalmazásával képessé teszi összetett és e</w:t>
          </w:r>
          <w:r w:rsidR="00D15DD9">
            <w:t>gyedi</w:t>
          </w:r>
          <w:r w:rsidR="001611E8" w:rsidRPr="00FD22BC">
            <w:t xml:space="preserve"> feladatok megoldására</w:t>
          </w:r>
          <w:r w:rsidR="00D15DD9">
            <w:t xml:space="preserve"> is</w:t>
          </w:r>
          <w:r w:rsidR="001611E8" w:rsidRPr="00FD22BC">
            <w:t xml:space="preserve">.  </w:t>
          </w:r>
        </w:p>
        <w:p w14:paraId="3D0CDCA4" w14:textId="2A72D1DF" w:rsidR="00AE4AF5" w:rsidRPr="00FD22BC" w:rsidRDefault="00D31505" w:rsidP="00D31505">
          <w:pPr>
            <w:pStyle w:val="adat"/>
          </w:pPr>
          <w:r>
            <w:t>A</w:t>
          </w:r>
          <w:r w:rsidRPr="00A42610">
            <w:t xml:space="preserve"> KKK-ban leírt kompetenci</w:t>
          </w:r>
          <w:r w:rsidR="00D15DD9">
            <w:t>ák alapján a vegyészmérnök</w:t>
          </w:r>
          <w:r>
            <w:t xml:space="preserve"> képzésben az </w:t>
          </w:r>
          <w:r w:rsidR="00D15DD9">
            <w:t>Ökologikus építészet</w:t>
          </w:r>
          <w:r w:rsidRPr="00A42610">
            <w:t xml:space="preserve"> tantárgyon szerzett tudás</w:t>
          </w:r>
          <w:r>
            <w:t xml:space="preserve"> alapján a hallgató „Képes a tervezendő </w:t>
          </w:r>
          <w:r w:rsidR="00D15DD9">
            <w:t>objektum építészeti, épületszerkezeti és működési</w:t>
          </w:r>
          <w:r>
            <w:t xml:space="preserve"> koncepciójának végig</w:t>
          </w:r>
          <w:r w:rsidR="00DE04E9">
            <w:t xml:space="preserve"> </w:t>
          </w:r>
          <w:r>
            <w:t xml:space="preserve">gondolására, az egyes </w:t>
          </w:r>
          <w:r w:rsidR="00D15DD9">
            <w:t>létesítmények</w:t>
          </w:r>
          <w:r>
            <w:t xml:space="preserve"> </w:t>
          </w:r>
          <w:r w:rsidR="00D15DD9">
            <w:t>természetes környezetbe helyezésére és működtetésére, a környezet károsítása nélkül</w:t>
          </w:r>
          <w:r>
            <w:t xml:space="preserve">.”  </w:t>
          </w:r>
        </w:p>
      </w:sdtContent>
    </w:sdt>
    <w:p w14:paraId="317944E3" w14:textId="77777777" w:rsidR="00A468EE" w:rsidRPr="004543C3" w:rsidRDefault="00791E84" w:rsidP="004C2D6E">
      <w:pPr>
        <w:pStyle w:val="Heading2"/>
      </w:pPr>
      <w:r w:rsidRPr="004543C3">
        <w:t xml:space="preserve">Tanulási eredmények </w:t>
      </w:r>
      <w:bookmarkEnd w:id="2"/>
    </w:p>
    <w:p w14:paraId="145492FB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0B976AD9" w14:textId="77777777" w:rsidR="00746FA5" w:rsidRPr="004C2D6E" w:rsidRDefault="007A4E2E" w:rsidP="004C2D6E">
      <w:pPr>
        <w:pStyle w:val="Heading3"/>
      </w:pPr>
      <w:r w:rsidRPr="004C2D6E">
        <w:t>Tudás</w:t>
      </w:r>
    </w:p>
    <w:sdt>
      <w:sdtPr>
        <w:rPr>
          <w:color w:val="FF0000"/>
        </w:rPr>
        <w:id w:val="2019658092"/>
        <w:lock w:val="sdtLocked"/>
        <w:placeholder>
          <w:docPart w:val="C38FBA60AECF4710AEAD80AC61D2C39A"/>
        </w:placeholder>
        <w15:color w:val="C0C0C0"/>
      </w:sdtPr>
      <w:sdtEndPr>
        <w:rPr>
          <w:color w:val="auto"/>
        </w:rPr>
      </w:sdtEndPr>
      <w:sdtContent>
        <w:p w14:paraId="4AEABB22" w14:textId="1BAADF0A" w:rsidR="00750462" w:rsidRPr="00FD22BC" w:rsidRDefault="00694E7E" w:rsidP="00694E7E">
          <w:pPr>
            <w:pStyle w:val="Heading4"/>
          </w:pPr>
          <w:r>
            <w:t>A KKK-nak megfelelően betekintést nyer</w:t>
          </w:r>
          <w:r w:rsidR="00F36F0F" w:rsidRPr="00FD22BC">
            <w:t xml:space="preserve"> az </w:t>
          </w:r>
          <w:r>
            <w:t xml:space="preserve">ökologikus </w:t>
          </w:r>
          <w:r w:rsidR="00F36F0F" w:rsidRPr="00FD22BC">
            <w:t>építészeti gyakorlatban elő</w:t>
          </w:r>
          <w:r w:rsidR="00CE67BA">
            <w:t xml:space="preserve"> </w:t>
          </w:r>
          <w:r w:rsidR="00F36F0F" w:rsidRPr="00FD22BC">
            <w:t xml:space="preserve">forduló </w:t>
          </w:r>
          <w:r>
            <w:t xml:space="preserve"> természeti környezettel kapcsolatos problémákba.</w:t>
          </w:r>
        </w:p>
        <w:p w14:paraId="2A19D8F3" w14:textId="3BF6183D" w:rsidR="00750462" w:rsidRPr="00FD22BC" w:rsidRDefault="00FD22BC" w:rsidP="00694E7E">
          <w:pPr>
            <w:pStyle w:val="Heading4"/>
          </w:pPr>
          <w:r w:rsidRPr="00FD22BC">
            <w:t>K</w:t>
          </w:r>
          <w:r w:rsidR="00750462" w:rsidRPr="00FD22BC">
            <w:t xml:space="preserve">épes </w:t>
          </w:r>
          <w:r w:rsidR="00694E7E">
            <w:t>természet-</w:t>
          </w:r>
          <w:r w:rsidR="00750462" w:rsidRPr="00FD22BC">
            <w:t>kritikusan</w:t>
          </w:r>
          <w:r w:rsidR="00694E7E">
            <w:t xml:space="preserve"> hozzáállni a tervezési feladata </w:t>
          </w:r>
          <w:r w:rsidR="00750462" w:rsidRPr="00FD22BC">
            <w:t>megoldásához</w:t>
          </w:r>
          <w:r w:rsidRPr="00FD22BC">
            <w:t>.</w:t>
          </w:r>
        </w:p>
        <w:p w14:paraId="3CA4B4B3" w14:textId="260F76A9" w:rsidR="00750462" w:rsidRPr="00FD22BC" w:rsidRDefault="00FD22BC" w:rsidP="00694E7E">
          <w:pPr>
            <w:pStyle w:val="Heading4"/>
          </w:pPr>
          <w:r w:rsidRPr="00FD22BC">
            <w:t>A</w:t>
          </w:r>
          <w:r w:rsidR="00750462" w:rsidRPr="00FD22BC">
            <w:t xml:space="preserve"> tervezői feladatnál </w:t>
          </w:r>
          <w:r w:rsidR="00694E7E">
            <w:t>ki tudja választani az ökologikus megoldásokhoz szükséges szakembereket6társtervezőket6szakértőket.</w:t>
          </w:r>
          <w:r w:rsidR="00750462" w:rsidRPr="00FD22BC">
            <w:t xml:space="preserve"> </w:t>
          </w:r>
        </w:p>
        <w:p w14:paraId="206A108E" w14:textId="1C9189B8" w:rsidR="00EF35DA" w:rsidRDefault="00FD22BC" w:rsidP="00694E7E">
          <w:pPr>
            <w:pStyle w:val="Heading4"/>
          </w:pPr>
          <w:r w:rsidRPr="00FD22BC">
            <w:t>T</w:t>
          </w:r>
          <w:r w:rsidR="00F36F0F" w:rsidRPr="00FD22BC">
            <w:t xml:space="preserve">isztában van </w:t>
          </w:r>
          <w:r w:rsidR="00DF245F">
            <w:t xml:space="preserve">az alapvető </w:t>
          </w:r>
          <w:r w:rsidR="00694E7E">
            <w:t>épületelhelyezési, épületszerkezeti, építőanyagi és épület,</w:t>
          </w:r>
          <w:r w:rsidR="00CE67BA">
            <w:t xml:space="preserve"> működési, valamint a jogi szabályokkal</w:t>
          </w:r>
          <w:r w:rsidR="00EF35DA">
            <w:t>.</w:t>
          </w:r>
        </w:p>
        <w:p w14:paraId="15B50960" w14:textId="796A319D" w:rsidR="00424163" w:rsidRPr="00FD22BC" w:rsidRDefault="00EF35DA" w:rsidP="00694E7E">
          <w:pPr>
            <w:pStyle w:val="Heading4"/>
          </w:pPr>
          <w:r>
            <w:t xml:space="preserve">A KKK-nak megfelelően ismeri az integrált tervezői megközelítést, és „Érti </w:t>
          </w:r>
          <w:r w:rsidR="00CE67BA">
            <w:t xml:space="preserve">és tiszteletben tartja </w:t>
          </w:r>
          <w:r>
            <w:t xml:space="preserve">az emberek, az épített és a természeti környezet közötti kapcsolatokat, kölcsönhatásokat”.  </w:t>
          </w:r>
        </w:p>
      </w:sdtContent>
    </w:sdt>
    <w:p w14:paraId="5D357340" w14:textId="77777777" w:rsidR="007A4E2E" w:rsidRDefault="007A4E2E" w:rsidP="004C2D6E">
      <w:pPr>
        <w:pStyle w:val="Heading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>
        <w:rPr>
          <w:color w:val="FF0000"/>
        </w:rPr>
      </w:sdtEndPr>
      <w:sdtContent>
        <w:p w14:paraId="597DDEDC" w14:textId="3639ABB5" w:rsidR="00EF35DA" w:rsidRPr="00DE04E9" w:rsidRDefault="00EF35DA" w:rsidP="00C320B5">
          <w:pPr>
            <w:pStyle w:val="Heading4"/>
          </w:pPr>
          <w:r w:rsidRPr="00DE04E9">
            <w:t>A KKK-nak megfelelően</w:t>
          </w:r>
          <w:r w:rsidR="00CE67BA">
            <w:t xml:space="preserve"> „Képes a tervezendő objektum és a természeti környezet egymásrahatásának </w:t>
          </w:r>
          <w:r w:rsidRPr="00DE04E9">
            <w:t>közelítő meghatározására</w:t>
          </w:r>
          <w:r w:rsidR="00CE67BA">
            <w:t xml:space="preserve"> (erőforrásfelhasználás/környezetszennyezés)</w:t>
          </w:r>
          <w:r w:rsidRPr="00DE04E9">
            <w:t xml:space="preserve">. </w:t>
          </w:r>
        </w:p>
        <w:p w14:paraId="6693541C" w14:textId="10DA1813" w:rsidR="00C320B5" w:rsidRPr="00DE04E9" w:rsidRDefault="00DF245F" w:rsidP="00C320B5">
          <w:pPr>
            <w:pStyle w:val="Heading4"/>
          </w:pPr>
          <w:r w:rsidRPr="00DE04E9">
            <w:t xml:space="preserve">Képes </w:t>
          </w:r>
          <w:r w:rsidR="00CE67BA">
            <w:t>elkészíteni az általa kiválasztott szakemberek/szakértők bevonásával az objektum alapvető koncepciójának elkészítésére.</w:t>
          </w:r>
        </w:p>
        <w:p w14:paraId="3D0EABA9" w14:textId="6F165D5F" w:rsidR="00C320B5" w:rsidRPr="00DE04E9" w:rsidRDefault="00FD22BC" w:rsidP="00C320B5">
          <w:pPr>
            <w:pStyle w:val="Heading4"/>
          </w:pPr>
          <w:r w:rsidRPr="00DE04E9">
            <w:t>K</w:t>
          </w:r>
          <w:r w:rsidR="00C320B5" w:rsidRPr="00DE04E9">
            <w:t>épes összehangolni</w:t>
          </w:r>
          <w:r w:rsidR="00CE67BA">
            <w:t xml:space="preserve"> a különböző szakágak/szakterületek kívánalmait/előírásait</w:t>
          </w:r>
          <w:r w:rsidRPr="00DE04E9">
            <w:t>.</w:t>
          </w:r>
        </w:p>
        <w:p w14:paraId="76DC450A" w14:textId="5BD9289D" w:rsidR="00FD22BC" w:rsidRPr="00DE04E9" w:rsidRDefault="00FD22BC" w:rsidP="00C320B5">
          <w:pPr>
            <w:pStyle w:val="Heading4"/>
          </w:pPr>
          <w:r w:rsidRPr="00DE04E9">
            <w:t>K</w:t>
          </w:r>
          <w:r w:rsidR="00331AC0" w:rsidRPr="00DE04E9">
            <w:t xml:space="preserve">épes a </w:t>
          </w:r>
          <w:r w:rsidR="00A11EF5" w:rsidRPr="00DE04E9">
            <w:t xml:space="preserve">különböző típusú </w:t>
          </w:r>
          <w:r w:rsidR="00CE67BA">
            <w:t>építészeti, épületszerkezeti és „épületgépészeti”</w:t>
          </w:r>
          <w:r w:rsidR="00C320B5" w:rsidRPr="00DE04E9">
            <w:t xml:space="preserve"> megoldások</w:t>
          </w:r>
          <w:r w:rsidR="00CE67BA">
            <w:t xml:space="preserve">at kiválasztani </w:t>
          </w:r>
          <w:r w:rsidR="00C320B5" w:rsidRPr="00DE04E9">
            <w:t>és a feladatban alkalmazni</w:t>
          </w:r>
          <w:r w:rsidRPr="00DE04E9">
            <w:t>.</w:t>
          </w:r>
        </w:p>
        <w:p w14:paraId="7B5177E1" w14:textId="395F3A53" w:rsidR="00E73573" w:rsidRPr="00FD22BC" w:rsidRDefault="00FD22BC" w:rsidP="00FD22BC">
          <w:pPr>
            <w:pStyle w:val="Heading4"/>
          </w:pPr>
          <w:r w:rsidRPr="00DE04E9">
            <w:t>H</w:t>
          </w:r>
          <w:r w:rsidR="00CE67BA">
            <w:t>atékonyan alkalmazza a tanult összefüggéseket</w:t>
          </w:r>
          <w:r w:rsidR="00C320B5" w:rsidRPr="00DE04E9">
            <w:t xml:space="preserve"> a</w:t>
          </w:r>
          <w:r w:rsidR="00CE67BA">
            <w:t xml:space="preserve"> tervezésben, különös tekintettel a környezetvédelemre</w:t>
          </w:r>
        </w:p>
      </w:sdtContent>
    </w:sdt>
    <w:p w14:paraId="7F70FEA0" w14:textId="77777777" w:rsidR="007A4E2E" w:rsidRPr="00FC3F94" w:rsidRDefault="007A4E2E" w:rsidP="00E73573">
      <w:pPr>
        <w:pStyle w:val="Heading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2CE54520" w14:textId="77777777" w:rsidR="00C63CEE" w:rsidRPr="00D73DB4" w:rsidRDefault="00C63CEE" w:rsidP="00C63CEE">
          <w:pPr>
            <w:pStyle w:val="Heading4"/>
          </w:pPr>
          <w:r w:rsidRPr="00D73DB4">
            <w:t>Együttműködik az ismeretek bővítése során az</w:t>
          </w:r>
          <w:r w:rsidR="00D73DB4" w:rsidRPr="00D73DB4">
            <w:t xml:space="preserve"> oktatóval és hallgatótársaival.</w:t>
          </w:r>
        </w:p>
        <w:p w14:paraId="72999FFC" w14:textId="77777777" w:rsidR="00C63CEE" w:rsidRPr="00D73DB4" w:rsidRDefault="00D73DB4" w:rsidP="00C63CEE">
          <w:pPr>
            <w:pStyle w:val="Heading4"/>
          </w:pPr>
          <w:r w:rsidRPr="00D73DB4">
            <w:t>F</w:t>
          </w:r>
          <w:r w:rsidR="00C63CEE" w:rsidRPr="00D73DB4">
            <w:t>olyamatos i</w:t>
          </w:r>
          <w:r w:rsidRPr="00D73DB4">
            <w:t>smeretszerzéssel bővíti tudását.</w:t>
          </w:r>
        </w:p>
        <w:p w14:paraId="0A9B6BB4" w14:textId="51211FE2" w:rsidR="00F471A7" w:rsidRPr="00D73DB4" w:rsidRDefault="00D73DB4" w:rsidP="00F471A7">
          <w:pPr>
            <w:pStyle w:val="Heading4"/>
          </w:pPr>
          <w:r w:rsidRPr="00D73DB4">
            <w:t>N</w:t>
          </w:r>
          <w:r w:rsidR="00F471A7" w:rsidRPr="00D73DB4">
            <w:t>yitott a szükséges informatikai rendszerek megismerésére</w:t>
          </w:r>
          <w:r w:rsidR="00C320B5" w:rsidRPr="00D73DB4">
            <w:t xml:space="preserve"> és az épületenergetikai</w:t>
          </w:r>
          <w:r w:rsidR="00737636">
            <w:t>/szellőzési, víz-szennyvízkezelési és épületszerkezeti/építőanyagkiválasztási</w:t>
          </w:r>
          <w:r w:rsidR="00C320B5" w:rsidRPr="00D73DB4">
            <w:t xml:space="preserve"> tervezés</w:t>
          </w:r>
          <w:r w:rsidR="00F471A7" w:rsidRPr="00D73DB4">
            <w:t xml:space="preserve"> helyes és kreatív </w:t>
          </w:r>
          <w:r w:rsidR="00737636">
            <w:t>megoldására a megfelelő szakemberek bevonásával.</w:t>
          </w:r>
        </w:p>
        <w:p w14:paraId="077F9443" w14:textId="77777777" w:rsidR="00C63CEE" w:rsidRPr="00D73DB4" w:rsidRDefault="00D73DB4" w:rsidP="00C63CEE">
          <w:pPr>
            <w:pStyle w:val="Heading4"/>
          </w:pPr>
          <w:r w:rsidRPr="00D73DB4">
            <w:t>T</w:t>
          </w:r>
          <w:r w:rsidR="00C63CEE" w:rsidRPr="00D73DB4">
            <w:t xml:space="preserve">örekszik a pontos </w:t>
          </w:r>
          <w:r w:rsidRPr="00D73DB4">
            <w:t>és hibamentes feladatmegoldásra.</w:t>
          </w:r>
        </w:p>
        <w:p w14:paraId="446786D6" w14:textId="77777777" w:rsidR="00C63CEE" w:rsidRPr="00D73DB4" w:rsidRDefault="00D73DB4" w:rsidP="00C63CEE">
          <w:pPr>
            <w:pStyle w:val="Heading4"/>
          </w:pPr>
          <w:r w:rsidRPr="00D73DB4">
            <w:t>T</w:t>
          </w:r>
          <w:r w:rsidR="00C63CEE" w:rsidRPr="00D73DB4">
            <w:t>örekszik a</w:t>
          </w:r>
          <w:r w:rsidR="00C320B5" w:rsidRPr="00D73DB4">
            <w:t xml:space="preserve"> gyakorlati feladatok magas</w:t>
          </w:r>
          <w:r w:rsidR="00C63CEE" w:rsidRPr="00D73DB4">
            <w:t xml:space="preserve"> minőségű </w:t>
          </w:r>
          <w:r w:rsidR="00C320B5" w:rsidRPr="00D73DB4">
            <w:t>megoldására és el</w:t>
          </w:r>
          <w:r w:rsidRPr="00D73DB4">
            <w:t>készítésére.</w:t>
          </w:r>
        </w:p>
        <w:p w14:paraId="52AC97EF" w14:textId="77777777" w:rsidR="00E73573" w:rsidRPr="00D73DB4" w:rsidRDefault="00D73DB4" w:rsidP="00C63CEE">
          <w:pPr>
            <w:pStyle w:val="Heading4"/>
            <w:rPr>
              <w:rFonts w:eastAsiaTheme="minorHAnsi" w:cstheme="minorHAnsi"/>
            </w:rPr>
          </w:pPr>
          <w:r w:rsidRPr="00D73DB4">
            <w:t>A</w:t>
          </w:r>
          <w:r w:rsidR="00C63CEE" w:rsidRPr="00D73DB4">
            <w:t xml:space="preserve"> munkája során előforduló minden helyzetben törekszik a jogszabályok és etikai normák betartására.</w:t>
          </w:r>
        </w:p>
      </w:sdtContent>
    </w:sdt>
    <w:p w14:paraId="424D7DA5" w14:textId="77777777" w:rsidR="007A4E2E" w:rsidRPr="00FC3F94" w:rsidRDefault="007A4E2E" w:rsidP="004C2D6E">
      <w:pPr>
        <w:pStyle w:val="Heading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>
        <w:rPr>
          <w:color w:val="FF0000"/>
        </w:rPr>
      </w:sdtEndPr>
      <w:sdtContent>
        <w:p w14:paraId="31DA0A45" w14:textId="20804757" w:rsidR="00C63CEE" w:rsidRPr="000367A3" w:rsidRDefault="00737636" w:rsidP="00C63CEE">
          <w:pPr>
            <w:pStyle w:val="Heading4"/>
          </w:pPr>
          <w:r>
            <w:t>Önállóan végzi a szakterületéhez tartozó</w:t>
          </w:r>
          <w:r w:rsidR="00C63CEE" w:rsidRPr="000367A3">
            <w:t xml:space="preserve"> alapvető feladatok</w:t>
          </w:r>
          <w:r w:rsidR="00C320B5" w:rsidRPr="000367A3">
            <w:t xml:space="preserve">at, a </w:t>
          </w:r>
          <w:r w:rsidR="00C63CEE" w:rsidRPr="000367A3">
            <w:t>problémák vég</w:t>
          </w:r>
          <w:r w:rsidR="000367A3" w:rsidRPr="000367A3">
            <w:t>ig</w:t>
          </w:r>
          <w:r w:rsidR="00DE04E9">
            <w:t xml:space="preserve"> </w:t>
          </w:r>
          <w:r w:rsidR="000367A3" w:rsidRPr="000367A3">
            <w:t>gondolását és azok megoldását.</w:t>
          </w:r>
        </w:p>
        <w:p w14:paraId="14C8BF0D" w14:textId="3F89C2CD" w:rsidR="00C63CEE" w:rsidRPr="000367A3" w:rsidRDefault="000367A3" w:rsidP="00C63CEE">
          <w:pPr>
            <w:pStyle w:val="Heading4"/>
          </w:pPr>
          <w:r w:rsidRPr="000367A3">
            <w:t>N</w:t>
          </w:r>
          <w:r w:rsidR="00C63CEE" w:rsidRPr="000367A3">
            <w:t>yitottan fogadja a megal</w:t>
          </w:r>
          <w:r w:rsidRPr="000367A3">
            <w:t>apozott kritikai</w:t>
          </w:r>
          <w:r w:rsidR="00737636">
            <w:t xml:space="preserve"> vagy munkáját kiegészítő</w:t>
          </w:r>
          <w:r w:rsidRPr="000367A3">
            <w:t xml:space="preserve"> észrevételeket.</w:t>
          </w:r>
        </w:p>
        <w:p w14:paraId="74562239" w14:textId="77777777" w:rsidR="00C63CEE" w:rsidRDefault="000367A3" w:rsidP="00C63CEE">
          <w:pPr>
            <w:pStyle w:val="Heading4"/>
          </w:pPr>
          <w:r w:rsidRPr="000367A3">
            <w:lastRenderedPageBreak/>
            <w:t>A</w:t>
          </w:r>
          <w:r w:rsidR="00C63CEE" w:rsidRPr="000367A3">
            <w:t xml:space="preserve"> fellépő problémákhoz való hozzáállását az együttműködés és az önálló munka he</w:t>
          </w:r>
          <w:r w:rsidRPr="000367A3">
            <w:t>lyes egyensúlya jellemzi.</w:t>
          </w:r>
        </w:p>
        <w:p w14:paraId="276BD002" w14:textId="77777777" w:rsidR="000367A3" w:rsidRPr="000367A3" w:rsidRDefault="000367A3" w:rsidP="000367A3">
          <w:pPr>
            <w:pStyle w:val="Heading4"/>
          </w:pPr>
        </w:p>
        <w:p w14:paraId="6E179465" w14:textId="77777777" w:rsidR="00E73573" w:rsidRPr="00C320B5" w:rsidRDefault="000367A3" w:rsidP="00DF245F">
          <w:pPr>
            <w:pStyle w:val="Heading4"/>
            <w:numPr>
              <w:ilvl w:val="0"/>
              <w:numId w:val="0"/>
            </w:numPr>
            <w:ind w:left="1134" w:hanging="142"/>
            <w:rPr>
              <w:rFonts w:eastAsiaTheme="minorHAnsi" w:cstheme="minorHAnsi"/>
              <w:color w:val="FF0000"/>
            </w:rPr>
          </w:pPr>
          <w:r w:rsidRPr="000367A3">
            <w:t>A</w:t>
          </w:r>
          <w:r w:rsidR="00C63CEE" w:rsidRPr="000367A3">
            <w:t xml:space="preserve">z elkészített munkájáért (dolgozatok, beadandó feladatok), valamint </w:t>
          </w:r>
          <w:r w:rsidR="006F78AD" w:rsidRPr="000367A3">
            <w:t xml:space="preserve">az </w:t>
          </w:r>
          <w:r w:rsidR="00C63CEE" w:rsidRPr="000367A3">
            <w:t>esetleges csoportmunka során létrehozott alkotásokért felelősséget vállal</w:t>
          </w:r>
          <w:r w:rsidR="00A3418D" w:rsidRPr="000367A3">
            <w:t>.</w:t>
          </w:r>
        </w:p>
      </w:sdtContent>
    </w:sdt>
    <w:p w14:paraId="19A4E553" w14:textId="77777777" w:rsidR="00791E84" w:rsidRPr="004543C3" w:rsidRDefault="00047B41" w:rsidP="001B7A60">
      <w:pPr>
        <w:pStyle w:val="Heading2"/>
      </w:pPr>
      <w:r w:rsidRPr="004543C3">
        <w:t xml:space="preserve">Oktatási módszertan </w:t>
      </w:r>
    </w:p>
    <w:sdt>
      <w:sdtPr>
        <w:rPr>
          <w:color w:val="FF0000"/>
        </w:rPr>
        <w:id w:val="869188049"/>
        <w:lock w:val="sdtLocked"/>
        <w:placeholder>
          <w:docPart w:val="919A4BC5A54342AFB0D0D2D12A5CBFBB"/>
        </w:placeholder>
        <w15:color w:val="C0C0C0"/>
      </w:sdtPr>
      <w:sdtEndPr>
        <w:rPr>
          <w:color w:val="auto"/>
        </w:rPr>
      </w:sdtEndPr>
      <w:sdtContent>
        <w:p w14:paraId="65FE53BA" w14:textId="402CF52E" w:rsidR="00CD3A57" w:rsidRPr="000367A3" w:rsidRDefault="00CD3A57" w:rsidP="00CD3A57">
          <w:pPr>
            <w:pStyle w:val="adat"/>
          </w:pPr>
          <w:r w:rsidRPr="000367A3">
            <w:t>Előadások,</w:t>
          </w:r>
          <w:r w:rsidR="00737636">
            <w:t xml:space="preserve"> kommunikáció </w:t>
          </w:r>
          <w:r w:rsidR="00234057" w:rsidRPr="000367A3">
            <w:t xml:space="preserve">szóban, IT eszközök és technikák használata, önállóan készített </w:t>
          </w:r>
          <w:r w:rsidR="00737636">
            <w:t xml:space="preserve">ZH </w:t>
          </w:r>
          <w:r w:rsidR="00234057" w:rsidRPr="000367A3">
            <w:t>fela</w:t>
          </w:r>
          <w:r w:rsidR="00737636">
            <w:t>datok</w:t>
          </w:r>
          <w:r w:rsidRPr="000367A3">
            <w:t>.</w:t>
          </w:r>
        </w:p>
      </w:sdtContent>
    </w:sdt>
    <w:p w14:paraId="68DEF7B6" w14:textId="77777777" w:rsidR="00175BAF" w:rsidRPr="004543C3" w:rsidRDefault="00641A4B" w:rsidP="001B7A60">
      <w:pPr>
        <w:pStyle w:val="Heading2"/>
      </w:pPr>
      <w:r w:rsidRPr="004543C3">
        <w:t>Tanulástámogató anyagok</w:t>
      </w:r>
    </w:p>
    <w:p w14:paraId="4CD1E598" w14:textId="77777777" w:rsidR="00175BAF" w:rsidRDefault="00885AD8" w:rsidP="004C2D6E">
      <w:pPr>
        <w:pStyle w:val="Heading3"/>
      </w:pPr>
      <w:r w:rsidRPr="00226C7A">
        <w:t>Szakirodalom</w:t>
      </w:r>
    </w:p>
    <w:sdt>
      <w:sdtPr>
        <w:rPr>
          <w:color w:val="FF0000"/>
        </w:rPr>
        <w:id w:val="1452509889"/>
        <w:lock w:val="sdtLocked"/>
        <w:placeholder>
          <w:docPart w:val="D23AE445FEDD4337AED08AB0D2F63178"/>
        </w:placeholder>
        <w15:color w:val="C0C0C0"/>
      </w:sdtPr>
      <w:sdtEndPr>
        <w:rPr>
          <w:color w:val="auto"/>
        </w:rPr>
      </w:sdtEndPr>
      <w:sdtContent>
        <w:p w14:paraId="661A14B6" w14:textId="1E63808A" w:rsidR="008455E8" w:rsidRDefault="00610EC2" w:rsidP="00E24CAA">
          <w:pPr>
            <w:pStyle w:val="adat"/>
          </w:pPr>
          <w:r w:rsidRPr="00610EC2">
            <w:t>Építészet.</w:t>
          </w:r>
        </w:p>
        <w:p w14:paraId="6A46E188" w14:textId="307D1D52" w:rsidR="00610EC2" w:rsidRDefault="00610EC2" w:rsidP="00E24CAA">
          <w:pPr>
            <w:pStyle w:val="adat"/>
          </w:pPr>
          <w:r>
            <w:t>Az előadások anyagát a félév végén elektronikus formában átadjuk, minden előadás végén van irodalomjegyzék.</w:t>
          </w:r>
        </w:p>
        <w:p w14:paraId="576D710B" w14:textId="6A9A2FA3" w:rsidR="00610EC2" w:rsidRDefault="00610EC2" w:rsidP="00E24CAA">
          <w:pPr>
            <w:pStyle w:val="adat"/>
          </w:pPr>
          <w:r>
            <w:t>Kiemeleten:</w:t>
          </w:r>
        </w:p>
        <w:p w14:paraId="382261B3" w14:textId="375B7FDF" w:rsidR="00610EC2" w:rsidRDefault="00610EC2" w:rsidP="00E24CAA">
          <w:pPr>
            <w:pStyle w:val="adat"/>
          </w:pPr>
          <w:r>
            <w:t>Ertsey Attila-Medgyasszay Péter:</w:t>
          </w:r>
        </w:p>
        <w:p w14:paraId="4C455B1D" w14:textId="17F963EC" w:rsidR="00610EC2" w:rsidRDefault="00610EC2" w:rsidP="00E24CAA">
          <w:pPr>
            <w:pStyle w:val="adat"/>
          </w:pPr>
          <w:r>
            <w:t xml:space="preserve">Fenntartható építészet (TERC Kereskedelmi és Szolgáltató Kft, 2017. </w:t>
          </w:r>
        </w:p>
        <w:p w14:paraId="45181A1D" w14:textId="7F72FABA" w:rsidR="00872296" w:rsidRPr="0031298E" w:rsidRDefault="00610EC2" w:rsidP="0031298E">
          <w:pPr>
            <w:pStyle w:val="adat"/>
          </w:pPr>
          <w:r>
            <w:t>Lányi Erzsébet: Környezettudatos Épített Környezet- A Modellváltás elvei és Építészeti Eszközei PhD dolgozat, 2011. (</w:t>
          </w:r>
          <w:r w:rsidR="0031298E">
            <w:t>Doktori Iskola honlap)</w:t>
          </w:r>
        </w:p>
      </w:sdtContent>
    </w:sdt>
    <w:p w14:paraId="48AEB289" w14:textId="77777777" w:rsidR="00175BAF" w:rsidRDefault="006D3FCE" w:rsidP="004C2D6E">
      <w:pPr>
        <w:pStyle w:val="Heading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-260829033"/>
            <w:placeholder>
              <w:docPart w:val="9F145E367B534964A6062C51972300FF"/>
            </w:placeholder>
            <w15:color w:val="C0C0C0"/>
          </w:sdtPr>
          <w:sdtEndPr/>
          <w:sdtContent>
            <w:p w14:paraId="7104101A" w14:textId="52E4D5AB" w:rsidR="00872296" w:rsidRPr="00872296" w:rsidRDefault="004B378E" w:rsidP="001B5970">
              <w:pPr>
                <w:pStyle w:val="adat"/>
                <w:rPr>
                  <w:rStyle w:val="Hyperlink"/>
                </w:rPr>
              </w:pPr>
              <w:r>
                <w:t>Az Épületszerkezettan tanszé</w:t>
              </w:r>
              <w:r w:rsidR="00610EC2">
                <w:t>k</w:t>
              </w:r>
              <w:r>
                <w:t xml:space="preserve"> honlapján</w:t>
              </w:r>
              <w:r w:rsidR="00610EC2">
                <w:t xml:space="preserve"> található, évente aktualizált Környezetbarát Építés fakultatív tárgy előadás anyagai. </w:t>
              </w:r>
            </w:p>
          </w:sdtContent>
        </w:sdt>
      </w:sdtContent>
    </w:sdt>
    <w:sdt>
      <w:sdtPr>
        <w:rPr>
          <w:rFonts w:eastAsiaTheme="majorEastAsia" w:cstheme="majorBidi"/>
          <w:iCs/>
        </w:r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4AA5E6F6" w14:textId="5AFE76D5" w:rsidR="0031298E" w:rsidRDefault="0031298E" w:rsidP="0031298E">
          <w:pPr>
            <w:pStyle w:val="adat"/>
            <w:rPr>
              <w:rFonts w:eastAsiaTheme="majorEastAsia" w:cstheme="majorBidi"/>
              <w:iCs/>
            </w:rPr>
          </w:pPr>
        </w:p>
        <w:p w14:paraId="1C78A7F3" w14:textId="17336491" w:rsidR="00F80430" w:rsidRPr="004B378E" w:rsidRDefault="00B35379" w:rsidP="004B378E">
          <w:pPr>
            <w:pStyle w:val="Heading4"/>
            <w:numPr>
              <w:ilvl w:val="0"/>
              <w:numId w:val="0"/>
            </w:numPr>
            <w:ind w:left="567"/>
          </w:pPr>
        </w:p>
      </w:sdtContent>
    </w:sdt>
    <w:p w14:paraId="6D2D6195" w14:textId="77777777" w:rsidR="003D5538" w:rsidRDefault="003D5538" w:rsidP="003D5538">
      <w:pPr>
        <w:pStyle w:val="Heading1"/>
      </w:pPr>
      <w:r>
        <w:t>Tantárgy tematika</w:t>
      </w:r>
    </w:p>
    <w:p w14:paraId="01057E27" w14:textId="77777777" w:rsidR="003D5538" w:rsidRDefault="003D5538" w:rsidP="003D5538">
      <w:pPr>
        <w:pStyle w:val="Heading2"/>
      </w:pPr>
      <w:r>
        <w:t>Előadások</w:t>
      </w:r>
    </w:p>
    <w:p w14:paraId="7EA11695" w14:textId="77777777" w:rsidR="004B378E" w:rsidRDefault="004B378E" w:rsidP="004B378E">
      <w:pPr>
        <w:pStyle w:val="ListParagraph"/>
        <w:ind w:left="1287"/>
      </w:pPr>
    </w:p>
    <w:p w14:paraId="1F062A6E" w14:textId="22C965A9" w:rsidR="004B378E" w:rsidRPr="0031298E" w:rsidRDefault="004B378E" w:rsidP="0031298E">
      <w:pPr>
        <w:pStyle w:val="ListParagraph"/>
        <w:ind w:left="993"/>
        <w:rPr>
          <w:b/>
          <w:i/>
        </w:rPr>
      </w:pPr>
      <w:r w:rsidRPr="004B378E">
        <w:rPr>
          <w:b/>
          <w:i/>
        </w:rPr>
        <w:t>Építészet-épületszerkezetek</w:t>
      </w:r>
    </w:p>
    <w:p w14:paraId="5CA19BDE" w14:textId="621B808C" w:rsidR="008C5FCC" w:rsidRDefault="004B378E" w:rsidP="0031298E">
      <w:pPr>
        <w:pStyle w:val="ListParagraph"/>
        <w:numPr>
          <w:ilvl w:val="0"/>
          <w:numId w:val="42"/>
        </w:numPr>
        <w:ind w:left="993"/>
      </w:pPr>
      <w:r>
        <w:t xml:space="preserve">Alapfogalmak. Ökológia= Háztartástan. Gazdaság-társadalom-természet és az építés összefüggései. A Társadalmi/gazdasági viszonyokat meghatározó gondolatrendszerek.    </w:t>
      </w:r>
      <w:r w:rsidR="008C5FCC">
        <w:t xml:space="preserve">Integrált tervezői megközelítés.  </w:t>
      </w:r>
    </w:p>
    <w:p w14:paraId="609F6F72" w14:textId="2DB455DC" w:rsidR="00EC3509" w:rsidRDefault="00EC3509" w:rsidP="0031298E">
      <w:pPr>
        <w:pStyle w:val="ListParagraph"/>
        <w:numPr>
          <w:ilvl w:val="0"/>
          <w:numId w:val="42"/>
        </w:numPr>
        <w:ind w:left="993"/>
      </w:pPr>
      <w:r>
        <w:t xml:space="preserve">A fenntartható épített környezet létrehozása, a létesítés szabályai. Építésökológia. Erő- és energiaforrások, helyi időjárási és domborzati/talajmechanikai kényszerek.  </w:t>
      </w:r>
    </w:p>
    <w:p w14:paraId="598DC49C" w14:textId="53D5FDCA" w:rsidR="00EC3509" w:rsidRDefault="00566922" w:rsidP="0031298E">
      <w:pPr>
        <w:pStyle w:val="ListParagraph"/>
        <w:numPr>
          <w:ilvl w:val="0"/>
          <w:numId w:val="42"/>
        </w:numPr>
        <w:ind w:left="993"/>
      </w:pPr>
      <w:r>
        <w:t>Épületek műszaki tartalma, működésük, a létrehozás/beépítés/bontás kérdései. Építésökológia.</w:t>
      </w:r>
    </w:p>
    <w:p w14:paraId="7A115D65" w14:textId="78924E24" w:rsidR="00EC3509" w:rsidRDefault="00566922" w:rsidP="0031298E">
      <w:pPr>
        <w:pStyle w:val="ListParagraph"/>
        <w:numPr>
          <w:ilvl w:val="0"/>
          <w:numId w:val="42"/>
        </w:numPr>
        <w:ind w:left="993"/>
      </w:pPr>
      <w:r>
        <w:t>Ökologikus építőanyagok, épületszerkezetek. Építésbiológia.</w:t>
      </w:r>
    </w:p>
    <w:p w14:paraId="35883D67" w14:textId="676A7E0B" w:rsidR="00EC3509" w:rsidRDefault="00566922" w:rsidP="0031298E">
      <w:pPr>
        <w:pStyle w:val="ListParagraph"/>
        <w:numPr>
          <w:ilvl w:val="0"/>
          <w:numId w:val="42"/>
        </w:numPr>
        <w:ind w:left="993"/>
      </w:pPr>
      <w:r>
        <w:t>Zaj elleni védelem, épületek, települések esetében.</w:t>
      </w:r>
    </w:p>
    <w:p w14:paraId="0C9132D1" w14:textId="764247CD" w:rsidR="00566922" w:rsidRDefault="00566922" w:rsidP="0031298E">
      <w:pPr>
        <w:pStyle w:val="ListParagraph"/>
        <w:numPr>
          <w:ilvl w:val="0"/>
          <w:numId w:val="42"/>
        </w:numPr>
        <w:ind w:left="993"/>
      </w:pPr>
      <w:r>
        <w:t xml:space="preserve">Autonómia és kooperáció. Autonóm kisrégiók, autonóm ház. </w:t>
      </w:r>
    </w:p>
    <w:p w14:paraId="7C826699" w14:textId="5DA799D5" w:rsidR="00566922" w:rsidRDefault="00566922" w:rsidP="0031298E">
      <w:pPr>
        <w:pStyle w:val="ListParagraph"/>
        <w:numPr>
          <w:ilvl w:val="0"/>
          <w:numId w:val="42"/>
        </w:numPr>
        <w:ind w:left="993"/>
      </w:pPr>
      <w:r>
        <w:t>Települések és épületek környezettudatos szempontú diagnosztikája, rekonstrukciós lehetőségek</w:t>
      </w:r>
    </w:p>
    <w:p w14:paraId="01C56F0D" w14:textId="77777777" w:rsidR="00566922" w:rsidRPr="0049291C" w:rsidRDefault="00566922" w:rsidP="00566922">
      <w:pPr>
        <w:pStyle w:val="ListParagraph"/>
        <w:ind w:left="1287"/>
        <w:rPr>
          <w:b/>
          <w:i/>
        </w:rPr>
      </w:pPr>
    </w:p>
    <w:p w14:paraId="02F5B91A" w14:textId="7A4E9862" w:rsidR="00566922" w:rsidRPr="0031298E" w:rsidRDefault="00566922" w:rsidP="0031298E">
      <w:pPr>
        <w:ind w:left="993"/>
        <w:rPr>
          <w:b/>
          <w:i/>
        </w:rPr>
      </w:pPr>
      <w:r w:rsidRPr="0049291C">
        <w:rPr>
          <w:b/>
          <w:i/>
        </w:rPr>
        <w:t>Épületek működtetése-épületgépészet</w:t>
      </w:r>
    </w:p>
    <w:p w14:paraId="07A4290E" w14:textId="7F684B83" w:rsidR="00E60185" w:rsidRPr="008928D7" w:rsidRDefault="00FC3B9B" w:rsidP="0031298E">
      <w:pPr>
        <w:pStyle w:val="ListParagraph"/>
        <w:numPr>
          <w:ilvl w:val="0"/>
          <w:numId w:val="42"/>
        </w:numPr>
        <w:ind w:left="993"/>
      </w:pPr>
      <w:r>
        <w:t>Energiaháztartás. energiaigény, megújuló energiák</w:t>
      </w:r>
      <w:r w:rsidR="003634FE">
        <w:t>. aktív és passzív hasznosítása.</w:t>
      </w:r>
      <w:r>
        <w:t xml:space="preserve"> </w:t>
      </w:r>
    </w:p>
    <w:p w14:paraId="1E98640C" w14:textId="5E3FCA45" w:rsidR="00FC3B9B" w:rsidRDefault="00FC3B9B" w:rsidP="0031298E">
      <w:pPr>
        <w:pStyle w:val="ListParagraph"/>
        <w:numPr>
          <w:ilvl w:val="0"/>
          <w:numId w:val="42"/>
        </w:numPr>
        <w:ind w:left="993"/>
      </w:pPr>
      <w:r>
        <w:t>Alacsony energiafelhasználású és passzív házak, közel nulla energia felhasználású épületek.</w:t>
      </w:r>
    </w:p>
    <w:p w14:paraId="1FA3A257" w14:textId="5D3DD808" w:rsidR="00FC3B9B" w:rsidRDefault="00FC3B9B" w:rsidP="0031298E">
      <w:pPr>
        <w:pStyle w:val="ListParagraph"/>
        <w:numPr>
          <w:ilvl w:val="0"/>
          <w:numId w:val="42"/>
        </w:numPr>
        <w:ind w:left="993"/>
      </w:pPr>
      <w:r>
        <w:t>Levegő háztartás. Természetes, mesterséges és kontrollált szellőzés, összefüggés a domborzattal, vízfelületekkel, természetes klíma.</w:t>
      </w:r>
    </w:p>
    <w:p w14:paraId="6E3F757C" w14:textId="2F4A72F9" w:rsidR="00FC3B9B" w:rsidRDefault="00FC3B9B" w:rsidP="0031298E">
      <w:pPr>
        <w:pStyle w:val="ListParagraph"/>
        <w:numPr>
          <w:ilvl w:val="0"/>
          <w:numId w:val="42"/>
        </w:numPr>
        <w:ind w:left="993"/>
      </w:pPr>
      <w:r>
        <w:t>Vízháztartás. Ivóvízellátás másképpen. Csapadékvíz és szürkevíz hasznosítás. Mesterséges és természetes szennyvíztisztítás.</w:t>
      </w:r>
    </w:p>
    <w:p w14:paraId="0B623B94" w14:textId="2BF33F9E" w:rsidR="00FC3B9B" w:rsidRDefault="00FC3B9B" w:rsidP="0031298E">
      <w:pPr>
        <w:pStyle w:val="ListParagraph"/>
        <w:numPr>
          <w:ilvl w:val="0"/>
          <w:numId w:val="42"/>
        </w:numPr>
        <w:ind w:left="993"/>
      </w:pPr>
      <w:r>
        <w:t xml:space="preserve">Az ökologikus épületek „épületgépészeti” berendezései Passzív (épületszerkezetek) </w:t>
      </w:r>
      <w:r w:rsidR="0049291C">
        <w:t>és aktív (gépészeti) rendszerek, vízellátás, szennyvízkezelés, szellőzés, energiaellátás, t</w:t>
      </w:r>
      <w:r w:rsidR="003634FE">
        <w:t xml:space="preserve">ermészetes és mesterséges világítás, stb. </w:t>
      </w:r>
      <w:r>
        <w:t xml:space="preserve">Példák. </w:t>
      </w:r>
    </w:p>
    <w:p w14:paraId="38CD3287" w14:textId="77777777" w:rsidR="003634FE" w:rsidRDefault="003634FE" w:rsidP="0049291C">
      <w:pPr>
        <w:pStyle w:val="ListParagraph"/>
        <w:ind w:left="1287"/>
      </w:pPr>
    </w:p>
    <w:p w14:paraId="161261DA" w14:textId="4BD4A642" w:rsidR="00AB277F" w:rsidRPr="004543C3" w:rsidRDefault="00AB277F" w:rsidP="003634FE">
      <w:pPr>
        <w:pStyle w:val="FcmI"/>
      </w:pPr>
      <w:r w:rsidRPr="004543C3">
        <w:t xml:space="preserve">TantárgyKövetelmények </w:t>
      </w:r>
    </w:p>
    <w:p w14:paraId="5A40ADA7" w14:textId="77777777" w:rsidR="003601CF" w:rsidRPr="004543C3" w:rsidRDefault="00D367E0" w:rsidP="00816956">
      <w:pPr>
        <w:pStyle w:val="Heading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7E52C81D" w14:textId="77777777" w:rsidR="003601CF" w:rsidRPr="004543C3" w:rsidRDefault="003601CF" w:rsidP="00816956">
      <w:pPr>
        <w:pStyle w:val="Heading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48D408AE" w14:textId="77777777" w:rsidR="009C6FB5" w:rsidRPr="009C6FB5" w:rsidRDefault="009C6FB5" w:rsidP="009C6FB5">
          <w:pPr>
            <w:pStyle w:val="Heading3"/>
          </w:pPr>
          <w:r w:rsidRPr="009C6FB5">
            <w:t>Az előadás látogatása ajánlott</w:t>
          </w:r>
          <w:r w:rsidR="005A1712">
            <w:t>.</w:t>
          </w:r>
          <w:r w:rsidRPr="009C6FB5">
            <w:t xml:space="preserve"> A megengedett hiányzások számát a hatályos Tanulmányi- és Vizsgaszabályzat írja elő. A teljesítményértékelések alapját az előadásokon elhangzott ismeretek összessége képezi.</w:t>
          </w:r>
        </w:p>
        <w:p w14:paraId="095DD6B4" w14:textId="77777777" w:rsidR="00126AC7" w:rsidRPr="009C6FB5" w:rsidRDefault="009C6FB5" w:rsidP="009C6FB5">
          <w:pPr>
            <w:pStyle w:val="Heading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7002628C" w14:textId="77777777" w:rsidR="00DB6E76" w:rsidRDefault="00DB6E76" w:rsidP="001B7A60">
      <w:pPr>
        <w:pStyle w:val="Heading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268B86AD" w14:textId="77777777" w:rsidR="00EC509A" w:rsidRPr="00EC509A" w:rsidRDefault="00EC509A" w:rsidP="00EC509A">
          <w:pPr>
            <w:pStyle w:val="Heading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51BA7164" w14:textId="39902119" w:rsidR="00261FF6" w:rsidRPr="00EC509A" w:rsidRDefault="00447B09" w:rsidP="00EC509A">
          <w:pPr>
            <w:pStyle w:val="Heading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(szerkesztési) </w:t>
          </w:r>
          <w:r w:rsidR="003634FE">
            <w:t xml:space="preserve">és elméleti </w:t>
          </w:r>
          <w:r w:rsidR="00EC509A" w:rsidRPr="00EC509A">
            <w:t xml:space="preserve">feladatokat kell megoldani a teljesítményértékelés során (segédanyagok felhasználása nélkül), az értékelés alapjául szolgáló tananyagrészt a tantárgy előadója határozza meg az évfolyamfelelőssel egyetértésben, a rendelkezésre álló munkaidő </w:t>
          </w:r>
          <w:r w:rsidR="005A1712">
            <w:t>2x45</w:t>
          </w:r>
          <w:r w:rsidR="00EC509A" w:rsidRPr="00EC509A">
            <w:t xml:space="preserve"> perc;</w:t>
          </w:r>
        </w:p>
        <w:p w14:paraId="789CDB4C" w14:textId="77777777" w:rsidR="00EC509A" w:rsidRPr="00261FF6" w:rsidRDefault="00EC509A" w:rsidP="005A1712">
          <w:pPr>
            <w:pStyle w:val="Heading4"/>
            <w:numPr>
              <w:ilvl w:val="0"/>
              <w:numId w:val="0"/>
            </w:numPr>
            <w:ind w:left="1134"/>
            <w:jc w:val="both"/>
            <w:rPr>
              <w:rFonts w:cs="Times New Roman"/>
            </w:rPr>
          </w:pPr>
        </w:p>
        <w:p w14:paraId="3495E7E0" w14:textId="77777777" w:rsidR="00261FF6" w:rsidRDefault="00B348C7" w:rsidP="00EC509A">
          <w:pPr>
            <w:pStyle w:val="Heading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  <w:r w:rsidR="005A1712">
            <w:rPr>
              <w:i/>
            </w:rPr>
            <w:t xml:space="preserve"> -</w:t>
          </w:r>
        </w:p>
        <w:p w14:paraId="75ED3A30" w14:textId="77777777" w:rsidR="00261FF6" w:rsidRPr="00330053" w:rsidRDefault="00B35379" w:rsidP="005A1712">
          <w:pPr>
            <w:pStyle w:val="Heading4"/>
            <w:numPr>
              <w:ilvl w:val="0"/>
              <w:numId w:val="0"/>
            </w:numPr>
            <w:ind w:left="1134" w:hanging="142"/>
          </w:pPr>
        </w:p>
      </w:sdtContent>
    </w:sdt>
    <w:p w14:paraId="28DE3E06" w14:textId="77777777" w:rsidR="002505B1" w:rsidRPr="008632C4" w:rsidRDefault="00447B09" w:rsidP="00686448">
      <w:pPr>
        <w:pStyle w:val="Heading2"/>
      </w:pPr>
      <w:bookmarkStart w:id="3" w:name="_Ref466272077"/>
      <w:r>
        <w:t>T</w:t>
      </w:r>
      <w:r w:rsidRPr="004543C3">
        <w:t>eljesítményértékelések részaránya a minősítésben</w:t>
      </w:r>
      <w:bookmarkEnd w:id="3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70FE25F2" w14:textId="6BDC20DC" w:rsidR="0014720E" w:rsidRPr="009C6FB5" w:rsidRDefault="0014720E" w:rsidP="00447B09">
          <w:pPr>
            <w:pStyle w:val="Heading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8632C4">
            <w:t>feltétele a szorgalmi időszakban végzett t</w:t>
          </w:r>
          <w:r w:rsidR="008632C4">
            <w:t xml:space="preserve">eljesítményértékelések </w:t>
          </w:r>
          <w:r w:rsidR="008632C4" w:rsidRPr="008632C4">
            <w:t xml:space="preserve">mindegyikének </w:t>
          </w:r>
          <w:r w:rsidR="003634FE">
            <w:t>)zárthelyi dol</w:t>
          </w:r>
          <w:r w:rsidR="00B07343">
            <w:t>g</w:t>
          </w:r>
          <w:r w:rsidR="003634FE">
            <w:t xml:space="preserve">ozat és sikertelen teljesítés esetén pótzárthelyi dolgozat) </w:t>
          </w:r>
          <w:r w:rsidR="008632C4" w:rsidRPr="008632C4">
            <w:t>legalább 50%-os teljesítése</w:t>
          </w:r>
          <w:r w:rsidRPr="009C6FB5">
            <w:t>.</w:t>
          </w:r>
        </w:p>
        <w:p w14:paraId="6102B6D7" w14:textId="77777777" w:rsidR="0014720E" w:rsidRDefault="008632C4" w:rsidP="00447B09">
          <w:pPr>
            <w:pStyle w:val="Heading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30DC3DA2" w14:textId="77777777" w:rsidTr="00694E7E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402D2EBF" w14:textId="77777777" w:rsidR="008632C4" w:rsidRPr="003968BE" w:rsidRDefault="00447B09" w:rsidP="00694E7E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20672AA8" w14:textId="77777777" w:rsidR="008632C4" w:rsidRPr="003968BE" w:rsidRDefault="008632C4" w:rsidP="00694E7E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787EE18A" w14:textId="77777777" w:rsidTr="00694E7E">
            <w:trPr>
              <w:cantSplit/>
            </w:trPr>
            <w:tc>
              <w:tcPr>
                <w:tcW w:w="6804" w:type="dxa"/>
                <w:vAlign w:val="center"/>
              </w:tcPr>
              <w:p w14:paraId="0C353816" w14:textId="77777777" w:rsidR="008632C4" w:rsidRPr="003968BE" w:rsidRDefault="008632C4" w:rsidP="008632C4">
                <w:pPr>
                  <w:pStyle w:val="adat"/>
                </w:pPr>
                <w:r w:rsidRPr="008632C4">
                  <w:t>1.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70B55B5D" w14:textId="17524C92" w:rsidR="008632C4" w:rsidRPr="003968BE" w:rsidRDefault="0031298E" w:rsidP="00694E7E">
                <w:pPr>
                  <w:pStyle w:val="adat"/>
                  <w:jc w:val="center"/>
                </w:pPr>
                <w:r>
                  <w:t xml:space="preserve">  </w:t>
                </w:r>
                <w:r w:rsidR="00B07343">
                  <w:t>100%</w:t>
                </w:r>
              </w:p>
            </w:tc>
          </w:tr>
          <w:tr w:rsidR="008632C4" w:rsidRPr="003968BE" w14:paraId="0BF6718B" w14:textId="77777777" w:rsidTr="00694E7E">
            <w:trPr>
              <w:cantSplit/>
            </w:trPr>
            <w:tc>
              <w:tcPr>
                <w:tcW w:w="6804" w:type="dxa"/>
                <w:vAlign w:val="center"/>
              </w:tcPr>
              <w:p w14:paraId="483FC2D0" w14:textId="77777777" w:rsidR="008632C4" w:rsidRPr="003968BE" w:rsidRDefault="008632C4" w:rsidP="00694E7E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5121779C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086E9B1F" w14:textId="334215E4" w:rsidR="0014720E" w:rsidRPr="007E3B82" w:rsidRDefault="008632C4" w:rsidP="007E3B82">
          <w:pPr>
            <w:pStyle w:val="Heading3"/>
            <w:rPr>
              <w:iCs/>
            </w:rPr>
          </w:pPr>
          <w:r w:rsidRPr="008632C4">
            <w:rPr>
              <w:iCs/>
            </w:rPr>
            <w:t>A féléves érdemjegy</w:t>
          </w:r>
          <w:r w:rsidR="0049291C">
            <w:rPr>
              <w:iCs/>
            </w:rPr>
            <w:t>:</w:t>
          </w:r>
          <w:r w:rsidRPr="008632C4">
            <w:rPr>
              <w:iCs/>
            </w:rPr>
            <w:t xml:space="preserve"> a félév</w:t>
          </w:r>
          <w:r w:rsidR="00AC3574">
            <w:rPr>
              <w:iCs/>
            </w:rPr>
            <w:t>közi</w:t>
          </w:r>
          <w:r w:rsidR="00B07343">
            <w:rPr>
              <w:iCs/>
            </w:rPr>
            <w:t xml:space="preserve"> részérdemjegy </w:t>
          </w:r>
          <w:r w:rsidRPr="008632C4">
            <w:rPr>
              <w:iCs/>
            </w:rPr>
            <w:t xml:space="preserve">adja. </w:t>
          </w:r>
        </w:p>
      </w:sdtContent>
    </w:sdt>
    <w:p w14:paraId="16419B87" w14:textId="77777777" w:rsidR="00C9251E" w:rsidRPr="007E3B82" w:rsidRDefault="007E3B82" w:rsidP="001B7A60">
      <w:pPr>
        <w:pStyle w:val="Heading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0C27E999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6DF84469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68655D17" w14:textId="77777777" w:rsidR="003968BE" w:rsidRPr="0031298E" w:rsidRDefault="003968BE" w:rsidP="00694E7E">
                <w:pPr>
                  <w:pStyle w:val="adatB"/>
                </w:pPr>
                <w:r w:rsidRPr="0031298E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3B11965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1437EF0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2394502" w14:textId="77777777" w:rsidR="003968BE" w:rsidRPr="007E3B82" w:rsidRDefault="003968BE" w:rsidP="00694E7E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A1940EF" w14:textId="77777777" w:rsidR="003968BE" w:rsidRPr="0031298E" w:rsidRDefault="003968BE" w:rsidP="00694E7E">
                <w:pPr>
                  <w:pStyle w:val="adat"/>
                </w:pPr>
                <w:r w:rsidRPr="0031298E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5DCD72E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38E618B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0DAC2C7" w14:textId="77777777" w:rsidR="003968BE" w:rsidRPr="007E3B82" w:rsidRDefault="003968BE" w:rsidP="00694E7E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236F2C34" w14:textId="77777777" w:rsidR="003968BE" w:rsidRPr="0031298E" w:rsidRDefault="003968BE" w:rsidP="00694E7E">
                <w:pPr>
                  <w:pStyle w:val="adat"/>
                </w:pPr>
                <w:r w:rsidRPr="0031298E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7AFF8D8B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0828E3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E4EEAD6" w14:textId="77777777" w:rsidR="003968BE" w:rsidRPr="007E3B82" w:rsidRDefault="003968BE" w:rsidP="00694E7E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64940315" w14:textId="77777777" w:rsidR="003968BE" w:rsidRPr="0031298E" w:rsidRDefault="003968BE" w:rsidP="00694E7E">
                <w:pPr>
                  <w:pStyle w:val="adat"/>
                </w:pPr>
                <w:r w:rsidRPr="0031298E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1D4739D6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66C73DF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B97057C" w14:textId="77777777" w:rsidR="003968BE" w:rsidRPr="007E3B82" w:rsidRDefault="003968BE" w:rsidP="00694E7E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2BBA4BA7" w14:textId="77777777" w:rsidR="003968BE" w:rsidRPr="0031298E" w:rsidRDefault="003968BE" w:rsidP="00694E7E">
                <w:pPr>
                  <w:pStyle w:val="adat"/>
                </w:pPr>
                <w:r w:rsidRPr="0031298E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24F504D6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5948DA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4A002DF" w14:textId="77777777" w:rsidR="003968BE" w:rsidRPr="007E3B82" w:rsidRDefault="003968BE" w:rsidP="00694E7E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099AE0F5" w14:textId="77777777" w:rsidR="003968BE" w:rsidRPr="0031298E" w:rsidRDefault="003968BE" w:rsidP="00694E7E">
                <w:pPr>
                  <w:pStyle w:val="adat"/>
                </w:pPr>
                <w:r w:rsidRPr="0031298E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15B4D679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54F18DE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F0B84F4" w14:textId="77777777" w:rsidR="003968BE" w:rsidRPr="007E3B82" w:rsidRDefault="003968BE" w:rsidP="00694E7E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37F86872" w14:textId="77777777" w:rsidR="003968BE" w:rsidRPr="0031298E" w:rsidRDefault="003968BE" w:rsidP="00694E7E">
                <w:pPr>
                  <w:pStyle w:val="adat"/>
                </w:pPr>
                <w:r w:rsidRPr="0031298E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4FCBB528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68CD231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51DDD6F8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2368836F" w14:textId="77777777" w:rsidR="002F47B8" w:rsidRDefault="002F47B8" w:rsidP="001B7A60">
      <w:pPr>
        <w:pStyle w:val="Heading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7B8706CC" w14:textId="4C02B4DC" w:rsidR="00A672C2" w:rsidRPr="00A672C2" w:rsidRDefault="00A672C2" w:rsidP="00A672C2">
          <w:pPr>
            <w:pStyle w:val="Heading3"/>
          </w:pPr>
          <w:r w:rsidRPr="00A672C2">
            <w:t>Az egyes félé</w:t>
          </w:r>
          <w:r w:rsidR="00B07343">
            <w:t>vközi teljesítményértékeléshez egy</w:t>
          </w:r>
          <w:r w:rsidRPr="00A672C2">
            <w:t xml:space="preserve"> minimumkövetelmény tartozik, ezért </w:t>
          </w:r>
          <w:r w:rsidR="00B07343">
            <w:t>a dolgozat pótolható.</w:t>
          </w:r>
          <w:r w:rsidRPr="00A672C2">
            <w:t xml:space="preserve"> </w:t>
          </w:r>
        </w:p>
        <w:p w14:paraId="061CB946" w14:textId="7B994322" w:rsidR="00A672C2" w:rsidRPr="00A672C2" w:rsidRDefault="00B07343" w:rsidP="00A672C2">
          <w:pPr>
            <w:pStyle w:val="Heading3"/>
          </w:pPr>
          <w:r>
            <w:t xml:space="preserve">A </w:t>
          </w:r>
          <w:r w:rsidR="00A672C2" w:rsidRPr="00A672C2">
            <w:t xml:space="preserve">zárthelyi dolgozat a pótlási héten díjmentesen pótolható. A pótlási lehetőségek időpontjai az aktuális félév időbeosztásához és zárthelyi ütemtervéhez igazodnak. A pótlási alkalmakra (továbbiakban pótzárthelyikre) a Neptunon keresztül kell jelentkezni. </w:t>
          </w:r>
        </w:p>
        <w:p w14:paraId="16FC5AF8" w14:textId="18350218" w:rsidR="00A672C2" w:rsidRPr="00A672C2" w:rsidRDefault="00B07343" w:rsidP="00A672C2">
          <w:pPr>
            <w:pStyle w:val="Heading3"/>
          </w:pPr>
          <w:r>
            <w:lastRenderedPageBreak/>
            <w:t xml:space="preserve">A pótzárthelyi dolgozat </w:t>
          </w:r>
          <w:r w:rsidR="00A672C2" w:rsidRPr="00A672C2">
            <w:t xml:space="preserve">eredménye – a </w:t>
          </w:r>
          <w:commentRangeStart w:id="4"/>
          <w:r w:rsidR="00A672C2" w:rsidRPr="00A672C2">
            <w:t>hatályos Tanulmányi- és Vizsgaszabályzatban meghatározott díj</w:t>
          </w:r>
          <w:commentRangeEnd w:id="4"/>
          <w:r w:rsidR="00A903C0">
            <w:rPr>
              <w:rStyle w:val="CommentReference"/>
              <w:rFonts w:eastAsiaTheme="minorHAnsi" w:cstheme="minorHAnsi"/>
            </w:rPr>
            <w:commentReference w:id="4"/>
          </w:r>
          <w:r w:rsidR="00A672C2" w:rsidRPr="00A672C2">
            <w:t xml:space="preserve"> </w:t>
          </w:r>
          <w:r w:rsidR="00DE1A2B">
            <w:t xml:space="preserve">a TVSz </w:t>
          </w:r>
          <w:r w:rsidR="00DE1A2B">
            <w:t>alapján</w:t>
          </w:r>
          <w:r w:rsidR="00DE1A2B">
            <w:t xml:space="preserve">, </w:t>
          </w:r>
          <w:r w:rsidR="00DE1A2B">
            <w:t xml:space="preserve">a </w:t>
          </w:r>
          <w:r w:rsidR="00DE1A2B">
            <w:t xml:space="preserve">Térítési és Juttatási Szabályzat 4. sz. melléklete </w:t>
          </w:r>
          <w:r w:rsidR="00DE1A2B">
            <w:t xml:space="preserve">alapján </w:t>
          </w:r>
          <w:r w:rsidR="00A672C2" w:rsidRPr="00A672C2">
            <w:t xml:space="preserve">– </w:t>
          </w:r>
          <w:r>
            <w:t xml:space="preserve">még egyszer </w:t>
          </w:r>
          <w:r w:rsidR="00A672C2" w:rsidRPr="00A672C2">
            <w:t xml:space="preserve">javítható. </w:t>
          </w:r>
        </w:p>
        <w:p w14:paraId="6A3A99D5" w14:textId="77777777" w:rsidR="002F23CE" w:rsidRPr="00A672C2" w:rsidRDefault="00B35379" w:rsidP="005A1712">
          <w:pPr>
            <w:pStyle w:val="Heading3"/>
            <w:numPr>
              <w:ilvl w:val="0"/>
              <w:numId w:val="0"/>
            </w:numPr>
            <w:ind w:left="709"/>
            <w:rPr>
              <w:rFonts w:eastAsiaTheme="minorHAnsi"/>
              <w:iCs/>
            </w:rPr>
          </w:pPr>
        </w:p>
      </w:sdtContent>
    </w:sdt>
    <w:p w14:paraId="652C73FE" w14:textId="77777777" w:rsidR="001E632A" w:rsidRPr="005309BC" w:rsidRDefault="001E632A" w:rsidP="001B7A60">
      <w:pPr>
        <w:pStyle w:val="Heading2"/>
      </w:pPr>
      <w:r w:rsidRPr="005309BC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613A8485" w14:textId="77777777" w:rsidTr="00694E7E">
        <w:trPr>
          <w:cantSplit/>
          <w:tblHeader/>
        </w:trPr>
        <w:tc>
          <w:tcPr>
            <w:tcW w:w="6804" w:type="dxa"/>
            <w:vAlign w:val="center"/>
          </w:tcPr>
          <w:p w14:paraId="756ABB86" w14:textId="77777777" w:rsidR="00CC694E" w:rsidRPr="005309BC" w:rsidRDefault="00CC694E" w:rsidP="00694E7E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1AA9053C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7CBBDD0C" w14:textId="77777777" w:rsidTr="00694E7E">
        <w:trPr>
          <w:cantSplit/>
        </w:trPr>
        <w:tc>
          <w:tcPr>
            <w:tcW w:w="6804" w:type="dxa"/>
            <w:vAlign w:val="center"/>
          </w:tcPr>
          <w:p w14:paraId="1CFAC539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5B6CEC8E" w14:textId="32FA0355" w:rsidR="00F6675C" w:rsidRPr="005309BC" w:rsidRDefault="00B35379" w:rsidP="005A1712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B07343">
                  <w:t>7x2+ 5x2 =</w:t>
                </w:r>
                <w:r w:rsidR="00DE04E9">
                  <w:t>12</w:t>
                </w:r>
                <w:r w:rsidR="00F6675C" w:rsidRPr="005309BC">
                  <w:t>×</w:t>
                </w:r>
                <w:r w:rsidR="005A1712">
                  <w:t>2</w:t>
                </w:r>
                <w:r w:rsidR="00F6675C" w:rsidRPr="005309BC">
                  <w:t>=</w:t>
                </w:r>
                <w:r w:rsidR="00DE04E9">
                  <w:t>24</w:t>
                </w:r>
              </w:sdtContent>
            </w:sdt>
          </w:p>
        </w:tc>
      </w:tr>
      <w:tr w:rsidR="00F6675C" w:rsidRPr="00F6675C" w14:paraId="17320597" w14:textId="77777777" w:rsidTr="00694E7E">
        <w:trPr>
          <w:cantSplit/>
        </w:trPr>
        <w:tc>
          <w:tcPr>
            <w:tcW w:w="6804" w:type="dxa"/>
            <w:vAlign w:val="center"/>
          </w:tcPr>
          <w:p w14:paraId="4E1C10EA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25C1CF14" w14:textId="716CEAA5" w:rsidR="00F6675C" w:rsidRPr="00F6675C" w:rsidRDefault="00B35379" w:rsidP="005A1712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F6675C">
                  <w:t>2x</w:t>
                </w:r>
                <w:r w:rsidR="00B07343">
                  <w:t>18</w:t>
                </w:r>
                <w:r w:rsidR="00AA0099">
                  <w:t>=</w:t>
                </w:r>
                <w:r w:rsidR="00DE04E9">
                  <w:t>36</w:t>
                </w:r>
              </w:sdtContent>
            </w:sdt>
          </w:p>
        </w:tc>
      </w:tr>
      <w:tr w:rsidR="00F6675C" w:rsidRPr="00F6675C" w14:paraId="04A4EF38" w14:textId="77777777" w:rsidTr="00694E7E">
        <w:trPr>
          <w:cantSplit/>
        </w:trPr>
        <w:tc>
          <w:tcPr>
            <w:tcW w:w="6804" w:type="dxa"/>
            <w:vAlign w:val="center"/>
          </w:tcPr>
          <w:p w14:paraId="21A78769" w14:textId="77777777" w:rsidR="00CC694E" w:rsidRPr="00F6675C" w:rsidRDefault="00CC694E" w:rsidP="00694E7E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330291ED" w14:textId="77777777" w:rsidR="00CC694E" w:rsidRPr="00F6675C" w:rsidRDefault="00CC694E" w:rsidP="00F6675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5A1712">
                  <w:t>60</w:t>
                </w:r>
              </w:sdtContent>
            </w:sdt>
          </w:p>
        </w:tc>
      </w:tr>
    </w:tbl>
    <w:p w14:paraId="4679DAB6" w14:textId="77777777" w:rsidR="00551B59" w:rsidRPr="00F6675C" w:rsidRDefault="00551B59" w:rsidP="001B7A60">
      <w:pPr>
        <w:pStyle w:val="Heading2"/>
      </w:pPr>
      <w:r w:rsidRPr="00F6675C">
        <w:t>Jóváhagyás és érvényesség</w:t>
      </w:r>
    </w:p>
    <w:p w14:paraId="4BC847C4" w14:textId="6A4DF38F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D89">
            <w:t>2018. május 30.</w:t>
          </w:r>
        </w:sdtContent>
      </w:sdt>
    </w:p>
    <w:p w14:paraId="5D760743" w14:textId="77777777"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Bálint" w:date="2018-05-24T01:58:00Z" w:initials="B">
    <w:p w14:paraId="19BE4B52" w14:textId="3C78978C" w:rsidR="00A903C0" w:rsidRDefault="00A903C0">
      <w:pPr>
        <w:pStyle w:val="CommentText"/>
      </w:pPr>
      <w:r>
        <w:rPr>
          <w:rStyle w:val="CommentReference"/>
        </w:rPr>
        <w:annotationRef/>
      </w:r>
      <w:r>
        <w:t>A különeljárási díjakra ugyan a TVSz tesz utalást, de Térítési és Juttatási Szabályzat 4. sz. melléklete tartalmazza a pontos összeget tételenként. Ez alapján valahogyan itt pontosítás szükséges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BE4B5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C0C92" w14:textId="77777777" w:rsidR="00B35379" w:rsidRDefault="00B35379" w:rsidP="00492416">
      <w:pPr>
        <w:spacing w:after="0"/>
      </w:pPr>
      <w:r>
        <w:separator/>
      </w:r>
    </w:p>
  </w:endnote>
  <w:endnote w:type="continuationSeparator" w:id="0">
    <w:p w14:paraId="7CD45AC0" w14:textId="77777777" w:rsidR="00B35379" w:rsidRDefault="00B35379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4F7F3AFB" w14:textId="0BCED13A" w:rsidR="00FC3B9B" w:rsidRPr="00492416" w:rsidRDefault="00FC3B9B" w:rsidP="00492416">
        <w:pPr>
          <w:pStyle w:val="Footer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DE1A2B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2662F" w14:textId="77777777" w:rsidR="00B35379" w:rsidRDefault="00B35379" w:rsidP="00492416">
      <w:pPr>
        <w:spacing w:after="0"/>
      </w:pPr>
      <w:r>
        <w:separator/>
      </w:r>
    </w:p>
  </w:footnote>
  <w:footnote w:type="continuationSeparator" w:id="0">
    <w:p w14:paraId="6E51C86D" w14:textId="77777777" w:rsidR="00B35379" w:rsidRDefault="00B35379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070EE"/>
    <w:multiLevelType w:val="hybridMultilevel"/>
    <w:tmpl w:val="79485C7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DD601A9"/>
    <w:multiLevelType w:val="hybridMultilevel"/>
    <w:tmpl w:val="E41495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D0ADD"/>
    <w:multiLevelType w:val="singleLevel"/>
    <w:tmpl w:val="CFD23E76"/>
    <w:lvl w:ilvl="0">
      <w:start w:val="196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CDF4A59"/>
    <w:multiLevelType w:val="hybridMultilevel"/>
    <w:tmpl w:val="E154F74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2"/>
  </w:num>
  <w:num w:numId="7">
    <w:abstractNumId w:val="21"/>
  </w:num>
  <w:num w:numId="8">
    <w:abstractNumId w:val="0"/>
  </w:num>
  <w:num w:numId="9">
    <w:abstractNumId w:val="38"/>
  </w:num>
  <w:num w:numId="10">
    <w:abstractNumId w:val="28"/>
  </w:num>
  <w:num w:numId="11">
    <w:abstractNumId w:val="24"/>
  </w:num>
  <w:num w:numId="12">
    <w:abstractNumId w:val="22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5"/>
  </w:num>
  <w:num w:numId="18">
    <w:abstractNumId w:val="23"/>
  </w:num>
  <w:num w:numId="19">
    <w:abstractNumId w:val="33"/>
  </w:num>
  <w:num w:numId="20">
    <w:abstractNumId w:val="6"/>
  </w:num>
  <w:num w:numId="21">
    <w:abstractNumId w:val="3"/>
  </w:num>
  <w:num w:numId="22">
    <w:abstractNumId w:val="26"/>
  </w:num>
  <w:num w:numId="23">
    <w:abstractNumId w:val="37"/>
  </w:num>
  <w:num w:numId="24">
    <w:abstractNumId w:val="13"/>
  </w:num>
  <w:num w:numId="25">
    <w:abstractNumId w:val="11"/>
  </w:num>
  <w:num w:numId="26">
    <w:abstractNumId w:val="30"/>
  </w:num>
  <w:num w:numId="27">
    <w:abstractNumId w:val="16"/>
  </w:num>
  <w:num w:numId="28">
    <w:abstractNumId w:val="1"/>
  </w:num>
  <w:num w:numId="29">
    <w:abstractNumId w:val="31"/>
  </w:num>
  <w:num w:numId="30">
    <w:abstractNumId w:val="20"/>
  </w:num>
  <w:num w:numId="31">
    <w:abstractNumId w:val="12"/>
  </w:num>
  <w:num w:numId="32">
    <w:abstractNumId w:val="40"/>
  </w:num>
  <w:num w:numId="33">
    <w:abstractNumId w:val="29"/>
  </w:num>
  <w:num w:numId="34">
    <w:abstractNumId w:val="36"/>
  </w:num>
  <w:num w:numId="35">
    <w:abstractNumId w:val="19"/>
  </w:num>
  <w:num w:numId="36">
    <w:abstractNumId w:val="34"/>
  </w:num>
  <w:num w:numId="37">
    <w:abstractNumId w:val="9"/>
  </w:num>
  <w:num w:numId="38">
    <w:abstractNumId w:val="27"/>
  </w:num>
  <w:num w:numId="39">
    <w:abstractNumId w:val="39"/>
  </w:num>
  <w:num w:numId="40">
    <w:abstractNumId w:val="35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15"/>
  </w:num>
  <w:num w:numId="4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lint">
    <w15:presenceInfo w15:providerId="None" w15:userId="Báli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80E"/>
    <w:rsid w:val="00001A74"/>
    <w:rsid w:val="00001E67"/>
    <w:rsid w:val="0000667F"/>
    <w:rsid w:val="0000676D"/>
    <w:rsid w:val="000116AB"/>
    <w:rsid w:val="00016384"/>
    <w:rsid w:val="00035C8D"/>
    <w:rsid w:val="000367A3"/>
    <w:rsid w:val="00036C60"/>
    <w:rsid w:val="0004497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1E8"/>
    <w:rsid w:val="00161916"/>
    <w:rsid w:val="00175BAF"/>
    <w:rsid w:val="0019682E"/>
    <w:rsid w:val="001A48BA"/>
    <w:rsid w:val="001A50A2"/>
    <w:rsid w:val="001A5504"/>
    <w:rsid w:val="001A7465"/>
    <w:rsid w:val="001B3669"/>
    <w:rsid w:val="001B4375"/>
    <w:rsid w:val="001B5970"/>
    <w:rsid w:val="001B7A60"/>
    <w:rsid w:val="001D1897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3737"/>
    <w:rsid w:val="00265EC7"/>
    <w:rsid w:val="002719B2"/>
    <w:rsid w:val="00283F0E"/>
    <w:rsid w:val="00291090"/>
    <w:rsid w:val="0029448C"/>
    <w:rsid w:val="00294D9E"/>
    <w:rsid w:val="00295F7A"/>
    <w:rsid w:val="002B0920"/>
    <w:rsid w:val="002C613B"/>
    <w:rsid w:val="002C6D7E"/>
    <w:rsid w:val="002E22A3"/>
    <w:rsid w:val="002F23CE"/>
    <w:rsid w:val="002F47B8"/>
    <w:rsid w:val="0031298E"/>
    <w:rsid w:val="00313517"/>
    <w:rsid w:val="0032772F"/>
    <w:rsid w:val="00330053"/>
    <w:rsid w:val="00331AC0"/>
    <w:rsid w:val="0033344A"/>
    <w:rsid w:val="00335D2B"/>
    <w:rsid w:val="00356BBA"/>
    <w:rsid w:val="003601CF"/>
    <w:rsid w:val="003634FE"/>
    <w:rsid w:val="003659F9"/>
    <w:rsid w:val="00366221"/>
    <w:rsid w:val="003672EE"/>
    <w:rsid w:val="003673A5"/>
    <w:rsid w:val="00371F65"/>
    <w:rsid w:val="003862F4"/>
    <w:rsid w:val="00392F74"/>
    <w:rsid w:val="0039458B"/>
    <w:rsid w:val="003968BE"/>
    <w:rsid w:val="003A3715"/>
    <w:rsid w:val="003A3CC5"/>
    <w:rsid w:val="003B0188"/>
    <w:rsid w:val="003B19CA"/>
    <w:rsid w:val="003B4A6C"/>
    <w:rsid w:val="003C17A1"/>
    <w:rsid w:val="003C4645"/>
    <w:rsid w:val="003D2B18"/>
    <w:rsid w:val="003D4729"/>
    <w:rsid w:val="003D5538"/>
    <w:rsid w:val="003E492A"/>
    <w:rsid w:val="003F42B7"/>
    <w:rsid w:val="003F57D4"/>
    <w:rsid w:val="004020CF"/>
    <w:rsid w:val="00402A80"/>
    <w:rsid w:val="00412111"/>
    <w:rsid w:val="00421657"/>
    <w:rsid w:val="00424163"/>
    <w:rsid w:val="00427F7C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9291C"/>
    <w:rsid w:val="004A15E4"/>
    <w:rsid w:val="004A7B11"/>
    <w:rsid w:val="004B1B60"/>
    <w:rsid w:val="004B378E"/>
    <w:rsid w:val="004B6796"/>
    <w:rsid w:val="004C0CAC"/>
    <w:rsid w:val="004C2D6E"/>
    <w:rsid w:val="004C59FA"/>
    <w:rsid w:val="004D0E1A"/>
    <w:rsid w:val="004F0A51"/>
    <w:rsid w:val="004F5BF5"/>
    <w:rsid w:val="005064CD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66922"/>
    <w:rsid w:val="0057283A"/>
    <w:rsid w:val="005760A0"/>
    <w:rsid w:val="00593CF1"/>
    <w:rsid w:val="0059608F"/>
    <w:rsid w:val="00597E89"/>
    <w:rsid w:val="005A1712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5022"/>
    <w:rsid w:val="005D5C04"/>
    <w:rsid w:val="005D6D13"/>
    <w:rsid w:val="005E5161"/>
    <w:rsid w:val="005F2CCC"/>
    <w:rsid w:val="005F4563"/>
    <w:rsid w:val="005F5C78"/>
    <w:rsid w:val="006036BC"/>
    <w:rsid w:val="00603D09"/>
    <w:rsid w:val="00610EC2"/>
    <w:rsid w:val="00613CC2"/>
    <w:rsid w:val="00613FEB"/>
    <w:rsid w:val="00625F6B"/>
    <w:rsid w:val="00641250"/>
    <w:rsid w:val="00641A1C"/>
    <w:rsid w:val="00641A4B"/>
    <w:rsid w:val="00650614"/>
    <w:rsid w:val="00651D8B"/>
    <w:rsid w:val="00653F0A"/>
    <w:rsid w:val="00656112"/>
    <w:rsid w:val="00664534"/>
    <w:rsid w:val="006777B6"/>
    <w:rsid w:val="00686448"/>
    <w:rsid w:val="0069108A"/>
    <w:rsid w:val="00693CDB"/>
    <w:rsid w:val="00694E7E"/>
    <w:rsid w:val="006A0C4C"/>
    <w:rsid w:val="006A31D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0EED"/>
    <w:rsid w:val="00723A97"/>
    <w:rsid w:val="0072505F"/>
    <w:rsid w:val="00725503"/>
    <w:rsid w:val="007331F7"/>
    <w:rsid w:val="00735D89"/>
    <w:rsid w:val="00736744"/>
    <w:rsid w:val="00737636"/>
    <w:rsid w:val="00741C22"/>
    <w:rsid w:val="00746FA5"/>
    <w:rsid w:val="00750462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7F5277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455E8"/>
    <w:rsid w:val="00852EBB"/>
    <w:rsid w:val="008612B1"/>
    <w:rsid w:val="008632C4"/>
    <w:rsid w:val="00872296"/>
    <w:rsid w:val="00885AD8"/>
    <w:rsid w:val="008928D7"/>
    <w:rsid w:val="008B5C1C"/>
    <w:rsid w:val="008B7B2B"/>
    <w:rsid w:val="008C0476"/>
    <w:rsid w:val="008C5FCC"/>
    <w:rsid w:val="008F7DCD"/>
    <w:rsid w:val="00904DF7"/>
    <w:rsid w:val="00905716"/>
    <w:rsid w:val="00906BB1"/>
    <w:rsid w:val="00910915"/>
    <w:rsid w:val="009207A9"/>
    <w:rsid w:val="009222B8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0CDF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3C0"/>
    <w:rsid w:val="00A90B12"/>
    <w:rsid w:val="00A91CB2"/>
    <w:rsid w:val="00A9229B"/>
    <w:rsid w:val="00A94AB0"/>
    <w:rsid w:val="00AA0099"/>
    <w:rsid w:val="00AA0823"/>
    <w:rsid w:val="00AA5197"/>
    <w:rsid w:val="00AA61B6"/>
    <w:rsid w:val="00AB2756"/>
    <w:rsid w:val="00AB277F"/>
    <w:rsid w:val="00AC0F9E"/>
    <w:rsid w:val="00AC3574"/>
    <w:rsid w:val="00AD7684"/>
    <w:rsid w:val="00AD79CF"/>
    <w:rsid w:val="00AE10E6"/>
    <w:rsid w:val="00AE4AF5"/>
    <w:rsid w:val="00AF0E89"/>
    <w:rsid w:val="00AF3740"/>
    <w:rsid w:val="00AF4EF7"/>
    <w:rsid w:val="00AF5C64"/>
    <w:rsid w:val="00B07343"/>
    <w:rsid w:val="00B12DB7"/>
    <w:rsid w:val="00B2770C"/>
    <w:rsid w:val="00B348C7"/>
    <w:rsid w:val="00B35379"/>
    <w:rsid w:val="00B41C3B"/>
    <w:rsid w:val="00B4723B"/>
    <w:rsid w:val="00B53A78"/>
    <w:rsid w:val="00B56D77"/>
    <w:rsid w:val="00B60077"/>
    <w:rsid w:val="00B61CE8"/>
    <w:rsid w:val="00B65F6B"/>
    <w:rsid w:val="00B83161"/>
    <w:rsid w:val="00B926B2"/>
    <w:rsid w:val="00B92997"/>
    <w:rsid w:val="00BA3538"/>
    <w:rsid w:val="00BA777D"/>
    <w:rsid w:val="00BC7C41"/>
    <w:rsid w:val="00BD1D91"/>
    <w:rsid w:val="00BD342A"/>
    <w:rsid w:val="00BD6B4B"/>
    <w:rsid w:val="00BE40E2"/>
    <w:rsid w:val="00BE411D"/>
    <w:rsid w:val="00BE6BA0"/>
    <w:rsid w:val="00C0070B"/>
    <w:rsid w:val="00C17430"/>
    <w:rsid w:val="00C228FA"/>
    <w:rsid w:val="00C26E0E"/>
    <w:rsid w:val="00C30AE7"/>
    <w:rsid w:val="00C320B5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2F3F"/>
    <w:rsid w:val="00CC503C"/>
    <w:rsid w:val="00CC58FA"/>
    <w:rsid w:val="00CC694E"/>
    <w:rsid w:val="00CD3A57"/>
    <w:rsid w:val="00CD4954"/>
    <w:rsid w:val="00CE67BA"/>
    <w:rsid w:val="00CE6D2C"/>
    <w:rsid w:val="00CF2060"/>
    <w:rsid w:val="00CF6663"/>
    <w:rsid w:val="00D072F3"/>
    <w:rsid w:val="00D15DD9"/>
    <w:rsid w:val="00D17631"/>
    <w:rsid w:val="00D20404"/>
    <w:rsid w:val="00D25384"/>
    <w:rsid w:val="00D31505"/>
    <w:rsid w:val="00D367E0"/>
    <w:rsid w:val="00D42996"/>
    <w:rsid w:val="00D531FA"/>
    <w:rsid w:val="00D53C07"/>
    <w:rsid w:val="00D5447D"/>
    <w:rsid w:val="00D55C6C"/>
    <w:rsid w:val="00D6405A"/>
    <w:rsid w:val="00D73DB4"/>
    <w:rsid w:val="00D919D7"/>
    <w:rsid w:val="00D96801"/>
    <w:rsid w:val="00D97988"/>
    <w:rsid w:val="00DA12C9"/>
    <w:rsid w:val="00DA189F"/>
    <w:rsid w:val="00DA620D"/>
    <w:rsid w:val="00DB063F"/>
    <w:rsid w:val="00DB4D18"/>
    <w:rsid w:val="00DB6E76"/>
    <w:rsid w:val="00DC0570"/>
    <w:rsid w:val="00DC4629"/>
    <w:rsid w:val="00DD3947"/>
    <w:rsid w:val="00DD511D"/>
    <w:rsid w:val="00DE04E9"/>
    <w:rsid w:val="00DE157A"/>
    <w:rsid w:val="00DE1A2B"/>
    <w:rsid w:val="00DE70AE"/>
    <w:rsid w:val="00DF245F"/>
    <w:rsid w:val="00E00642"/>
    <w:rsid w:val="00E24CAA"/>
    <w:rsid w:val="00E251B5"/>
    <w:rsid w:val="00E25AD9"/>
    <w:rsid w:val="00E301D9"/>
    <w:rsid w:val="00E36DA3"/>
    <w:rsid w:val="00E4021B"/>
    <w:rsid w:val="00E41075"/>
    <w:rsid w:val="00E46E92"/>
    <w:rsid w:val="00E511F0"/>
    <w:rsid w:val="00E565F7"/>
    <w:rsid w:val="00E60185"/>
    <w:rsid w:val="00E61528"/>
    <w:rsid w:val="00E63AC0"/>
    <w:rsid w:val="00E64552"/>
    <w:rsid w:val="00E649E5"/>
    <w:rsid w:val="00E70986"/>
    <w:rsid w:val="00E73573"/>
    <w:rsid w:val="00EA1044"/>
    <w:rsid w:val="00EA3C57"/>
    <w:rsid w:val="00EB1EBF"/>
    <w:rsid w:val="00EB656E"/>
    <w:rsid w:val="00EC0ED8"/>
    <w:rsid w:val="00EC3509"/>
    <w:rsid w:val="00EC509A"/>
    <w:rsid w:val="00EF257C"/>
    <w:rsid w:val="00EF35DA"/>
    <w:rsid w:val="00EF6BD6"/>
    <w:rsid w:val="00F07A04"/>
    <w:rsid w:val="00F10260"/>
    <w:rsid w:val="00F13885"/>
    <w:rsid w:val="00F26AF5"/>
    <w:rsid w:val="00F34A7F"/>
    <w:rsid w:val="00F34EA0"/>
    <w:rsid w:val="00F36F0F"/>
    <w:rsid w:val="00F37461"/>
    <w:rsid w:val="00F4358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B9B"/>
    <w:rsid w:val="00FC3F94"/>
    <w:rsid w:val="00FD22BC"/>
    <w:rsid w:val="00FD564B"/>
    <w:rsid w:val="00FD6BF5"/>
    <w:rsid w:val="00FE34F6"/>
    <w:rsid w:val="00FE61AC"/>
    <w:rsid w:val="00FE7051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94619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2C613B"/>
    <w:pPr>
      <w:numPr>
        <w:ilvl w:val="2"/>
        <w:numId w:val="1"/>
      </w:numPr>
      <w:tabs>
        <w:tab w:val="clear" w:pos="567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709"/>
        <w:tab w:val="num" w:pos="1134"/>
      </w:tabs>
      <w:spacing w:after="0"/>
      <w:ind w:left="1134"/>
      <w:jc w:val="left"/>
      <w:outlineLvl w:val="3"/>
      <w15:collapsed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3B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DefaultParagraphFont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37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461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461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egt.bme.hu/." TargetMode="Externa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F145E367B534964A6062C51972300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D5E37E-7CDC-4730-B37C-8528959F7FB1}"/>
      </w:docPartPr>
      <w:docPartBody>
        <w:p w:rsidR="00633859" w:rsidRDefault="00247E08" w:rsidP="00247E08">
          <w:pPr>
            <w:pStyle w:val="9F145E367B534964A6062C51972300FF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95F08"/>
    <w:rsid w:val="000B78E2"/>
    <w:rsid w:val="00130E22"/>
    <w:rsid w:val="0014050D"/>
    <w:rsid w:val="00172FB2"/>
    <w:rsid w:val="00247E08"/>
    <w:rsid w:val="00274E04"/>
    <w:rsid w:val="002A10FC"/>
    <w:rsid w:val="0033077A"/>
    <w:rsid w:val="00380BC3"/>
    <w:rsid w:val="003F3CB3"/>
    <w:rsid w:val="004432A1"/>
    <w:rsid w:val="004D1D97"/>
    <w:rsid w:val="004F06B2"/>
    <w:rsid w:val="005449C2"/>
    <w:rsid w:val="00633859"/>
    <w:rsid w:val="006B3C20"/>
    <w:rsid w:val="0073742A"/>
    <w:rsid w:val="007662BE"/>
    <w:rsid w:val="00782458"/>
    <w:rsid w:val="007C1FDC"/>
    <w:rsid w:val="007E0A47"/>
    <w:rsid w:val="00826018"/>
    <w:rsid w:val="00856078"/>
    <w:rsid w:val="00860DA6"/>
    <w:rsid w:val="008737BD"/>
    <w:rsid w:val="008A0B5E"/>
    <w:rsid w:val="008B2F57"/>
    <w:rsid w:val="00944842"/>
    <w:rsid w:val="0096674B"/>
    <w:rsid w:val="00982473"/>
    <w:rsid w:val="009E3C71"/>
    <w:rsid w:val="00A6731A"/>
    <w:rsid w:val="00AC667C"/>
    <w:rsid w:val="00AE6CD7"/>
    <w:rsid w:val="00BE0A3B"/>
    <w:rsid w:val="00BF3519"/>
    <w:rsid w:val="00CD5A21"/>
    <w:rsid w:val="00E416F0"/>
    <w:rsid w:val="00E71B4C"/>
    <w:rsid w:val="00EC5953"/>
    <w:rsid w:val="00EC7654"/>
    <w:rsid w:val="00F62881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E08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9F145E367B534964A6062C51972300FF">
    <w:name w:val="9F145E367B534964A6062C51972300FF"/>
    <w:rsid w:val="00247E08"/>
    <w:rPr>
      <w:lang w:val="hu-HU" w:eastAsia="hu-HU"/>
    </w:rPr>
  </w:style>
  <w:style w:type="paragraph" w:customStyle="1" w:styleId="3D031204CCF049ACAF647CFDC0588531">
    <w:name w:val="3D031204CCF049ACAF647CFDC0588531"/>
    <w:rsid w:val="00247E08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81D7-05AD-42F0-8A78-38A45F93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1228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N Harmathy</cp:lastModifiedBy>
  <cp:revision>9</cp:revision>
  <cp:lastPrinted>2016-04-18T11:21:00Z</cp:lastPrinted>
  <dcterms:created xsi:type="dcterms:W3CDTF">2018-02-10T10:04:00Z</dcterms:created>
  <dcterms:modified xsi:type="dcterms:W3CDTF">2018-05-24T10:39:00Z</dcterms:modified>
</cp:coreProperties>
</file>