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9E3789" w:rsidTr="00821656">
        <w:tc>
          <w:tcPr>
            <w:tcW w:w="1418" w:type="dxa"/>
          </w:tcPr>
          <w:p w:rsidR="00A10324" w:rsidRPr="009E3789" w:rsidRDefault="00A10324" w:rsidP="00A10324">
            <w:r w:rsidRPr="009E3789"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9E3789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9E3789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9E3789" w:rsidRDefault="001F6FB3" w:rsidP="00220695">
            <w:pPr>
              <w:jc w:val="right"/>
            </w:pPr>
            <w:r w:rsidRPr="009E3789">
              <w:rPr>
                <w:b/>
                <w:sz w:val="26"/>
                <w:szCs w:val="26"/>
              </w:rPr>
              <w:t>ÉPÍTÉSZMÉRNÖKI</w:t>
            </w:r>
            <w:r w:rsidR="00A10324" w:rsidRPr="009E3789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9E3789" w:rsidRDefault="00723A97" w:rsidP="001B7A60">
      <w:pPr>
        <w:pStyle w:val="Fcm"/>
      </w:pPr>
      <w:r w:rsidRPr="009E3789">
        <w:t>TANTÁRGYI ADATLAP</w:t>
      </w:r>
    </w:p>
    <w:p w:rsidR="00F80430" w:rsidRPr="009E3789" w:rsidRDefault="00F80430" w:rsidP="00F80430">
      <w:pPr>
        <w:pStyle w:val="adat"/>
      </w:pPr>
    </w:p>
    <w:p w:rsidR="00484F1F" w:rsidRPr="009E3789" w:rsidRDefault="00D53C07" w:rsidP="00F80430">
      <w:pPr>
        <w:pStyle w:val="FcmI"/>
      </w:pPr>
      <w:r w:rsidRPr="009E3789">
        <w:t>Tantárgyleírás</w:t>
      </w:r>
    </w:p>
    <w:p w:rsidR="00A91CB2" w:rsidRPr="009E3789" w:rsidRDefault="00DA620D" w:rsidP="00816956">
      <w:pPr>
        <w:pStyle w:val="Cmsor1"/>
      </w:pPr>
      <w:r w:rsidRPr="009E3789">
        <w:t>A</w:t>
      </w:r>
      <w:r w:rsidR="00945834" w:rsidRPr="009E3789">
        <w:t>lapadatok</w:t>
      </w:r>
    </w:p>
    <w:p w:rsidR="00A91CB2" w:rsidRPr="009E3789" w:rsidRDefault="00A91CB2" w:rsidP="001B7A60">
      <w:pPr>
        <w:pStyle w:val="Cmsor2"/>
      </w:pPr>
      <w:r w:rsidRPr="009E3789">
        <w:t>Tantárgy neve</w:t>
      </w:r>
      <w:r w:rsidR="00C621EB" w:rsidRPr="009E3789">
        <w:t xml:space="preserve"> (magyarul, angolul)</w:t>
      </w:r>
      <w:r w:rsidRPr="009E3789">
        <w:t xml:space="preserve"> </w:t>
      </w:r>
    </w:p>
    <w:p w:rsidR="00A91CB2" w:rsidRPr="009E3789" w:rsidRDefault="00523E6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21F47" w:rsidRPr="009E3789">
            <w:t>Rajz</w:t>
          </w:r>
          <w:r w:rsidR="00CB4EB1" w:rsidRPr="009E3789">
            <w:t xml:space="preserve"> </w:t>
          </w:r>
          <w:r w:rsidR="00CA1C2D">
            <w:t xml:space="preserve">és kompozíció </w:t>
          </w:r>
          <w:r w:rsidR="00605E06" w:rsidRPr="009E3789">
            <w:t>7</w:t>
          </w:r>
        </w:sdtContent>
      </w:sdt>
      <w:r w:rsidR="003B4A6C" w:rsidRPr="009E3789">
        <w:rPr>
          <w:lang w:val="en-GB"/>
        </w:rPr>
        <w:t xml:space="preserve"> </w:t>
      </w:r>
      <w:r w:rsidR="003B4A6C" w:rsidRPr="009E3789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CB4EB1" w:rsidRPr="009E3789">
            <w:t>D</w:t>
          </w:r>
          <w:r w:rsidR="00221F47" w:rsidRPr="009E3789">
            <w:t>rawing</w:t>
          </w:r>
          <w:r w:rsidR="00CB4EB1" w:rsidRPr="009E3789">
            <w:t xml:space="preserve"> </w:t>
          </w:r>
          <w:r w:rsidR="00CA1C2D">
            <w:t xml:space="preserve">and composition </w:t>
          </w:r>
          <w:r w:rsidR="00605E06" w:rsidRPr="009E3789">
            <w:t>7</w:t>
          </w:r>
        </w:sdtContent>
      </w:sdt>
    </w:p>
    <w:p w:rsidR="00A91CB2" w:rsidRPr="009E3789" w:rsidRDefault="0069108A" w:rsidP="001B7A60">
      <w:pPr>
        <w:pStyle w:val="Cmsor2"/>
      </w:pPr>
      <w:r w:rsidRPr="009E3789">
        <w:t>Azonosító (</w:t>
      </w:r>
      <w:r w:rsidR="00A03517" w:rsidRPr="009E3789">
        <w:t>tantárgykód</w:t>
      </w:r>
      <w:r w:rsidRPr="009E3789">
        <w:t>)</w:t>
      </w:r>
    </w:p>
    <w:p w:rsidR="0069108A" w:rsidRPr="009E3789" w:rsidRDefault="00D96801" w:rsidP="0084280B">
      <w:pPr>
        <w:pStyle w:val="adat"/>
        <w:rPr>
          <w:rStyle w:val="adatC"/>
        </w:rPr>
      </w:pPr>
      <w:r w:rsidRPr="009E3789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A66A1D" w:rsidRPr="009E3789">
            <w:rPr>
              <w:rStyle w:val="adatC"/>
            </w:rPr>
            <w:t>RA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66A1D" w:rsidRPr="009E3789">
            <w:rPr>
              <w:rStyle w:val="adatC"/>
            </w:rPr>
            <w:t>A</w:t>
          </w:r>
          <w:r w:rsidR="00605E06" w:rsidRPr="009E3789">
            <w:rPr>
              <w:rStyle w:val="adatC"/>
            </w:rPr>
            <w:t>7</w:t>
          </w:r>
          <w:r w:rsidR="00E05E0D">
            <w:rPr>
              <w:rStyle w:val="adatC"/>
            </w:rPr>
            <w:t>02</w:t>
          </w:r>
        </w:sdtContent>
      </w:sdt>
    </w:p>
    <w:p w:rsidR="0019682E" w:rsidRPr="009E3789" w:rsidRDefault="0019682E" w:rsidP="001B7A60">
      <w:pPr>
        <w:pStyle w:val="Cmsor2"/>
      </w:pPr>
      <w:r w:rsidRPr="009E3789">
        <w:t>A tantárgy jellege</w:t>
      </w:r>
    </w:p>
    <w:p w:rsidR="0019682E" w:rsidRPr="009E3789" w:rsidRDefault="00523E6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9E3789">
            <w:t>kontaktórával rendelkező tanegység</w:t>
          </w:r>
        </w:sdtContent>
      </w:sdt>
    </w:p>
    <w:p w:rsidR="0069108A" w:rsidRPr="009E3789" w:rsidRDefault="00A10324" w:rsidP="001B7A60">
      <w:pPr>
        <w:pStyle w:val="Cmsor2"/>
      </w:pPr>
      <w:r w:rsidRPr="009E3789">
        <w:t>Kurzus</w:t>
      </w:r>
      <w:r w:rsidR="00220695" w:rsidRPr="009E3789">
        <w:t>típu</w:t>
      </w:r>
      <w:r w:rsidR="008B7B2B" w:rsidRPr="009E3789">
        <w:t>s</w:t>
      </w:r>
      <w:r w:rsidRPr="009E3789">
        <w:t>ok és ó</w:t>
      </w:r>
      <w:r w:rsidR="00D6405A" w:rsidRPr="009E3789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9E3789" w:rsidTr="0013373D">
        <w:tc>
          <w:tcPr>
            <w:tcW w:w="3398" w:type="dxa"/>
            <w:vAlign w:val="center"/>
          </w:tcPr>
          <w:p w:rsidR="00C621EB" w:rsidRPr="009E3789" w:rsidRDefault="00A10324" w:rsidP="004A15E4">
            <w:pPr>
              <w:pStyle w:val="adatB"/>
            </w:pPr>
            <w:r w:rsidRPr="009E3789">
              <w:t>kurzus</w:t>
            </w:r>
            <w:r w:rsidR="00C621EB" w:rsidRPr="009E3789">
              <w:t>típus</w:t>
            </w:r>
          </w:p>
        </w:tc>
        <w:tc>
          <w:tcPr>
            <w:tcW w:w="3398" w:type="dxa"/>
            <w:vAlign w:val="center"/>
          </w:tcPr>
          <w:p w:rsidR="00C621EB" w:rsidRPr="009E3789" w:rsidRDefault="008B7B2B" w:rsidP="004A15E4">
            <w:pPr>
              <w:pStyle w:val="adatB"/>
            </w:pPr>
            <w:r w:rsidRPr="009E3789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9E3789" w:rsidRDefault="008B7B2B" w:rsidP="004A15E4">
            <w:pPr>
              <w:pStyle w:val="adatB"/>
            </w:pPr>
            <w:r w:rsidRPr="009E3789">
              <w:t>jelleg</w:t>
            </w:r>
          </w:p>
        </w:tc>
      </w:tr>
      <w:tr w:rsidR="00C621EB" w:rsidRPr="009E3789" w:rsidTr="0013373D">
        <w:tc>
          <w:tcPr>
            <w:tcW w:w="3398" w:type="dxa"/>
            <w:vAlign w:val="center"/>
          </w:tcPr>
          <w:p w:rsidR="00C621EB" w:rsidRPr="009E3789" w:rsidRDefault="00C621EB" w:rsidP="0023236F">
            <w:pPr>
              <w:pStyle w:val="adat"/>
            </w:pPr>
            <w:r w:rsidRPr="009E3789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9E3789" w:rsidRDefault="00523E6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66A1D" w:rsidRPr="009E378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9E3789" w:rsidRDefault="00C621EB" w:rsidP="0023236F">
            <w:pPr>
              <w:pStyle w:val="adat"/>
            </w:pPr>
          </w:p>
        </w:tc>
      </w:tr>
      <w:tr w:rsidR="00C621EB" w:rsidRPr="009E3789" w:rsidTr="0013373D">
        <w:tc>
          <w:tcPr>
            <w:tcW w:w="3398" w:type="dxa"/>
            <w:vAlign w:val="center"/>
          </w:tcPr>
          <w:p w:rsidR="00C621EB" w:rsidRPr="009E3789" w:rsidRDefault="00C621EB" w:rsidP="0023236F">
            <w:pPr>
              <w:pStyle w:val="adat"/>
            </w:pPr>
            <w:r w:rsidRPr="009E3789">
              <w:t>gyakorlat</w:t>
            </w:r>
          </w:p>
        </w:tc>
        <w:tc>
          <w:tcPr>
            <w:tcW w:w="3398" w:type="dxa"/>
            <w:vAlign w:val="center"/>
          </w:tcPr>
          <w:p w:rsidR="00C621EB" w:rsidRPr="009E3789" w:rsidRDefault="00523E6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03613" w:rsidRPr="009E3789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9E3789" w:rsidRDefault="00523E6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66A1D" w:rsidRPr="009E3789">
                  <w:t>önálló</w:t>
                </w:r>
              </w:sdtContent>
            </w:sdt>
          </w:p>
        </w:tc>
      </w:tr>
      <w:tr w:rsidR="00C621EB" w:rsidRPr="009E3789" w:rsidTr="0013373D">
        <w:tc>
          <w:tcPr>
            <w:tcW w:w="3398" w:type="dxa"/>
            <w:vAlign w:val="center"/>
          </w:tcPr>
          <w:p w:rsidR="00C621EB" w:rsidRPr="009E3789" w:rsidRDefault="00C621EB" w:rsidP="0023236F">
            <w:pPr>
              <w:pStyle w:val="adat"/>
            </w:pPr>
            <w:r w:rsidRPr="009E3789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9E3789" w:rsidRDefault="00523E6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9E378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9E3789" w:rsidRDefault="00523E6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9E3789">
                  <w:t>–</w:t>
                </w:r>
              </w:sdtContent>
            </w:sdt>
          </w:p>
        </w:tc>
      </w:tr>
    </w:tbl>
    <w:p w:rsidR="00CC58FA" w:rsidRPr="009E3789" w:rsidRDefault="00A90B12" w:rsidP="001B7A60">
      <w:pPr>
        <w:pStyle w:val="Cmsor2"/>
      </w:pPr>
      <w:r w:rsidRPr="009E3789">
        <w:t>Tanulmányi teljesítményértékelés (minőségi értékelés) típusa</w:t>
      </w:r>
    </w:p>
    <w:p w:rsidR="00CC58FA" w:rsidRPr="009E3789" w:rsidRDefault="00523E6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66A1D" w:rsidRPr="009E3789">
            <w:t>félévközi érdemjegy (f)</w:t>
          </w:r>
        </w:sdtContent>
      </w:sdt>
    </w:p>
    <w:p w:rsidR="00CC58FA" w:rsidRPr="009E3789" w:rsidRDefault="00CC58FA" w:rsidP="001B7A60">
      <w:pPr>
        <w:pStyle w:val="Cmsor2"/>
      </w:pPr>
      <w:r w:rsidRPr="009E3789">
        <w:t>Kredit</w:t>
      </w:r>
      <w:r w:rsidR="00161916" w:rsidRPr="009E3789">
        <w:t>szám</w:t>
      </w:r>
      <w:r w:rsidRPr="009E3789">
        <w:t xml:space="preserve"> </w:t>
      </w:r>
    </w:p>
    <w:p w:rsidR="00CC58FA" w:rsidRPr="009E3789" w:rsidRDefault="00523E6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E03613" w:rsidRPr="009E3789">
            <w:t>2</w:t>
          </w:r>
        </w:sdtContent>
      </w:sdt>
    </w:p>
    <w:p w:rsidR="00CC58FA" w:rsidRPr="009E3789" w:rsidRDefault="00161916" w:rsidP="001B7A60">
      <w:pPr>
        <w:pStyle w:val="Cmsor2"/>
      </w:pPr>
      <w:r w:rsidRPr="009E3789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9E3789" w:rsidTr="004C0CAC">
        <w:tc>
          <w:tcPr>
            <w:tcW w:w="2126" w:type="dxa"/>
            <w:vAlign w:val="center"/>
          </w:tcPr>
          <w:p w:rsidR="00A06CB9" w:rsidRPr="009E3789" w:rsidRDefault="00A06CB9" w:rsidP="0023236F">
            <w:pPr>
              <w:pStyle w:val="adat"/>
            </w:pPr>
            <w:r w:rsidRPr="009E3789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9E3789" w:rsidRDefault="00523E6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05E06" w:rsidRPr="009E3789">
                  <w:t>Tari Gábor PhD</w:t>
                </w:r>
              </w:sdtContent>
            </w:sdt>
          </w:p>
          <w:p w:rsidR="00A06CB9" w:rsidRPr="009E3789" w:rsidRDefault="00523E6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D706A" w:rsidRPr="009E3789">
                  <w:t xml:space="preserve">egyetemi </w:t>
                </w:r>
                <w:r w:rsidR="00EF4562" w:rsidRPr="009E3789">
                  <w:t>docens</w:t>
                </w:r>
              </w:sdtContent>
            </w:sdt>
          </w:p>
          <w:p w:rsidR="00A06CB9" w:rsidRPr="009E3789" w:rsidRDefault="00523E6C" w:rsidP="00163E4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05E06" w:rsidRPr="009E3789">
                  <w:t>gabortari@</w:t>
                </w:r>
                <w:r w:rsidR="00163E4E">
                  <w:t>rajzi.bme.hu</w:t>
                </w:r>
              </w:sdtContent>
            </w:sdt>
          </w:p>
        </w:tc>
      </w:tr>
      <w:tr w:rsidR="00A06CB9" w:rsidRPr="009E3789" w:rsidTr="004C0CAC">
        <w:tc>
          <w:tcPr>
            <w:tcW w:w="2126" w:type="dxa"/>
            <w:vAlign w:val="center"/>
          </w:tcPr>
          <w:p w:rsidR="00A06CB9" w:rsidRPr="009E3789" w:rsidRDefault="00A06CB9" w:rsidP="0023236F">
            <w:pPr>
              <w:pStyle w:val="adat"/>
            </w:pPr>
            <w:r w:rsidRPr="009E3789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9E3789" w:rsidRDefault="00A06CB9" w:rsidP="00A3270B">
            <w:pPr>
              <w:jc w:val="center"/>
            </w:pPr>
          </w:p>
        </w:tc>
      </w:tr>
      <w:tr w:rsidR="00A06CB9" w:rsidRPr="009E3789" w:rsidTr="004C0CAC">
        <w:tc>
          <w:tcPr>
            <w:tcW w:w="2126" w:type="dxa"/>
            <w:vAlign w:val="center"/>
          </w:tcPr>
          <w:p w:rsidR="00A06CB9" w:rsidRPr="009E3789" w:rsidRDefault="00A06CB9" w:rsidP="0023236F">
            <w:pPr>
              <w:pStyle w:val="adat"/>
            </w:pPr>
            <w:r w:rsidRPr="009E3789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9E3789" w:rsidRDefault="00A06CB9" w:rsidP="00A3270B">
            <w:pPr>
              <w:jc w:val="center"/>
            </w:pPr>
          </w:p>
        </w:tc>
      </w:tr>
    </w:tbl>
    <w:p w:rsidR="00A03517" w:rsidRPr="009E3789" w:rsidRDefault="0019682E" w:rsidP="001B7A60">
      <w:pPr>
        <w:pStyle w:val="Cmsor2"/>
      </w:pPr>
      <w:r w:rsidRPr="009E3789">
        <w:t>Tantárgyat g</w:t>
      </w:r>
      <w:r w:rsidR="00A03517" w:rsidRPr="009E3789">
        <w:t xml:space="preserve">ondozó </w:t>
      </w:r>
      <w:r w:rsidRPr="009E3789">
        <w:t>oktatási szervezeti egység</w:t>
      </w:r>
    </w:p>
    <w:p w:rsidR="00A03517" w:rsidRPr="009E3789" w:rsidRDefault="00523E6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66A1D" w:rsidRPr="009E3789">
            <w:t>Rajzi és Formaismereti Tanszék</w:t>
          </w:r>
        </w:sdtContent>
      </w:sdt>
    </w:p>
    <w:p w:rsidR="00294D9E" w:rsidRPr="009E3789" w:rsidRDefault="00294D9E" w:rsidP="001B7A60">
      <w:pPr>
        <w:pStyle w:val="Cmsor2"/>
      </w:pPr>
      <w:r w:rsidRPr="009E3789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E3789" w:rsidRDefault="00163E4E" w:rsidP="00E07626">
          <w:pPr>
            <w:pStyle w:val="adat"/>
          </w:pPr>
          <w:r w:rsidRPr="00163E4E">
            <w:t>http://rajzi.bme.hu/hu/oktat%C3%A1s/rajz-7</w:t>
          </w:r>
        </w:p>
      </w:sdtContent>
    </w:sdt>
    <w:p w:rsidR="000928D1" w:rsidRPr="009E3789" w:rsidRDefault="000928D1" w:rsidP="001B7A60">
      <w:pPr>
        <w:pStyle w:val="Cmsor2"/>
      </w:pPr>
      <w:r w:rsidRPr="009E3789">
        <w:t xml:space="preserve">A </w:t>
      </w:r>
      <w:r w:rsidR="0019682E" w:rsidRPr="009E3789">
        <w:t xml:space="preserve">tantárgy </w:t>
      </w:r>
      <w:r w:rsidRPr="009E3789">
        <w:t>oktatás</w:t>
      </w:r>
      <w:r w:rsidR="0019682E" w:rsidRPr="009E3789">
        <w:t>ának</w:t>
      </w:r>
      <w:r w:rsidRPr="009E3789">
        <w:t xml:space="preserve"> nyelve </w:t>
      </w:r>
    </w:p>
    <w:p w:rsidR="00C85732" w:rsidRPr="009E3789" w:rsidRDefault="00523E6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9E3789">
            <w:t>magyar és angol</w:t>
          </w:r>
        </w:sdtContent>
      </w:sdt>
    </w:p>
    <w:p w:rsidR="00241221" w:rsidRPr="009E3789" w:rsidRDefault="00535B35" w:rsidP="001B7A60">
      <w:pPr>
        <w:pStyle w:val="Cmsor2"/>
      </w:pPr>
      <w:r w:rsidRPr="009E3789">
        <w:t>A t</w:t>
      </w:r>
      <w:r w:rsidR="00241221" w:rsidRPr="009E3789">
        <w:t xml:space="preserve">antárgy </w:t>
      </w:r>
      <w:r w:rsidR="00F34EA0" w:rsidRPr="009E3789">
        <w:t>tantervi szerepe</w:t>
      </w:r>
      <w:r w:rsidR="00483E01" w:rsidRPr="009E3789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9E3789" w:rsidRDefault="00330053" w:rsidP="00330053">
          <w:pPr>
            <w:pStyle w:val="adat"/>
          </w:pPr>
          <w:r w:rsidRPr="009E3789">
            <w:t>Kötelező az alábbi képzéseken:</w:t>
          </w:r>
        </w:p>
        <w:p w:rsidR="00A66A1D" w:rsidRPr="009E3789" w:rsidRDefault="00A66A1D" w:rsidP="00D56BF0">
          <w:pPr>
            <w:pStyle w:val="Cmsor4"/>
            <w:rPr>
              <w:rStyle w:val="adatC"/>
              <w:rFonts w:asciiTheme="minorHAnsi" w:hAnsiTheme="minorHAnsi" w:cstheme="majorBidi"/>
              <w:b w:val="0"/>
            </w:rPr>
          </w:pPr>
          <w:r w:rsidRPr="009E3789">
            <w:rPr>
              <w:rStyle w:val="adatC"/>
            </w:rPr>
            <w:t>3N-</w:t>
          </w:r>
          <w:r w:rsidR="00605E06" w:rsidRPr="009E3789">
            <w:rPr>
              <w:rStyle w:val="adatC"/>
            </w:rPr>
            <w:t>M0-T</w:t>
          </w:r>
          <w:r w:rsidRPr="009E3789">
            <w:t xml:space="preserve"> ● </w:t>
          </w:r>
          <w:r w:rsidR="00605E06" w:rsidRPr="009E3789">
            <w:t xml:space="preserve">Építészmérnöki osztatlan képzés tervezői specializáció magyar nyelven </w:t>
          </w:r>
          <w:r w:rsidRPr="009E3789">
            <w:t xml:space="preserve">● </w:t>
          </w:r>
          <w:r w:rsidR="00CB4EB1" w:rsidRPr="009E3789">
            <w:t xml:space="preserve">ajánlott féléve: </w:t>
          </w:r>
          <w:r w:rsidR="00605E06" w:rsidRPr="009E3789">
            <w:t>7</w:t>
          </w:r>
          <w:r w:rsidRPr="009E3789">
            <w:t>.</w:t>
          </w:r>
        </w:p>
        <w:p w:rsidR="00605E06" w:rsidRPr="009E3789" w:rsidRDefault="00A66A1D" w:rsidP="00A66A1D">
          <w:pPr>
            <w:pStyle w:val="Cmsor4"/>
          </w:pPr>
          <w:r w:rsidRPr="009E3789">
            <w:rPr>
              <w:rStyle w:val="adatC"/>
            </w:rPr>
            <w:t>3NAM0</w:t>
          </w:r>
          <w:r w:rsidRPr="009E3789">
            <w:t xml:space="preserve"> ●</w:t>
          </w:r>
          <w:r w:rsidR="00F73755" w:rsidRPr="009E3789">
            <w:t xml:space="preserve"> </w:t>
          </w:r>
          <w:r w:rsidRPr="009E3789">
            <w:t xml:space="preserve">Építészmérnöki osztatlan képzés angol nyelven </w:t>
          </w:r>
          <w:r w:rsidR="00F73755" w:rsidRPr="009E3789">
            <w:t xml:space="preserve">● </w:t>
          </w:r>
          <w:r w:rsidR="00CB4EB1" w:rsidRPr="009E3789">
            <w:t xml:space="preserve">ajánlott féléve: </w:t>
          </w:r>
          <w:r w:rsidR="00605E06" w:rsidRPr="009E3789">
            <w:t>7</w:t>
          </w:r>
          <w:r w:rsidR="00F73755" w:rsidRPr="009E3789">
            <w:t>.</w:t>
          </w:r>
        </w:p>
        <w:p w:rsidR="00605E06" w:rsidRPr="009E3789" w:rsidRDefault="00605E06" w:rsidP="00605E06">
          <w:pPr>
            <w:pStyle w:val="adat"/>
          </w:pPr>
          <w:r w:rsidRPr="009E3789">
            <w:t>Kötelezően választható az alábbi képzéseken:</w:t>
          </w:r>
        </w:p>
        <w:p w:rsidR="00330053" w:rsidRPr="009E3789" w:rsidRDefault="00605E06" w:rsidP="00605E06">
          <w:pPr>
            <w:pStyle w:val="Cmsor4"/>
            <w:numPr>
              <w:ilvl w:val="3"/>
              <w:numId w:val="49"/>
            </w:numPr>
          </w:pPr>
          <w:r w:rsidRPr="009E3789">
            <w:rPr>
              <w:rStyle w:val="adatC"/>
            </w:rPr>
            <w:t>3N-M0-S</w:t>
          </w:r>
          <w:r w:rsidRPr="009E3789">
            <w:t xml:space="preserve"> ● Építészmérnöki osztatlan képzés szerkezeti specializáció magyar nyelven ● ajánlott féléve: 7.</w:t>
          </w:r>
        </w:p>
      </w:sdtContent>
    </w:sdt>
    <w:p w:rsidR="000928D1" w:rsidRPr="009E3789" w:rsidRDefault="00A90B12" w:rsidP="001B7A60">
      <w:pPr>
        <w:pStyle w:val="Cmsor2"/>
      </w:pPr>
      <w:r w:rsidRPr="009E3789">
        <w:t>Közvetlen e</w:t>
      </w:r>
      <w:r w:rsidR="00294D9E" w:rsidRPr="009E3789">
        <w:t xml:space="preserve">lőkövetelmények </w:t>
      </w:r>
    </w:p>
    <w:p w:rsidR="00D531FA" w:rsidRPr="009E3789" w:rsidRDefault="0019682E" w:rsidP="00C555BC">
      <w:pPr>
        <w:pStyle w:val="Cmsor3"/>
      </w:pPr>
      <w:r w:rsidRPr="009E3789">
        <w:t>Erős</w:t>
      </w:r>
      <w:r w:rsidR="001A48BA" w:rsidRPr="009E3789">
        <w:t xml:space="preserve"> előkövetelmény</w:t>
      </w:r>
      <w:r w:rsidR="00EF6BD6" w:rsidRPr="009E3789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9E3789" w:rsidRDefault="00CB4EB1" w:rsidP="00605E06">
          <w:pPr>
            <w:pStyle w:val="Cmsor4"/>
            <w:numPr>
              <w:ilvl w:val="0"/>
              <w:numId w:val="0"/>
            </w:numPr>
            <w:ind w:left="1134"/>
          </w:pPr>
          <w:r w:rsidRPr="009E3789">
            <w:rPr>
              <w:rStyle w:val="adatC"/>
            </w:rPr>
            <w:t>BMEEPRAA</w:t>
          </w:r>
          <w:r w:rsidR="00605E06" w:rsidRPr="009E3789">
            <w:rPr>
              <w:rStyle w:val="adatC"/>
            </w:rPr>
            <w:t>6</w:t>
          </w:r>
          <w:r w:rsidRPr="009E3789">
            <w:rPr>
              <w:rStyle w:val="adatC"/>
            </w:rPr>
            <w:t>01</w:t>
          </w:r>
          <w:r w:rsidRPr="009E3789">
            <w:rPr>
              <w:b/>
            </w:rPr>
            <w:t xml:space="preserve"> </w:t>
          </w:r>
          <w:r w:rsidRPr="009E3789">
            <w:t xml:space="preserve">● </w:t>
          </w:r>
          <w:sdt>
            <w:sdtPr>
              <w:rPr>
                <w:rFonts w:ascii="Arial" w:hAnsi="Arial" w:cs="Arial"/>
              </w:rPr>
              <w:id w:val="-1956937519"/>
              <w:placeholder>
                <w:docPart w:val="E3AC006CE2734F56B38D8678FABB501E"/>
              </w:placeholder>
              <w:text/>
            </w:sdtPr>
            <w:sdtEndPr/>
            <w:sdtContent>
              <w:r w:rsidRPr="009E3789">
                <w:rPr>
                  <w:rFonts w:ascii="Arial" w:hAnsi="Arial" w:cs="Arial"/>
                </w:rPr>
                <w:t xml:space="preserve">Rajz </w:t>
              </w:r>
              <w:r w:rsidR="00605E06" w:rsidRPr="009E3789">
                <w:rPr>
                  <w:rFonts w:ascii="Arial" w:hAnsi="Arial" w:cs="Arial"/>
                </w:rPr>
                <w:t>6</w:t>
              </w:r>
              <w:r w:rsidRPr="009E3789">
                <w:rPr>
                  <w:rFonts w:ascii="Arial" w:hAnsi="Arial" w:cs="Arial"/>
                </w:rPr>
                <w:t>.</w:t>
              </w:r>
            </w:sdtContent>
          </w:sdt>
        </w:p>
      </w:sdtContent>
    </w:sdt>
    <w:p w:rsidR="00EF6BD6" w:rsidRPr="009E3789" w:rsidRDefault="00A90B12" w:rsidP="00EF6BD6">
      <w:pPr>
        <w:pStyle w:val="Cmsor3"/>
      </w:pPr>
      <w:r w:rsidRPr="009E3789">
        <w:lastRenderedPageBreak/>
        <w:t>Gyenge előkövetelmény</w:t>
      </w:r>
      <w:r w:rsidR="00EF6BD6" w:rsidRPr="009E3789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9E3789" w:rsidRDefault="00EF6BD6" w:rsidP="00EF6BD6">
          <w:pPr>
            <w:pStyle w:val="Cmsor4"/>
          </w:pPr>
          <w:r w:rsidRPr="009E3789">
            <w:t>—</w:t>
          </w:r>
        </w:p>
      </w:sdtContent>
    </w:sdt>
    <w:p w:rsidR="00EF6BD6" w:rsidRPr="009E3789" w:rsidRDefault="00DA620D" w:rsidP="00EF6BD6">
      <w:pPr>
        <w:pStyle w:val="Cmsor3"/>
      </w:pPr>
      <w:r w:rsidRPr="009E3789">
        <w:t>Párhuzamos előkövetelmény</w:t>
      </w:r>
      <w:r w:rsidR="00EF6BD6" w:rsidRPr="009E3789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9E3789" w:rsidRDefault="00EF6BD6" w:rsidP="00BD0584">
          <w:pPr>
            <w:pStyle w:val="Cmsor4"/>
          </w:pPr>
          <w:r w:rsidRPr="009E3789">
            <w:t>—</w:t>
          </w:r>
        </w:p>
      </w:sdtContent>
    </w:sdt>
    <w:p w:rsidR="00746FA5" w:rsidRPr="009E3789" w:rsidRDefault="00746FA5" w:rsidP="007F18C4">
      <w:pPr>
        <w:pStyle w:val="Cmsor3"/>
      </w:pPr>
      <w:r w:rsidRPr="009E3789">
        <w:t xml:space="preserve">Kizáró feltétel </w:t>
      </w:r>
      <w:r w:rsidR="00DA620D" w:rsidRPr="009E3789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:showingPlcHdr/>
      </w:sdtPr>
      <w:sdtEndPr/>
      <w:sdtContent>
        <w:p w:rsidR="00507A7F" w:rsidRPr="009E3789" w:rsidRDefault="00C10934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9E3789">
            <w:rPr>
              <w:rStyle w:val="Helyrzszveg"/>
              <w:color w:val="auto"/>
            </w:rPr>
            <w:t>Click here to enter text.</w:t>
          </w:r>
        </w:p>
      </w:sdtContent>
    </w:sdt>
    <w:p w:rsidR="00535B35" w:rsidRPr="009E3789" w:rsidRDefault="00535B35" w:rsidP="007F18C4">
      <w:pPr>
        <w:pStyle w:val="Cmsor2"/>
      </w:pPr>
      <w:r w:rsidRPr="009E3789">
        <w:t>A tantárgyleírás érvényessége</w:t>
      </w:r>
    </w:p>
    <w:p w:rsidR="00535B35" w:rsidRPr="009E3789" w:rsidRDefault="00220695" w:rsidP="0023236F">
      <w:pPr>
        <w:pStyle w:val="adat"/>
      </w:pPr>
      <w:r w:rsidRPr="009E3789">
        <w:t xml:space="preserve">Jóváhagyta </w:t>
      </w:r>
      <w:r w:rsidR="005A2ACF" w:rsidRPr="009E3789">
        <w:t>az Építészmérnöki</w:t>
      </w:r>
      <w:r w:rsidRPr="009E3789">
        <w:t xml:space="preserve"> Kar</w:t>
      </w:r>
      <w:r w:rsidR="009F6FB1" w:rsidRPr="009E3789">
        <w:t xml:space="preserve"> </w:t>
      </w:r>
      <w:r w:rsidRPr="009E3789">
        <w:t>Tanács</w:t>
      </w:r>
      <w:r w:rsidR="00A27F2C" w:rsidRPr="009E3789">
        <w:t>a</w:t>
      </w:r>
      <w:r w:rsidRPr="009E3789">
        <w:t>,</w:t>
      </w:r>
      <w:r w:rsidR="00E511F0" w:rsidRPr="009E3789">
        <w:t xml:space="preserve"> </w:t>
      </w:r>
      <w:r w:rsidRPr="009E3789">
        <w:t>érvényes</w:t>
      </w:r>
      <w:r w:rsidR="00E511F0" w:rsidRPr="009E3789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23E6C">
            <w:t>2018. május 30.</w:t>
          </w:r>
        </w:sdtContent>
      </w:sdt>
    </w:p>
    <w:p w:rsidR="00945834" w:rsidRPr="009E3789" w:rsidRDefault="00B4723B" w:rsidP="00816956">
      <w:pPr>
        <w:pStyle w:val="Cmsor1"/>
      </w:pPr>
      <w:r w:rsidRPr="009E3789">
        <w:t xml:space="preserve">Célkitűzések és tanulási eredmények </w:t>
      </w:r>
    </w:p>
    <w:p w:rsidR="00B4723B" w:rsidRPr="009E3789" w:rsidRDefault="00B4723B" w:rsidP="001B7A60">
      <w:pPr>
        <w:pStyle w:val="Cmsor2"/>
      </w:pPr>
      <w:r w:rsidRPr="009E3789">
        <w:t xml:space="preserve">Célkitűzések </w:t>
      </w:r>
    </w:p>
    <w:bookmarkStart w:id="0" w:name="_Ref448730858" w:displacedByCustomXml="next"/>
    <w:sdt>
      <w:sdtPr>
        <w:rPr>
          <w:rFonts w:asciiTheme="minorHAnsi" w:hAnsiTheme="minorHAnsi" w:cstheme="minorHAnsi"/>
          <w:sz w:val="22"/>
          <w:szCs w:val="22"/>
        </w:r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9E3789" w:rsidRDefault="00605E06" w:rsidP="00605E06">
          <w:pPr>
            <w:pStyle w:val="Szvegtrzs"/>
            <w:spacing w:before="40" w:after="40"/>
            <w:ind w:left="709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9E3789">
            <w:rPr>
              <w:rFonts w:asciiTheme="minorHAnsi" w:hAnsiTheme="minorHAnsi" w:cstheme="minorHAnsi"/>
              <w:noProof/>
              <w:sz w:val="22"/>
              <w:szCs w:val="22"/>
            </w:rPr>
            <w:t>A tantárgy célja a szín és szín, szín és ember, szín és az épített környezet közti összefüggések meg-ismertetése. Technikai ismerkedés a szín-pigmentekkel, keveredésük alatt való viselkedésükkel, a festés szakmai fogásaival. A szín nagyarányú szerepének megértetése az alkotói karakter és a jelen-téssel bíró épített környezet kialakításában. A külső és belsőtéri színdinamikai tervezés folyamata. Történeti korszakok színkedvelése, a legfontosabb színelméletek megismertetése. A színharmónia fogalma és feltételrendszere, különböző harmónia-elméletek. Aktuális színtervezési feladatok pld. történelmi épületek korhű színezése, városközpontok és a panelprogram esztétikai rehabilitációja.</w:t>
          </w:r>
        </w:p>
      </w:sdtContent>
    </w:sdt>
    <w:p w:rsidR="00A468EE" w:rsidRPr="009E3789" w:rsidRDefault="00791E84" w:rsidP="004C2D6E">
      <w:pPr>
        <w:pStyle w:val="Cmsor2"/>
      </w:pPr>
      <w:r w:rsidRPr="009E3789">
        <w:t xml:space="preserve">Tanulási eredmények </w:t>
      </w:r>
      <w:bookmarkEnd w:id="0"/>
    </w:p>
    <w:p w:rsidR="00CD4954" w:rsidRPr="009E3789" w:rsidRDefault="00746FA5" w:rsidP="00FC2F9F">
      <w:pPr>
        <w:pStyle w:val="adat"/>
      </w:pPr>
      <w:r w:rsidRPr="009E3789">
        <w:t>A tantárgy sikeres teljesítés</w:t>
      </w:r>
      <w:r w:rsidR="007A4E2E" w:rsidRPr="009E3789">
        <w:t>ével</w:t>
      </w:r>
      <w:r w:rsidRPr="009E3789">
        <w:t xml:space="preserve"> </w:t>
      </w:r>
      <w:r w:rsidR="007A4E2E" w:rsidRPr="009E3789">
        <w:t>elsajátítható kompetenciák</w:t>
      </w:r>
    </w:p>
    <w:p w:rsidR="00550550" w:rsidRPr="009E3789" w:rsidRDefault="007A4E2E" w:rsidP="00550550">
      <w:pPr>
        <w:pStyle w:val="Cmsor3"/>
        <w:rPr>
          <w:i/>
        </w:rPr>
      </w:pPr>
      <w:r w:rsidRPr="009E3789">
        <w:t>Tudás</w:t>
      </w:r>
      <w:r w:rsidR="00550550" w:rsidRPr="009E3789">
        <w:t xml:space="preserve"> (KKK 7.1.1. a)</w:t>
      </w:r>
    </w:p>
    <w:p w:rsidR="001D3FB5" w:rsidRPr="009E3789" w:rsidRDefault="001D3FB5" w:rsidP="001D3FB5">
      <w:pPr>
        <w:pStyle w:val="Cmsor3"/>
        <w:numPr>
          <w:ilvl w:val="0"/>
          <w:numId w:val="0"/>
        </w:numPr>
        <w:ind w:left="709"/>
        <w:rPr>
          <w:i/>
        </w:rPr>
      </w:pPr>
      <w:r w:rsidRPr="009E3789">
        <w:rPr>
          <w:i/>
        </w:rPr>
        <w:t>„- Megfelelő mértékben ismeri az építészethez kapcsolódó humán tudományokat és az építészetre ható képzőművészeteket.”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24163" w:rsidRPr="009E3789" w:rsidRDefault="00605E06" w:rsidP="00605E06">
          <w:pPr>
            <w:pStyle w:val="Cmsor4"/>
          </w:pPr>
          <w:r w:rsidRPr="009E3789">
            <w:rPr>
              <w:szCs w:val="20"/>
            </w:rPr>
            <w:t>A hallgató tisztában van a pigmentszínek összességét tartalmazó színtest alakjával, felépítésével, színek tulajdonságainak mérőszámaival, kódjaival, képe van különböző szabványos színrendszerekről, festékszínek és a digitális technológia fényszíneinek összefüggéseiről. Ismeri a színharmónia feltételrendszerét. Eligazodik a különböző történeti korszakok kedvelt színei között</w:t>
          </w:r>
          <w:r w:rsidR="005A2B2E" w:rsidRPr="009E3789">
            <w:rPr>
              <w:szCs w:val="20"/>
            </w:rPr>
            <w:t>.</w:t>
          </w:r>
        </w:p>
      </w:sdtContent>
    </w:sdt>
    <w:p w:rsidR="00550550" w:rsidRPr="009E3789" w:rsidRDefault="007A4E2E" w:rsidP="00550550">
      <w:pPr>
        <w:pStyle w:val="Cmsor3"/>
      </w:pPr>
      <w:r w:rsidRPr="009E3789">
        <w:t>Képesség</w:t>
      </w:r>
      <w:r w:rsidR="001D3FB5" w:rsidRPr="009E3789">
        <w:t xml:space="preserve"> (KKK 7.1.1. b)</w:t>
      </w:r>
    </w:p>
    <w:p w:rsidR="001D3FB5" w:rsidRPr="009E3789" w:rsidRDefault="001D3FB5" w:rsidP="001D3FB5">
      <w:pPr>
        <w:pStyle w:val="Cmsor3"/>
        <w:numPr>
          <w:ilvl w:val="0"/>
          <w:numId w:val="0"/>
        </w:numPr>
        <w:ind w:left="709"/>
        <w:rPr>
          <w:i/>
        </w:rPr>
      </w:pPr>
      <w:r w:rsidRPr="009E3789">
        <w:rPr>
          <w:i/>
        </w:rPr>
        <w:t>„- Képes az alapvető építészeti informatikai eszközök és szoftverek használatára.”</w:t>
      </w:r>
    </w:p>
    <w:p w:rsidR="001D3FB5" w:rsidRPr="009E3789" w:rsidRDefault="001D3FB5" w:rsidP="001D3FB5">
      <w:pPr>
        <w:pStyle w:val="Cmsor3"/>
        <w:numPr>
          <w:ilvl w:val="0"/>
          <w:numId w:val="0"/>
        </w:numPr>
        <w:ind w:left="709"/>
        <w:rPr>
          <w:i/>
        </w:rPr>
      </w:pPr>
      <w:r w:rsidRPr="009E3789">
        <w:rPr>
          <w:i/>
        </w:rPr>
        <w:t>„- Képes építészeti és műszaki dokumentáció grafikailag igényes elkészítésére manuális és digitális eszközökkel.”</w:t>
      </w:r>
    </w:p>
    <w:p w:rsidR="001D3FB5" w:rsidRPr="009E3789" w:rsidRDefault="001D3FB5" w:rsidP="001D3FB5">
      <w:pPr>
        <w:pStyle w:val="Cmsor3"/>
        <w:numPr>
          <w:ilvl w:val="0"/>
          <w:numId w:val="0"/>
        </w:numPr>
        <w:ind w:left="709"/>
        <w:rPr>
          <w:i/>
        </w:rPr>
      </w:pPr>
      <w:r w:rsidRPr="009E3789">
        <w:rPr>
          <w:i/>
        </w:rPr>
        <w:t>„- Képes hagyományos és virtuális építészeti modellezésre, képes a célközönség számára megfelelő tartalmú és megjelenésű prezentáció elkészítésére.”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E73573" w:rsidRPr="009E3789" w:rsidRDefault="00605E06" w:rsidP="00605E06">
          <w:pPr>
            <w:pStyle w:val="Cmsor4"/>
          </w:pPr>
          <w:r w:rsidRPr="009E3789">
            <w:rPr>
              <w:szCs w:val="20"/>
            </w:rPr>
            <w:t>A hallgató megérti a szín és építészet különböző összefüggéseit és alkotó módon, kliséktől mentesen, egyéni hangon is képes használni a gyakorlatban</w:t>
          </w:r>
          <w:r w:rsidR="005A2B2E" w:rsidRPr="009E3789">
            <w:rPr>
              <w:szCs w:val="20"/>
            </w:rPr>
            <w:t>.</w:t>
          </w:r>
        </w:p>
      </w:sdtContent>
    </w:sdt>
    <w:p w:rsidR="007A4E2E" w:rsidRPr="009E3789" w:rsidRDefault="007A4E2E" w:rsidP="00E73573">
      <w:pPr>
        <w:pStyle w:val="Cmsor3"/>
      </w:pPr>
      <w:r w:rsidRPr="009E3789">
        <w:t>Attitűd</w:t>
      </w:r>
      <w:r w:rsidR="001D3FB5" w:rsidRPr="009E3789">
        <w:t xml:space="preserve"> (KKK 7.1.1. c)</w:t>
      </w:r>
    </w:p>
    <w:sdt>
      <w:sdtPr>
        <w:rPr>
          <w:iCs/>
          <w:szCs w:val="22"/>
        </w:rPr>
        <w:id w:val="-771011534"/>
        <w:lock w:val="sdtLocked"/>
        <w:placeholder>
          <w:docPart w:val="C71AD0EFE7044A4FA82DEDD5087CDD7A"/>
        </w:placeholder>
      </w:sdtPr>
      <w:sdtEndPr/>
      <w:sdtContent>
        <w:p w:rsidR="001D3FB5" w:rsidRPr="009E3789" w:rsidRDefault="001D3FB5" w:rsidP="001D3FB5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9E3789">
            <w:rPr>
              <w:i/>
            </w:rPr>
            <w:t>„- Törekszik a problémák felismerésére és megoldására, a kreativitásra, új megoldások keresésére, egyszerre és arányosan alkalmazza az intuitív és az ismereteken alapuló megközelítéseket.”</w:t>
          </w:r>
        </w:p>
        <w:p w:rsidR="001D3FB5" w:rsidRPr="009E3789" w:rsidRDefault="001D3FB5" w:rsidP="001D3FB5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9E3789">
            <w:rPr>
              <w:i/>
            </w:rPr>
            <w:t>„- Nyitott az új információk befogadására, törekszik az esztétikai, humán és természettudományos műveltségének folyamatos fejlesztésére, szakmai ismereteinek bővítésére, új termékek, szerkezetek, technológiák megismerésére.”</w:t>
          </w:r>
        </w:p>
        <w:p w:rsidR="001D3FB5" w:rsidRPr="009E3789" w:rsidRDefault="001D3FB5" w:rsidP="001D3FB5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9E3789">
            <w:rPr>
              <w:i/>
            </w:rPr>
            <w:t>„- Törekszik önmaga megismerésére, munkáját megfelelő önkontroll mellett végzi, törekszik a felismert hibák kijavítására.”</w:t>
          </w:r>
        </w:p>
        <w:p w:rsidR="00E73573" w:rsidRPr="009E3789" w:rsidRDefault="00605E06" w:rsidP="001D3FB5">
          <w:pPr>
            <w:pStyle w:val="Cmsor4"/>
          </w:pPr>
          <w:r w:rsidRPr="009E3789">
            <w:rPr>
              <w:szCs w:val="20"/>
            </w:rPr>
            <w:t>Főként a jellemző és korunkban gyakori építészeti feladatokban (lakóépületek, középületek, történeti és panel épületegyüttesek) várjuk el a leendő építészek tervezési munkájában a szín kifejezőerejének alkalmazását!</w:t>
          </w:r>
        </w:p>
      </w:sdtContent>
    </w:sdt>
    <w:p w:rsidR="007A4E2E" w:rsidRPr="009E3789" w:rsidRDefault="007A4E2E" w:rsidP="004C2D6E">
      <w:pPr>
        <w:pStyle w:val="Cmsor3"/>
      </w:pPr>
      <w:r w:rsidRPr="009E3789">
        <w:t>Önállóság és felelősség</w:t>
      </w:r>
      <w:r w:rsidR="001D3FB5" w:rsidRPr="009E3789">
        <w:t xml:space="preserve"> (KKK 7.1.1. d)</w:t>
      </w:r>
    </w:p>
    <w:sdt>
      <w:sdtPr>
        <w:rPr>
          <w:iCs/>
          <w:szCs w:val="22"/>
        </w:rPr>
        <w:id w:val="-1672096747"/>
        <w:lock w:val="sdtLocked"/>
        <w:placeholder>
          <w:docPart w:val="D27DF73854B04ABCAC6E5032E576398E"/>
        </w:placeholder>
      </w:sdtPr>
      <w:sdtEndPr/>
      <w:sdtContent>
        <w:p w:rsidR="001D3FB5" w:rsidRPr="009E3789" w:rsidRDefault="001D3FB5" w:rsidP="001D3FB5">
          <w:pPr>
            <w:pStyle w:val="Cmsor3"/>
            <w:numPr>
              <w:ilvl w:val="0"/>
              <w:numId w:val="0"/>
            </w:numPr>
            <w:ind w:left="709"/>
            <w:rPr>
              <w:i/>
            </w:rPr>
          </w:pPr>
          <w:r w:rsidRPr="009E3789">
            <w:rPr>
              <w:i/>
            </w:rPr>
            <w:t>„- Szakmai problémák során önállóan és kezdeményezően lép fel.”</w:t>
          </w:r>
        </w:p>
        <w:p w:rsidR="00E73573" w:rsidRPr="009E3789" w:rsidRDefault="00605E06" w:rsidP="001D3FB5">
          <w:pPr>
            <w:pStyle w:val="Cmsor4"/>
          </w:pPr>
          <w:r w:rsidRPr="009E3789">
            <w:rPr>
              <w:szCs w:val="20"/>
            </w:rPr>
            <w:lastRenderedPageBreak/>
            <w:t>A végzős építészhallgatónak képesnek kell lenni önállóan megítélni adott stílusú és funkciójú épület színezési irányelveit, lehetséges tervezhető színharmónia-fajtáit többféle verzióban és megindokolni a választásukat</w:t>
          </w:r>
          <w:r w:rsidR="00CE5AEC" w:rsidRPr="009E3789">
            <w:rPr>
              <w:szCs w:val="20"/>
            </w:rPr>
            <w:t>.</w:t>
          </w:r>
        </w:p>
      </w:sdtContent>
    </w:sdt>
    <w:p w:rsidR="00791E84" w:rsidRPr="009E3789" w:rsidRDefault="00047B41" w:rsidP="001B7A60">
      <w:pPr>
        <w:pStyle w:val="Cmsor2"/>
      </w:pPr>
      <w:r w:rsidRPr="009E3789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Pr="009E3789" w:rsidRDefault="00605E06" w:rsidP="00605E06">
          <w:pPr>
            <w:ind w:left="709"/>
            <w:rPr>
              <w:rFonts w:cs="Calibri-Italic"/>
              <w:iCs/>
              <w:szCs w:val="20"/>
            </w:rPr>
          </w:pPr>
          <w:r w:rsidRPr="009E3789">
            <w:t>A színdinamika félév során a gyakorlati, ecsettel történő színfelület-festésen át a digitális színezés különböző formáin keresztül megismerjük a gyakorlatban is használható és jellemzően az építésztől elvárt színtervek különböző variációit, színdinamikai kiviteli terv, 3-D-s látványtervek fotóba illesztve ill. különböző építészeti programokkal. Az oktatást kortárs ill. történeti épületek  nemzetközi színezéseinek bemutatásával és hallgatói mintalapokkal szemléltetjük. Közös korrektúrán jelöljük meg az egyedi hallgatói terveken a helyes irányt</w:t>
          </w:r>
          <w:r w:rsidR="005A2B2E" w:rsidRPr="009E3789">
            <w:rPr>
              <w:rFonts w:cs="Calibri-Italic"/>
              <w:iCs/>
              <w:szCs w:val="20"/>
            </w:rPr>
            <w:t>.</w:t>
          </w:r>
        </w:p>
      </w:sdtContent>
    </w:sdt>
    <w:p w:rsidR="00175BAF" w:rsidRPr="009E3789" w:rsidRDefault="00641A4B" w:rsidP="001B7A60">
      <w:pPr>
        <w:pStyle w:val="Cmsor2"/>
      </w:pPr>
      <w:r w:rsidRPr="009E3789">
        <w:t>Tanulástámogató anyagok</w:t>
      </w:r>
    </w:p>
    <w:p w:rsidR="00175BAF" w:rsidRPr="009E3789" w:rsidRDefault="00885AD8" w:rsidP="004C2D6E">
      <w:pPr>
        <w:pStyle w:val="Cmsor3"/>
      </w:pPr>
      <w:r w:rsidRPr="009E3789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CE5AEC" w:rsidRPr="009E3789" w:rsidRDefault="00605E06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9E3789">
            <w:rPr>
              <w:szCs w:val="24"/>
            </w:rPr>
            <w:t>Nemcsics Antal: Színdinamika: színes környezettervezés. Akadémiai Kiadó, Budapest, 1990.</w:t>
          </w:r>
        </w:p>
        <w:p w:rsidR="00CE5AEC" w:rsidRPr="009E3789" w:rsidRDefault="00605E06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9E3789">
            <w:rPr>
              <w:szCs w:val="24"/>
            </w:rPr>
            <w:t>Johannes Itten: A színek művészete. Göncöl – Saxum, Budapest, 2002.</w:t>
          </w:r>
        </w:p>
        <w:p w:rsidR="00605E06" w:rsidRPr="009E3789" w:rsidRDefault="00605E06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9E3789">
            <w:rPr>
              <w:szCs w:val="24"/>
            </w:rPr>
            <w:t>Joseph Albers: Interaction of Colors. Yale University Press, 1963</w:t>
          </w:r>
          <w:r w:rsidR="00CE5AEC" w:rsidRPr="009E3789">
            <w:rPr>
              <w:szCs w:val="24"/>
            </w:rPr>
            <w:t>.</w:t>
          </w:r>
        </w:p>
        <w:p w:rsidR="00872296" w:rsidRPr="009E3789" w:rsidRDefault="00605E06" w:rsidP="000B75AA">
          <w:pPr>
            <w:autoSpaceDE w:val="0"/>
            <w:autoSpaceDN w:val="0"/>
            <w:adjustRightInd w:val="0"/>
            <w:ind w:left="709"/>
            <w:rPr>
              <w:szCs w:val="24"/>
            </w:rPr>
          </w:pPr>
          <w:r w:rsidRPr="009E3789">
            <w:rPr>
              <w:szCs w:val="24"/>
            </w:rPr>
            <w:t>Tari Gábor: Geometriai jellegek a színek harmóniájában. PhD értekezés, 2006.</w:t>
          </w:r>
        </w:p>
      </w:sdtContent>
    </w:sdt>
    <w:p w:rsidR="00175BAF" w:rsidRPr="009E3789" w:rsidRDefault="006D3FCE" w:rsidP="004C2D6E">
      <w:pPr>
        <w:pStyle w:val="Cmsor3"/>
      </w:pPr>
      <w:r w:rsidRPr="009E3789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9E3789" w:rsidRDefault="00F73755" w:rsidP="00F73755">
          <w:pPr>
            <w:pStyle w:val="adat"/>
            <w:rPr>
              <w:rStyle w:val="Hiperhivatkozs"/>
            </w:rPr>
          </w:pPr>
          <w:r w:rsidRPr="009E3789">
            <w:rPr>
              <w:rStyle w:val="Helyrzszveg"/>
              <w:color w:val="auto"/>
            </w:rPr>
            <w:t>Click here to enter text.</w:t>
          </w:r>
        </w:p>
      </w:sdtContent>
    </w:sdt>
    <w:p w:rsidR="00175BAF" w:rsidRPr="009E3789" w:rsidRDefault="00F73755" w:rsidP="004C2D6E">
      <w:pPr>
        <w:pStyle w:val="Cmsor3"/>
      </w:pPr>
      <w:r w:rsidRPr="009E3789">
        <w:t>Letölthető anyagok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1477722558"/>
            <w:placeholder>
              <w:docPart w:val="868E3DFF1A2B41A5A6F2F6EE9A3D2D0B"/>
            </w:placeholder>
          </w:sdtPr>
          <w:sdtEndPr/>
          <w:sdtContent>
            <w:p w:rsidR="00F80430" w:rsidRPr="009E3789" w:rsidRDefault="008A4694" w:rsidP="008A4694">
              <w:pPr>
                <w:pStyle w:val="adat"/>
              </w:pPr>
              <w:r>
                <w:t>http://rajzi.bme.hu/hu/oktat%C3%A1s/rajz-7</w:t>
              </w:r>
            </w:p>
          </w:sdtContent>
        </w:sdt>
      </w:sdtContent>
    </w:sdt>
    <w:p w:rsidR="001E66D7" w:rsidRPr="009E3789" w:rsidRDefault="001E66D7" w:rsidP="001E66D7">
      <w:pPr>
        <w:pStyle w:val="Cmsor1"/>
      </w:pPr>
      <w:r w:rsidRPr="009E3789">
        <w:t>Tantárgy tematikája</w:t>
      </w:r>
    </w:p>
    <w:p w:rsidR="001E66D7" w:rsidRPr="009E3789" w:rsidRDefault="001E66D7" w:rsidP="001E66D7">
      <w:pPr>
        <w:pStyle w:val="Cmsor2"/>
      </w:pPr>
      <w:r w:rsidRPr="009E3789">
        <w:t>Előadások tematikája</w:t>
      </w:r>
    </w:p>
    <w:p w:rsidR="001E66D7" w:rsidRPr="009E3789" w:rsidRDefault="001E66D7" w:rsidP="00F73755">
      <w:pPr>
        <w:pStyle w:val="Listaszerbekezds"/>
        <w:spacing w:after="160" w:line="259" w:lineRule="auto"/>
        <w:ind w:left="1287"/>
        <w:jc w:val="left"/>
      </w:pPr>
    </w:p>
    <w:p w:rsidR="001E66D7" w:rsidRPr="009E3789" w:rsidRDefault="001E66D7" w:rsidP="001E66D7">
      <w:pPr>
        <w:pStyle w:val="Cmsor2"/>
      </w:pPr>
      <w:r w:rsidRPr="009E3789">
        <w:t>Gyakorlati órák tematikája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Bevezető előadás; anyagok, eszközök.</w:t>
      </w:r>
    </w:p>
    <w:p w:rsidR="00605E06" w:rsidRPr="009E3789" w:rsidRDefault="00D62F39" w:rsidP="00605E06">
      <w:pPr>
        <w:pStyle w:val="Listaszerbekezds"/>
        <w:numPr>
          <w:ilvl w:val="0"/>
          <w:numId w:val="50"/>
        </w:numPr>
        <w:spacing w:before="120"/>
      </w:pPr>
      <w:r>
        <w:t>A Coloroid</w:t>
      </w:r>
      <w:r w:rsidR="00605E06" w:rsidRPr="009E3789">
        <w:t xml:space="preserve"> színrendszer. – Trikróm színskálák festése; egymásból származtatott, eltérő telítettségű színezetekből és különböző világosságokkal. Kb. 3x3 színkártya.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Rajztermi munka és konzultáció. – Építészeti jellegű színritmusok tervezése az előző órán festett skálákból.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A színharmónia kutatás főbb állomásai, a Természet rejtett színharmóniái. – Összevont előadás.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Rajztermi munka és konzultáció. – Kvadrát színharmóniák festése Pfeiffer „Pithagorasz” táblázatának logikája.</w:t>
      </w:r>
      <w:r w:rsidRPr="009E3789">
        <w:tab/>
        <w:t>Hf.: 6-os harmónia festése Immcolor alapján.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Épületkülsők színdinamikai tervezése (lehetőleg jól színezhető saját homlokzat).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Színkontrasztok, adaptáció, színkonstancia, színes áthangolódás, „kék óra-jelenség”, stb.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Különböző történelmi korok színpreferenciája.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Központi zárthelyi jellegű feladat: történelmi jellegű utcasor 4 épületének összehangolt színterve (festés A/3). Letölthető rajzok a tanszéki szerverről.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Panelépületek képzőművészeti jellegű színezése.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Rajztermi munka és konzultáció, ill. zh jellegű feladat pótlása. Panelépület színterve (homlokzati rajz letölthető a tanszéki szerverről).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Építészeti belsők színtervezése.</w:t>
      </w:r>
    </w:p>
    <w:p w:rsidR="00605E06" w:rsidRPr="009E3789" w:rsidRDefault="00605E06" w:rsidP="00605E06">
      <w:pPr>
        <w:pStyle w:val="Listaszerbekezds"/>
        <w:numPr>
          <w:ilvl w:val="0"/>
          <w:numId w:val="50"/>
        </w:numPr>
        <w:spacing w:before="120"/>
      </w:pPr>
      <w:r w:rsidRPr="009E3789">
        <w:t>Rajztermi munka és konzultáció. Belső tér színtervezése (saját terv).</w:t>
      </w:r>
    </w:p>
    <w:p w:rsidR="00F80430" w:rsidRPr="009E3789" w:rsidRDefault="00F80430" w:rsidP="00CB4EB1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9E3789">
        <w:br w:type="page"/>
      </w:r>
    </w:p>
    <w:p w:rsidR="00AB277F" w:rsidRPr="009E3789" w:rsidRDefault="00AB277F" w:rsidP="001B7A60">
      <w:pPr>
        <w:pStyle w:val="FcmI"/>
      </w:pPr>
      <w:r w:rsidRPr="009E3789">
        <w:lastRenderedPageBreak/>
        <w:t xml:space="preserve">TantárgyKövetelmények </w:t>
      </w:r>
    </w:p>
    <w:p w:rsidR="003601CF" w:rsidRPr="009E3789" w:rsidRDefault="00D367E0" w:rsidP="00816956">
      <w:pPr>
        <w:pStyle w:val="Cmsor1"/>
      </w:pPr>
      <w:r w:rsidRPr="009E3789">
        <w:t xml:space="preserve">A </w:t>
      </w:r>
      <w:r w:rsidR="003601CF" w:rsidRPr="009E3789">
        <w:t xml:space="preserve">Tanulmányi teljesítmény </w:t>
      </w:r>
      <w:r w:rsidRPr="009E3789">
        <w:t>ellenőrzése ÉS ért</w:t>
      </w:r>
      <w:r w:rsidR="00816956" w:rsidRPr="009E3789">
        <w:t>é</w:t>
      </w:r>
      <w:r w:rsidRPr="009E3789">
        <w:t>kelése</w:t>
      </w:r>
    </w:p>
    <w:p w:rsidR="003601CF" w:rsidRPr="009E3789" w:rsidRDefault="003601CF" w:rsidP="00816956">
      <w:pPr>
        <w:pStyle w:val="Cmsor2"/>
      </w:pPr>
      <w:r w:rsidRPr="009E3789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862C46" w:rsidRPr="009E3789" w:rsidRDefault="00862C46" w:rsidP="00862C46">
          <w:pPr>
            <w:pStyle w:val="Cmsor3"/>
          </w:pPr>
          <w:r w:rsidRPr="009E3789">
            <w:t>A</w:t>
          </w:r>
          <w:r w:rsidR="0051709A" w:rsidRPr="009E3789">
            <w:t xml:space="preserve"> gyakorlatokon </w:t>
          </w:r>
          <w:r w:rsidR="00375E93" w:rsidRPr="009E3789">
            <w:t>a</w:t>
          </w:r>
          <w:r w:rsidR="009C6FB5" w:rsidRPr="009E3789">
            <w:t xml:space="preserve"> </w:t>
          </w:r>
          <w:r w:rsidR="0051709A" w:rsidRPr="009E3789">
            <w:t>részvétel kötelező.</w:t>
          </w:r>
          <w:r w:rsidR="00C55BBE" w:rsidRPr="009E3789">
            <w:t xml:space="preserve"> </w:t>
          </w:r>
          <w:r w:rsidR="009C6FB5" w:rsidRPr="009E3789">
            <w:t>A megengedett hiányzások számát a hatályos Tanulmányi- és Vizsgaszabályzat írja elő</w:t>
          </w:r>
          <w:r w:rsidR="0051709A" w:rsidRPr="009E3789">
            <w:t xml:space="preserve"> (105. § (4</w:t>
          </w:r>
          <w:r w:rsidR="00C55BBE" w:rsidRPr="009E3789">
            <w:t>))</w:t>
          </w:r>
          <w:r w:rsidRPr="009E3789">
            <w:t>.</w:t>
          </w:r>
        </w:p>
        <w:p w:rsidR="00862C46" w:rsidRPr="009E3789" w:rsidRDefault="00862C46" w:rsidP="00862C46">
          <w:pPr>
            <w:pStyle w:val="Cmsor4"/>
            <w:numPr>
              <w:ilvl w:val="0"/>
              <w:numId w:val="0"/>
            </w:numPr>
            <w:ind w:left="709"/>
          </w:pPr>
          <w:r w:rsidRPr="009E3789">
            <w:t xml:space="preserve">A </w:t>
          </w:r>
          <w:r w:rsidR="00E05E0D">
            <w:fldChar w:fldCharType="begin"/>
          </w:r>
          <w:r w:rsidR="00E05E0D">
            <w:instrText xml:space="preserve"> REF _Ref448730858 \w \h  \* MERGEFORMAT </w:instrText>
          </w:r>
          <w:r w:rsidR="00E05E0D">
            <w:fldChar w:fldCharType="separate"/>
          </w:r>
          <w:r w:rsidRPr="009E3789">
            <w:t>2.2</w:t>
          </w:r>
          <w:r w:rsidR="00E05E0D">
            <w:fldChar w:fldCharType="end"/>
          </w:r>
          <w:r w:rsidRPr="009E3789">
            <w:t xml:space="preserve">. pontban megfogalmazott tanulási eredmények értékelése a félévi ún. mappa tartalmán keresztül, értékelése fejlődési szempontok szerint. </w:t>
          </w:r>
          <w:r w:rsidR="000B75AA" w:rsidRPr="009E3789">
            <w:t>A mappa tartalma a félévközi rajzi – gyakorló – feladatok és a házi feladatok.</w:t>
          </w:r>
        </w:p>
        <w:p w:rsidR="00126AC7" w:rsidRPr="009E3789" w:rsidRDefault="009C6FB5" w:rsidP="009C6FB5">
          <w:pPr>
            <w:pStyle w:val="Cmsor3"/>
          </w:pPr>
          <w:r w:rsidRPr="009E3789">
            <w:t>Vitás esetekben a hatályos Tanulmányi- és Vizsgaszabályzat, továbbá a hatályos Etikai Kódex szabályrendszere az irányadó.</w:t>
          </w:r>
        </w:p>
      </w:sdtContent>
    </w:sdt>
    <w:p w:rsidR="00DB6E76" w:rsidRPr="009E3789" w:rsidRDefault="00DB6E76" w:rsidP="001B7A60">
      <w:pPr>
        <w:pStyle w:val="Cmsor2"/>
      </w:pPr>
      <w:r w:rsidRPr="009E3789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9E3789" w:rsidRDefault="00EC509A" w:rsidP="00EC509A">
          <w:pPr>
            <w:pStyle w:val="Cmsor3"/>
            <w:rPr>
              <w:rFonts w:cs="Times New Roman"/>
            </w:rPr>
          </w:pPr>
          <w:r w:rsidRPr="009E3789">
            <w:rPr>
              <w:i/>
            </w:rPr>
            <w:t>Szorgalmi időszakban végzett teljesítményértékelések:</w:t>
          </w:r>
          <w:r w:rsidR="00B41C3B" w:rsidRPr="009E3789">
            <w:t xml:space="preserve"> </w:t>
          </w:r>
        </w:p>
        <w:p w:rsidR="00261FF6" w:rsidRPr="009E3789" w:rsidRDefault="00447B09" w:rsidP="00EC509A">
          <w:pPr>
            <w:pStyle w:val="Cmsor4"/>
            <w:jc w:val="both"/>
            <w:rPr>
              <w:rFonts w:cs="Times New Roman"/>
            </w:rPr>
          </w:pPr>
          <w:r w:rsidRPr="009E3789">
            <w:rPr>
              <w:i/>
            </w:rPr>
            <w:t>Ö</w:t>
          </w:r>
          <w:r w:rsidR="00EC509A" w:rsidRPr="009E3789">
            <w:rPr>
              <w:i/>
            </w:rPr>
            <w:t>sszegző tanulmányi teljesítményértékelés</w:t>
          </w:r>
          <w:r w:rsidR="003A35EA" w:rsidRPr="009E3789">
            <w:t xml:space="preserve">: </w:t>
          </w:r>
          <w:r w:rsidR="009E07FB" w:rsidRPr="009E3789">
            <w:t>a tantárgy és a tudás, képesség típusú kompetencia elemeinek komplex gyakorlati (rajz) jegy megszerzésének módja a féléves ún. mappa leadása. A mappában az órai és a házi feladatok valamint a hozzá kapcsolódó vázlatok vannak.</w:t>
          </w:r>
        </w:p>
        <w:p w:rsidR="00EC509A" w:rsidRPr="009E3789" w:rsidRDefault="00447B09" w:rsidP="00EC509A">
          <w:pPr>
            <w:pStyle w:val="Cmsor4"/>
            <w:jc w:val="both"/>
            <w:rPr>
              <w:rFonts w:cs="Times New Roman"/>
            </w:rPr>
          </w:pPr>
          <w:r w:rsidRPr="009E3789">
            <w:rPr>
              <w:rFonts w:cs="Times New Roman"/>
              <w:i/>
            </w:rPr>
            <w:t>R</w:t>
          </w:r>
          <w:r w:rsidR="00EC509A" w:rsidRPr="009E3789">
            <w:rPr>
              <w:rFonts w:cs="Times New Roman"/>
              <w:i/>
            </w:rPr>
            <w:t>észteljesítmény-értékelés</w:t>
          </w:r>
          <w:r w:rsidR="003A35EA" w:rsidRPr="009E3789">
            <w:rPr>
              <w:rFonts w:cs="Times New Roman"/>
            </w:rPr>
            <w:t xml:space="preserve">: </w:t>
          </w:r>
          <w:r w:rsidR="00862C46" w:rsidRPr="009E3789">
            <w:rPr>
              <w:rFonts w:cs="Times New Roman"/>
            </w:rPr>
            <w:t>-</w:t>
          </w:r>
        </w:p>
        <w:p w:rsidR="003A35EA" w:rsidRPr="009E3789" w:rsidRDefault="00B348C7" w:rsidP="00ED2F65">
          <w:pPr>
            <w:pStyle w:val="Cmsor3"/>
            <w:rPr>
              <w:i/>
            </w:rPr>
          </w:pPr>
          <w:r w:rsidRPr="009E3789">
            <w:rPr>
              <w:i/>
            </w:rPr>
            <w:t>V</w:t>
          </w:r>
          <w:r w:rsidR="00EC509A" w:rsidRPr="009E3789">
            <w:rPr>
              <w:i/>
            </w:rPr>
            <w:t>izsgaidőszakban végzett teljesítményértékelések:</w:t>
          </w:r>
        </w:p>
        <w:p w:rsidR="00261FF6" w:rsidRPr="009E3789" w:rsidRDefault="003A35EA" w:rsidP="003A35EA">
          <w:pPr>
            <w:pStyle w:val="Cmsor4"/>
          </w:pPr>
          <w:r w:rsidRPr="009E3789">
            <w:rPr>
              <w:i/>
            </w:rPr>
            <w:t>Összegző tanulmányi teljesítményértékelés</w:t>
          </w:r>
          <w:r w:rsidRPr="009E3789">
            <w:t>:</w:t>
          </w:r>
          <w:r w:rsidR="00862C46" w:rsidRPr="009E3789">
            <w:t xml:space="preserve"> -</w:t>
          </w:r>
        </w:p>
      </w:sdtContent>
    </w:sdt>
    <w:p w:rsidR="002505B1" w:rsidRPr="009E3789" w:rsidRDefault="00447B09" w:rsidP="00686448">
      <w:pPr>
        <w:pStyle w:val="Cmsor2"/>
      </w:pPr>
      <w:bookmarkStart w:id="1" w:name="_Ref466272077"/>
      <w:r w:rsidRPr="009E3789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E3789" w:rsidRDefault="008632C4" w:rsidP="00447B09">
          <w:pPr>
            <w:pStyle w:val="Cmsor3"/>
          </w:pPr>
          <w:r w:rsidRPr="009E3789">
            <w:t>A</w:t>
          </w:r>
          <w:r w:rsidR="0014720E" w:rsidRPr="009E3789">
            <w:t xml:space="preserve"> </w:t>
          </w:r>
          <w:r w:rsidRPr="009E3789">
            <w:t xml:space="preserve">szorgalmi időszakban végzett teljesítményértékelések </w:t>
          </w:r>
          <w:r w:rsidR="00447B09" w:rsidRPr="009E3789">
            <w:t>részaránya a minősítésben</w:t>
          </w:r>
          <w:r w:rsidRPr="009E3789"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9E3789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9E3789" w:rsidRDefault="00447B09" w:rsidP="00212C1F">
                <w:pPr>
                  <w:pStyle w:val="adatB"/>
                </w:pPr>
                <w:r w:rsidRPr="009E3789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9E3789" w:rsidRDefault="008632C4" w:rsidP="00212C1F">
                <w:pPr>
                  <w:pStyle w:val="adatB"/>
                  <w:jc w:val="center"/>
                </w:pPr>
                <w:r w:rsidRPr="009E3789">
                  <w:t>részarány</w:t>
                </w:r>
              </w:p>
            </w:tc>
          </w:tr>
          <w:tr w:rsidR="008632C4" w:rsidRPr="009E3789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9E3789" w:rsidRDefault="00862C46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 w:rsidRPr="009E3789">
                  <w:t xml:space="preserve">összegző tanulmányi teljesítményértékelés, leadott </w:t>
                </w:r>
                <w:r w:rsidR="00CB4EB1" w:rsidRPr="009E3789">
                  <w:t xml:space="preserve">ún. </w:t>
                </w:r>
                <w:r w:rsidRPr="009E3789">
                  <w:t>mappa közös értékelése az oktatásban résztvevő oktatókkal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9E3789" w:rsidRDefault="0080239C" w:rsidP="003A35EA">
                <w:pPr>
                  <w:pStyle w:val="adat"/>
                  <w:jc w:val="center"/>
                </w:pPr>
                <w:r w:rsidRPr="009E3789">
                  <w:t>100%</w:t>
                </w:r>
              </w:p>
            </w:tc>
          </w:tr>
          <w:tr w:rsidR="008632C4" w:rsidRPr="009E3789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9E3789" w:rsidRDefault="008632C4" w:rsidP="00212C1F">
                <w:pPr>
                  <w:pStyle w:val="adatB"/>
                  <w:jc w:val="right"/>
                </w:pPr>
                <w:r w:rsidRPr="009E3789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9E3789" w:rsidRDefault="008632C4" w:rsidP="008632C4">
                <w:pPr>
                  <w:pStyle w:val="adatB"/>
                  <w:jc w:val="center"/>
                </w:pPr>
                <w:r w:rsidRPr="009E3789">
                  <w:t>∑ 100%</w:t>
                </w:r>
              </w:p>
            </w:tc>
          </w:tr>
        </w:tbl>
        <w:p w:rsidR="0014720E" w:rsidRPr="009E3789" w:rsidRDefault="00523E6C" w:rsidP="00862C46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9E3789" w:rsidRDefault="007E3B82" w:rsidP="001B7A60">
      <w:pPr>
        <w:pStyle w:val="Cmsor2"/>
      </w:pPr>
      <w:r w:rsidRPr="009E3789">
        <w:t>É</w:t>
      </w:r>
      <w:r w:rsidR="00B56D77" w:rsidRPr="009E3789">
        <w:t xml:space="preserve">rdemjegy </w:t>
      </w:r>
      <w:r w:rsidRPr="009E3789">
        <w:t>megállapítás</w:t>
      </w:r>
      <w:r w:rsidR="00C9251E" w:rsidRPr="009E3789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9E3789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9E3789" w:rsidRDefault="00AC3574" w:rsidP="00AC3574">
                <w:pPr>
                  <w:pStyle w:val="adatB"/>
                </w:pPr>
                <w:r w:rsidRPr="009E3789">
                  <w:t>félévközi</w:t>
                </w:r>
                <w:r w:rsidRPr="009E3789">
                  <w:br/>
                  <w:t>rész</w:t>
                </w:r>
                <w:r w:rsidR="003968BE" w:rsidRPr="009E3789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B"/>
                </w:pPr>
                <w:r w:rsidRPr="009E3789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3968BE" w:rsidP="00CC694E">
                <w:pPr>
                  <w:pStyle w:val="adatB"/>
                  <w:jc w:val="center"/>
                </w:pPr>
                <w:r w:rsidRPr="009E3789">
                  <w:t>Pontszám*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7972DB" w:rsidP="00915E3A">
                <w:pPr>
                  <w:pStyle w:val="adat"/>
                  <w:jc w:val="center"/>
                </w:pPr>
                <w:r w:rsidRPr="009E3789">
                  <w:t>≥ 9</w:t>
                </w:r>
                <w:r w:rsidR="00915E3A" w:rsidRPr="009E3789">
                  <w:t>6</w:t>
                </w:r>
                <w:r w:rsidR="003968BE" w:rsidRPr="009E3789">
                  <w:t>%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915E3A" w:rsidP="00915E3A">
                <w:pPr>
                  <w:pStyle w:val="adat"/>
                  <w:jc w:val="center"/>
                </w:pPr>
                <w:r w:rsidRPr="009E3789">
                  <w:t>90</w:t>
                </w:r>
                <w:r w:rsidR="003968BE" w:rsidRPr="009E3789">
                  <w:t xml:space="preserve"> – 9</w:t>
                </w:r>
                <w:r w:rsidRPr="009E3789">
                  <w:t>5</w:t>
                </w:r>
                <w:r w:rsidR="003968BE" w:rsidRPr="009E3789">
                  <w:t>%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462A56" w:rsidP="00915E3A">
                <w:pPr>
                  <w:pStyle w:val="adat"/>
                  <w:jc w:val="center"/>
                </w:pPr>
                <w:r w:rsidRPr="009E3789">
                  <w:t>7</w:t>
                </w:r>
                <w:r w:rsidR="00915E3A" w:rsidRPr="009E3789">
                  <w:t>5</w:t>
                </w:r>
                <w:r w:rsidR="003968BE" w:rsidRPr="009E3789">
                  <w:t xml:space="preserve"> – </w:t>
                </w:r>
                <w:r w:rsidRPr="009E3789">
                  <w:t>8</w:t>
                </w:r>
                <w:r w:rsidR="00915E3A" w:rsidRPr="009E3789">
                  <w:t>9</w:t>
                </w:r>
                <w:r w:rsidR="003968BE" w:rsidRPr="009E3789">
                  <w:t>%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7972DB" w:rsidP="00915E3A">
                <w:pPr>
                  <w:pStyle w:val="adat"/>
                  <w:jc w:val="center"/>
                </w:pPr>
                <w:r w:rsidRPr="009E3789">
                  <w:t>6</w:t>
                </w:r>
                <w:r w:rsidR="00915E3A" w:rsidRPr="009E3789">
                  <w:t>0</w:t>
                </w:r>
                <w:r w:rsidR="003968BE" w:rsidRPr="009E3789">
                  <w:t xml:space="preserve"> – </w:t>
                </w:r>
                <w:r w:rsidR="00462A56" w:rsidRPr="009E3789">
                  <w:t>7</w:t>
                </w:r>
                <w:r w:rsidR="00915E3A" w:rsidRPr="009E3789">
                  <w:t>4</w:t>
                </w:r>
                <w:r w:rsidR="003968BE" w:rsidRPr="009E3789">
                  <w:t>%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910915" w:rsidP="00915E3A">
                <w:pPr>
                  <w:pStyle w:val="adat"/>
                  <w:jc w:val="center"/>
                </w:pPr>
                <w:r w:rsidRPr="009E3789">
                  <w:t>5</w:t>
                </w:r>
                <w:r w:rsidR="00915E3A" w:rsidRPr="009E3789">
                  <w:t>0</w:t>
                </w:r>
                <w:r w:rsidR="003968BE" w:rsidRPr="009E3789">
                  <w:t xml:space="preserve"> – </w:t>
                </w:r>
                <w:r w:rsidR="00915E3A" w:rsidRPr="009E3789">
                  <w:t>59</w:t>
                </w:r>
                <w:r w:rsidR="003968BE" w:rsidRPr="009E3789">
                  <w:t>%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9E3789" w:rsidRDefault="003968BE" w:rsidP="00A3270B">
                <w:pPr>
                  <w:pStyle w:val="adat"/>
                </w:pPr>
                <w:r w:rsidRPr="009E3789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9E3789" w:rsidRDefault="00462A56" w:rsidP="00915E3A">
                <w:pPr>
                  <w:pStyle w:val="adat"/>
                  <w:jc w:val="center"/>
                </w:pPr>
                <w:r w:rsidRPr="009E3789">
                  <w:t>≤</w:t>
                </w:r>
                <w:r w:rsidR="003968BE" w:rsidRPr="009E3789">
                  <w:t xml:space="preserve"> </w:t>
                </w:r>
                <w:r w:rsidR="00915E3A" w:rsidRPr="009E3789">
                  <w:t>49</w:t>
                </w:r>
                <w:r w:rsidR="003968BE" w:rsidRPr="009E3789">
                  <w:t>%</w:t>
                </w:r>
              </w:p>
            </w:tc>
          </w:tr>
          <w:tr w:rsidR="003968BE" w:rsidRPr="009E3789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9E3789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9E3789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Pr="009E3789" w:rsidRDefault="002F47B8" w:rsidP="001B7A60">
      <w:pPr>
        <w:pStyle w:val="Cmsor2"/>
      </w:pPr>
      <w:r w:rsidRPr="009E3789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9E3789" w:rsidRDefault="00862C46" w:rsidP="00A672C2">
          <w:pPr>
            <w:pStyle w:val="Cmsor3"/>
          </w:pPr>
          <w:r w:rsidRPr="009E3789">
            <w:t>A megadott rajzi feladat teljesítmény értékelésének pótlása az évfolyam felelőssel történt egyeztetéssel lehetséges, vagy ha az érdemjegy elégtelen jellegéből adódik a pótlási időszakban történhet.</w:t>
          </w:r>
        </w:p>
        <w:p w:rsidR="002F23CE" w:rsidRPr="009E3789" w:rsidRDefault="00862C46" w:rsidP="003471DC">
          <w:pPr>
            <w:pStyle w:val="Cmsor3"/>
          </w:pPr>
          <w:r w:rsidRPr="009E3789">
            <w:t>Az aktív részvétel – jellegéből adódóan – indokolt esetben lehetőség van javításra, a többi esetben a TVSZ az irányadó.</w:t>
          </w:r>
        </w:p>
      </w:sdtContent>
    </w:sdt>
    <w:p w:rsidR="001E632A" w:rsidRPr="009E3789" w:rsidRDefault="001E632A" w:rsidP="001B7A60">
      <w:pPr>
        <w:pStyle w:val="Cmsor2"/>
      </w:pPr>
      <w:r w:rsidRPr="009E3789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9E3789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9E3789" w:rsidRDefault="00CC694E" w:rsidP="00A3270B">
            <w:pPr>
              <w:pStyle w:val="adatB"/>
            </w:pPr>
            <w:r w:rsidRPr="009E3789">
              <w:t>tevékenység</w:t>
            </w:r>
          </w:p>
        </w:tc>
        <w:tc>
          <w:tcPr>
            <w:tcW w:w="3402" w:type="dxa"/>
            <w:vAlign w:val="center"/>
          </w:tcPr>
          <w:p w:rsidR="00CC694E" w:rsidRPr="009E3789" w:rsidRDefault="001E4F6A" w:rsidP="00CC694E">
            <w:pPr>
              <w:pStyle w:val="adatB"/>
              <w:jc w:val="center"/>
            </w:pPr>
            <w:r w:rsidRPr="009E3789">
              <w:t>ó</w:t>
            </w:r>
            <w:r w:rsidR="00CC694E" w:rsidRPr="009E3789">
              <w:t>ra</w:t>
            </w:r>
            <w:r w:rsidRPr="009E3789">
              <w:t xml:space="preserve"> </w:t>
            </w:r>
            <w:r w:rsidR="00CC694E" w:rsidRPr="009E3789">
              <w:t>/</w:t>
            </w:r>
            <w:r w:rsidRPr="009E3789">
              <w:t xml:space="preserve"> </w:t>
            </w:r>
            <w:r w:rsidR="00CC694E" w:rsidRPr="009E3789">
              <w:t>félév</w:t>
            </w:r>
          </w:p>
        </w:tc>
      </w:tr>
      <w:tr w:rsidR="00F6675C" w:rsidRPr="009E3789" w:rsidTr="00A3270B">
        <w:trPr>
          <w:cantSplit/>
        </w:trPr>
        <w:tc>
          <w:tcPr>
            <w:tcW w:w="6804" w:type="dxa"/>
            <w:vAlign w:val="center"/>
          </w:tcPr>
          <w:p w:rsidR="00F6675C" w:rsidRPr="009E3789" w:rsidRDefault="00F6675C" w:rsidP="00F6675C">
            <w:pPr>
              <w:pStyle w:val="adat"/>
            </w:pPr>
            <w:r w:rsidRPr="009E3789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9E3789" w:rsidRDefault="00523E6C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9E3789">
                  <w:t>1</w:t>
                </w:r>
                <w:r w:rsidR="00462A56" w:rsidRPr="009E3789">
                  <w:t>2</w:t>
                </w:r>
                <w:r w:rsidR="00F6675C" w:rsidRPr="009E3789">
                  <w:t>×</w:t>
                </w:r>
                <w:r w:rsidR="000B75AA" w:rsidRPr="009E3789">
                  <w:t>2</w:t>
                </w:r>
                <w:r w:rsidR="00F6675C" w:rsidRPr="009E3789">
                  <w:t>=</w:t>
                </w:r>
                <w:r w:rsidR="000B75AA" w:rsidRPr="009E3789">
                  <w:t>24</w:t>
                </w:r>
              </w:sdtContent>
            </w:sdt>
          </w:p>
        </w:tc>
      </w:tr>
      <w:tr w:rsidR="00F6675C" w:rsidRPr="009E3789" w:rsidTr="00A3270B">
        <w:trPr>
          <w:cantSplit/>
        </w:trPr>
        <w:tc>
          <w:tcPr>
            <w:tcW w:w="6804" w:type="dxa"/>
            <w:vAlign w:val="center"/>
          </w:tcPr>
          <w:p w:rsidR="00F6675C" w:rsidRPr="009E3789" w:rsidRDefault="00862C46" w:rsidP="00462A56">
            <w:pPr>
              <w:pStyle w:val="adat"/>
            </w:pPr>
            <w:r w:rsidRPr="009E3789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F6675C" w:rsidRPr="009E3789" w:rsidRDefault="00523E6C" w:rsidP="009F38A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80239C" w:rsidRPr="009E3789">
                  <w:t>1</w:t>
                </w:r>
                <w:r w:rsidR="00862C46" w:rsidRPr="009E3789">
                  <w:t>2</w:t>
                </w:r>
                <w:r w:rsidR="00F6675C" w:rsidRPr="009E3789">
                  <w:t>x</w:t>
                </w:r>
                <w:r w:rsidR="00CE5AEC" w:rsidRPr="009E3789">
                  <w:t>1</w:t>
                </w:r>
                <w:r w:rsidR="00AA0099" w:rsidRPr="009E3789">
                  <w:t>=</w:t>
                </w:r>
                <w:r w:rsidR="00CE5AEC" w:rsidRPr="009E3789">
                  <w:t>1</w:t>
                </w:r>
                <w:r w:rsidR="00605E06" w:rsidRPr="009E3789">
                  <w:t>2</w:t>
                </w:r>
              </w:sdtContent>
            </w:sdt>
          </w:p>
        </w:tc>
      </w:tr>
      <w:tr w:rsidR="00F6675C" w:rsidRPr="009E3789" w:rsidTr="00A3270B">
        <w:trPr>
          <w:cantSplit/>
        </w:trPr>
        <w:tc>
          <w:tcPr>
            <w:tcW w:w="6804" w:type="dxa"/>
            <w:vAlign w:val="center"/>
          </w:tcPr>
          <w:p w:rsidR="00F6675C" w:rsidRPr="009E3789" w:rsidRDefault="00862C46" w:rsidP="00F6675C">
            <w:pPr>
              <w:pStyle w:val="adat"/>
            </w:pPr>
            <w:r w:rsidRPr="009E3789">
              <w:t>házi feladat elkészítése</w:t>
            </w:r>
          </w:p>
        </w:tc>
        <w:tc>
          <w:tcPr>
            <w:tcW w:w="3402" w:type="dxa"/>
            <w:vAlign w:val="center"/>
          </w:tcPr>
          <w:p w:rsidR="00F6675C" w:rsidRPr="009E3789" w:rsidRDefault="00523E6C" w:rsidP="00862C46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605E06" w:rsidRPr="009E3789">
                  <w:t>24</w:t>
                </w:r>
              </w:sdtContent>
            </w:sdt>
          </w:p>
        </w:tc>
      </w:tr>
      <w:tr w:rsidR="00F6675C" w:rsidRPr="009E3789" w:rsidTr="00A3270B">
        <w:trPr>
          <w:cantSplit/>
        </w:trPr>
        <w:tc>
          <w:tcPr>
            <w:tcW w:w="6804" w:type="dxa"/>
            <w:vAlign w:val="center"/>
          </w:tcPr>
          <w:p w:rsidR="00CC694E" w:rsidRPr="009E3789" w:rsidRDefault="00CC694E" w:rsidP="00A3270B">
            <w:pPr>
              <w:pStyle w:val="adatB"/>
              <w:jc w:val="right"/>
            </w:pPr>
            <w:r w:rsidRPr="009E3789">
              <w:t>összesen:</w:t>
            </w:r>
          </w:p>
        </w:tc>
        <w:tc>
          <w:tcPr>
            <w:tcW w:w="3402" w:type="dxa"/>
            <w:vAlign w:val="center"/>
          </w:tcPr>
          <w:p w:rsidR="00CC694E" w:rsidRPr="009E3789" w:rsidRDefault="00CC694E" w:rsidP="00915E3A">
            <w:pPr>
              <w:pStyle w:val="adatB"/>
              <w:jc w:val="center"/>
            </w:pPr>
            <w:r w:rsidRPr="009E3789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B75AA" w:rsidRPr="009E3789">
                  <w:t>6</w:t>
                </w:r>
                <w:r w:rsidR="00862C46" w:rsidRPr="009E3789">
                  <w:t>0</w:t>
                </w:r>
              </w:sdtContent>
            </w:sdt>
          </w:p>
        </w:tc>
      </w:tr>
    </w:tbl>
    <w:p w:rsidR="00551B59" w:rsidRPr="009E3789" w:rsidRDefault="00551B59" w:rsidP="001B7A60">
      <w:pPr>
        <w:pStyle w:val="Cmsor2"/>
      </w:pPr>
      <w:r w:rsidRPr="009E3789">
        <w:lastRenderedPageBreak/>
        <w:t>Jóváhagyás és érvényesség</w:t>
      </w:r>
    </w:p>
    <w:p w:rsidR="00CB19D0" w:rsidRPr="009E3789" w:rsidRDefault="00CB19D0" w:rsidP="00CB19D0">
      <w:pPr>
        <w:pStyle w:val="adat"/>
      </w:pPr>
      <w:r w:rsidRPr="009E3789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B06CD">
            <w:t>2018. május 30.</w:t>
          </w:r>
        </w:sdtContent>
      </w:sdt>
    </w:p>
    <w:p w:rsidR="00A25E58" w:rsidRPr="009E3789" w:rsidRDefault="00A25E58" w:rsidP="00551B59"/>
    <w:sectPr w:rsidR="00A25E58" w:rsidRPr="009E378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35" w:rsidRDefault="00905635" w:rsidP="00492416">
      <w:pPr>
        <w:spacing w:after="0"/>
      </w:pPr>
      <w:r>
        <w:separator/>
      </w:r>
    </w:p>
  </w:endnote>
  <w:endnote w:type="continuationSeparator" w:id="0">
    <w:p w:rsidR="00905635" w:rsidRDefault="0090563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E3423D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523E6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35" w:rsidRDefault="00905635" w:rsidP="00492416">
      <w:pPr>
        <w:spacing w:after="0"/>
      </w:pPr>
      <w:r>
        <w:separator/>
      </w:r>
    </w:p>
  </w:footnote>
  <w:footnote w:type="continuationSeparator" w:id="0">
    <w:p w:rsidR="00905635" w:rsidRDefault="0090563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E1407B"/>
    <w:multiLevelType w:val="hybridMultilevel"/>
    <w:tmpl w:val="D69CC5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BF3633"/>
    <w:multiLevelType w:val="hybridMultilevel"/>
    <w:tmpl w:val="04DA7AB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5F2921"/>
    <w:multiLevelType w:val="hybridMultilevel"/>
    <w:tmpl w:val="24F4ED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37B4F"/>
    <w:multiLevelType w:val="hybridMultilevel"/>
    <w:tmpl w:val="C8945FB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F135F"/>
    <w:multiLevelType w:val="hybridMultilevel"/>
    <w:tmpl w:val="B78A9CD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DA36479"/>
    <w:multiLevelType w:val="hybridMultilevel"/>
    <w:tmpl w:val="AA6EA77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3547"/>
    <w:multiLevelType w:val="hybridMultilevel"/>
    <w:tmpl w:val="43D255D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7"/>
  </w:num>
  <w:num w:numId="3">
    <w:abstractNumId w:val="5"/>
  </w:num>
  <w:num w:numId="4">
    <w:abstractNumId w:val="9"/>
  </w:num>
  <w:num w:numId="5">
    <w:abstractNumId w:val="11"/>
  </w:num>
  <w:num w:numId="6">
    <w:abstractNumId w:val="35"/>
  </w:num>
  <w:num w:numId="7">
    <w:abstractNumId w:val="21"/>
  </w:num>
  <w:num w:numId="8">
    <w:abstractNumId w:val="0"/>
  </w:num>
  <w:num w:numId="9">
    <w:abstractNumId w:val="43"/>
  </w:num>
  <w:num w:numId="10">
    <w:abstractNumId w:val="31"/>
  </w:num>
  <w:num w:numId="11">
    <w:abstractNumId w:val="25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6"/>
  </w:num>
  <w:num w:numId="18">
    <w:abstractNumId w:val="23"/>
  </w:num>
  <w:num w:numId="19">
    <w:abstractNumId w:val="37"/>
  </w:num>
  <w:num w:numId="20">
    <w:abstractNumId w:val="6"/>
  </w:num>
  <w:num w:numId="21">
    <w:abstractNumId w:val="3"/>
  </w:num>
  <w:num w:numId="22">
    <w:abstractNumId w:val="27"/>
  </w:num>
  <w:num w:numId="23">
    <w:abstractNumId w:val="42"/>
  </w:num>
  <w:num w:numId="24">
    <w:abstractNumId w:val="14"/>
  </w:num>
  <w:num w:numId="25">
    <w:abstractNumId w:val="12"/>
  </w:num>
  <w:num w:numId="26">
    <w:abstractNumId w:val="33"/>
  </w:num>
  <w:num w:numId="27">
    <w:abstractNumId w:val="16"/>
  </w:num>
  <w:num w:numId="28">
    <w:abstractNumId w:val="1"/>
  </w:num>
  <w:num w:numId="29">
    <w:abstractNumId w:val="34"/>
  </w:num>
  <w:num w:numId="30">
    <w:abstractNumId w:val="20"/>
  </w:num>
  <w:num w:numId="31">
    <w:abstractNumId w:val="13"/>
  </w:num>
  <w:num w:numId="32">
    <w:abstractNumId w:val="45"/>
  </w:num>
  <w:num w:numId="33">
    <w:abstractNumId w:val="32"/>
  </w:num>
  <w:num w:numId="34">
    <w:abstractNumId w:val="40"/>
  </w:num>
  <w:num w:numId="35">
    <w:abstractNumId w:val="19"/>
  </w:num>
  <w:num w:numId="36">
    <w:abstractNumId w:val="39"/>
  </w:num>
  <w:num w:numId="37">
    <w:abstractNumId w:val="10"/>
  </w:num>
  <w:num w:numId="38">
    <w:abstractNumId w:val="29"/>
  </w:num>
  <w:num w:numId="39">
    <w:abstractNumId w:val="44"/>
  </w:num>
  <w:num w:numId="40">
    <w:abstractNumId w:val="18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8"/>
  </w:num>
  <w:num w:numId="44">
    <w:abstractNumId w:val="24"/>
  </w:num>
  <w:num w:numId="45">
    <w:abstractNumId w:val="38"/>
  </w:num>
  <w:num w:numId="46">
    <w:abstractNumId w:val="30"/>
  </w:num>
  <w:num w:numId="47">
    <w:abstractNumId w:val="41"/>
  </w:num>
  <w:num w:numId="48">
    <w:abstractNumId w:val="4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27A08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B75AA"/>
    <w:rsid w:val="000C7717"/>
    <w:rsid w:val="000C7A7F"/>
    <w:rsid w:val="000D01B8"/>
    <w:rsid w:val="000D63D0"/>
    <w:rsid w:val="000E278A"/>
    <w:rsid w:val="000E3BB2"/>
    <w:rsid w:val="000E73B5"/>
    <w:rsid w:val="000F2EDA"/>
    <w:rsid w:val="000F36B3"/>
    <w:rsid w:val="000F55F0"/>
    <w:rsid w:val="000F5EB2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E4E"/>
    <w:rsid w:val="00175BAF"/>
    <w:rsid w:val="0019682E"/>
    <w:rsid w:val="001A48BA"/>
    <w:rsid w:val="001A5504"/>
    <w:rsid w:val="001B3669"/>
    <w:rsid w:val="001B4375"/>
    <w:rsid w:val="001B7A60"/>
    <w:rsid w:val="001D3FB5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1F47"/>
    <w:rsid w:val="00226C7A"/>
    <w:rsid w:val="0023236F"/>
    <w:rsid w:val="00234057"/>
    <w:rsid w:val="00241221"/>
    <w:rsid w:val="00241ECE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46A60"/>
    <w:rsid w:val="003471DC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60"/>
    <w:rsid w:val="003F42B7"/>
    <w:rsid w:val="004020CF"/>
    <w:rsid w:val="00402A80"/>
    <w:rsid w:val="00411013"/>
    <w:rsid w:val="00412111"/>
    <w:rsid w:val="00421657"/>
    <w:rsid w:val="00424163"/>
    <w:rsid w:val="00437005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1709A"/>
    <w:rsid w:val="00523E6C"/>
    <w:rsid w:val="005251A7"/>
    <w:rsid w:val="00527D82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9608F"/>
    <w:rsid w:val="00597E89"/>
    <w:rsid w:val="005A0CB5"/>
    <w:rsid w:val="005A2ACF"/>
    <w:rsid w:val="005A2B2E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E06"/>
    <w:rsid w:val="00613FEB"/>
    <w:rsid w:val="00625F6B"/>
    <w:rsid w:val="00641A1C"/>
    <w:rsid w:val="00641A4B"/>
    <w:rsid w:val="00650614"/>
    <w:rsid w:val="00653F0A"/>
    <w:rsid w:val="00656112"/>
    <w:rsid w:val="00664534"/>
    <w:rsid w:val="006706A3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7C8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06CD"/>
    <w:rsid w:val="007B3B59"/>
    <w:rsid w:val="007D21CA"/>
    <w:rsid w:val="007D400C"/>
    <w:rsid w:val="007D750B"/>
    <w:rsid w:val="007E3B82"/>
    <w:rsid w:val="007F18C4"/>
    <w:rsid w:val="008004E8"/>
    <w:rsid w:val="0080239C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2C46"/>
    <w:rsid w:val="008632C4"/>
    <w:rsid w:val="00872296"/>
    <w:rsid w:val="00885AD8"/>
    <w:rsid w:val="008A4694"/>
    <w:rsid w:val="008B7B2B"/>
    <w:rsid w:val="008C0476"/>
    <w:rsid w:val="008C0D8A"/>
    <w:rsid w:val="008D4998"/>
    <w:rsid w:val="008E0E2D"/>
    <w:rsid w:val="008F7DCD"/>
    <w:rsid w:val="00904DF7"/>
    <w:rsid w:val="00905635"/>
    <w:rsid w:val="00906BB1"/>
    <w:rsid w:val="00910915"/>
    <w:rsid w:val="00915E3A"/>
    <w:rsid w:val="009222B8"/>
    <w:rsid w:val="0094506E"/>
    <w:rsid w:val="00945834"/>
    <w:rsid w:val="00956A26"/>
    <w:rsid w:val="0096637E"/>
    <w:rsid w:val="009700C5"/>
    <w:rsid w:val="0098065E"/>
    <w:rsid w:val="0098172B"/>
    <w:rsid w:val="0098383B"/>
    <w:rsid w:val="009B3477"/>
    <w:rsid w:val="009B6C4C"/>
    <w:rsid w:val="009B7A8C"/>
    <w:rsid w:val="009C6FB5"/>
    <w:rsid w:val="009D10C6"/>
    <w:rsid w:val="009E07FB"/>
    <w:rsid w:val="009E3789"/>
    <w:rsid w:val="009F38A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305C"/>
    <w:rsid w:val="00A468EE"/>
    <w:rsid w:val="00A54FA2"/>
    <w:rsid w:val="00A62FD3"/>
    <w:rsid w:val="00A65553"/>
    <w:rsid w:val="00A65703"/>
    <w:rsid w:val="00A66A1D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267D"/>
    <w:rsid w:val="00BA3538"/>
    <w:rsid w:val="00BA777D"/>
    <w:rsid w:val="00BD1D91"/>
    <w:rsid w:val="00BD6B4B"/>
    <w:rsid w:val="00BD706A"/>
    <w:rsid w:val="00BE40E2"/>
    <w:rsid w:val="00BE411D"/>
    <w:rsid w:val="00C0070B"/>
    <w:rsid w:val="00C10934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6B76"/>
    <w:rsid w:val="00CA1C2D"/>
    <w:rsid w:val="00CA609A"/>
    <w:rsid w:val="00CB05CD"/>
    <w:rsid w:val="00CB179B"/>
    <w:rsid w:val="00CB19D0"/>
    <w:rsid w:val="00CB4EB1"/>
    <w:rsid w:val="00CC503C"/>
    <w:rsid w:val="00CC58FA"/>
    <w:rsid w:val="00CC694E"/>
    <w:rsid w:val="00CD3A57"/>
    <w:rsid w:val="00CD4954"/>
    <w:rsid w:val="00CE5AEC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2F3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613"/>
    <w:rsid w:val="00E05E0D"/>
    <w:rsid w:val="00E07626"/>
    <w:rsid w:val="00E251B5"/>
    <w:rsid w:val="00E301D9"/>
    <w:rsid w:val="00E3423D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174"/>
    <w:rsid w:val="00E73573"/>
    <w:rsid w:val="00E8711E"/>
    <w:rsid w:val="00EA1044"/>
    <w:rsid w:val="00EB1EBF"/>
    <w:rsid w:val="00EB656E"/>
    <w:rsid w:val="00EC0A4C"/>
    <w:rsid w:val="00EC0ED8"/>
    <w:rsid w:val="00EC509A"/>
    <w:rsid w:val="00ED2F65"/>
    <w:rsid w:val="00EE67E3"/>
    <w:rsid w:val="00EF257C"/>
    <w:rsid w:val="00EF4562"/>
    <w:rsid w:val="00EF6BD6"/>
    <w:rsid w:val="00F10260"/>
    <w:rsid w:val="00F13885"/>
    <w:rsid w:val="00F34A7F"/>
    <w:rsid w:val="00F34EA0"/>
    <w:rsid w:val="00F368A5"/>
    <w:rsid w:val="00F36F0F"/>
    <w:rsid w:val="00F448AC"/>
    <w:rsid w:val="00F460D0"/>
    <w:rsid w:val="00F471A7"/>
    <w:rsid w:val="00F6675C"/>
    <w:rsid w:val="00F67750"/>
    <w:rsid w:val="00F73755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C4F95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57E70F"/>
  <w15:docId w15:val="{B1308512-DADA-4584-969A-2D57E80E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veg">
    <w:name w:val="CellaSzöveg"/>
    <w:basedOn w:val="Norml"/>
    <w:rsid w:val="00E0361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F5EB2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F5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k">
    <w:name w:val="Kék"/>
    <w:basedOn w:val="Bekezdsalapbettpusa"/>
    <w:rsid w:val="00CE5AE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AC006CE2734F56B38D8678FABB50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B3857-716B-41FF-99E6-25B0768DEAC3}"/>
      </w:docPartPr>
      <w:docPartBody>
        <w:p w:rsidR="00ED044D" w:rsidRDefault="00D5269F" w:rsidP="00D5269F">
          <w:pPr>
            <w:pStyle w:val="E3AC006CE2734F56B38D8678FABB501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68E3DFF1A2B41A5A6F2F6EE9A3D2D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94C687-A96E-448E-A455-3EC209918533}"/>
      </w:docPartPr>
      <w:docPartBody>
        <w:p w:rsidR="0025143E" w:rsidRDefault="00D56B16" w:rsidP="00D56B16">
          <w:pPr>
            <w:pStyle w:val="868E3DFF1A2B41A5A6F2F6EE9A3D2D0B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22C00"/>
    <w:rsid w:val="0014050D"/>
    <w:rsid w:val="00172FB2"/>
    <w:rsid w:val="001772CD"/>
    <w:rsid w:val="0025143E"/>
    <w:rsid w:val="002A10FC"/>
    <w:rsid w:val="0033077A"/>
    <w:rsid w:val="004432A1"/>
    <w:rsid w:val="004D1D97"/>
    <w:rsid w:val="00604432"/>
    <w:rsid w:val="00670A00"/>
    <w:rsid w:val="00710B87"/>
    <w:rsid w:val="0073742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6731A"/>
    <w:rsid w:val="00BE0A3B"/>
    <w:rsid w:val="00CA4942"/>
    <w:rsid w:val="00D5269F"/>
    <w:rsid w:val="00D56B16"/>
    <w:rsid w:val="00EA541E"/>
    <w:rsid w:val="00EC5953"/>
    <w:rsid w:val="00ED044D"/>
    <w:rsid w:val="00EF6AD3"/>
    <w:rsid w:val="00F5373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6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6B16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5F271BE3F5CA4F3ABE279E353AF76BE2">
    <w:name w:val="5F271BE3F5CA4F3ABE279E353AF76BE2"/>
    <w:rsid w:val="001772CD"/>
    <w:rPr>
      <w:lang w:val="hu-HU" w:eastAsia="hu-HU"/>
    </w:rPr>
  </w:style>
  <w:style w:type="paragraph" w:customStyle="1" w:styleId="9972E691DB294BE0B099075884F371A9">
    <w:name w:val="9972E691DB294BE0B099075884F371A9"/>
    <w:rsid w:val="001772CD"/>
    <w:rPr>
      <w:lang w:val="hu-HU" w:eastAsia="hu-HU"/>
    </w:rPr>
  </w:style>
  <w:style w:type="paragraph" w:customStyle="1" w:styleId="E3AC006CE2734F56B38D8678FABB501E">
    <w:name w:val="E3AC006CE2734F56B38D8678FABB501E"/>
    <w:rsid w:val="00D5269F"/>
    <w:pPr>
      <w:spacing w:after="200" w:line="276" w:lineRule="auto"/>
    </w:pPr>
    <w:rPr>
      <w:lang w:val="hu-HU" w:eastAsia="hu-HU"/>
    </w:rPr>
  </w:style>
  <w:style w:type="paragraph" w:customStyle="1" w:styleId="868E3DFF1A2B41A5A6F2F6EE9A3D2D0B">
    <w:name w:val="868E3DFF1A2B41A5A6F2F6EE9A3D2D0B"/>
    <w:rsid w:val="00D56B1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EBD6-8CBF-4466-94C8-1994933D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1187</Words>
  <Characters>8194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13</cp:revision>
  <cp:lastPrinted>2016-04-18T11:21:00Z</cp:lastPrinted>
  <dcterms:created xsi:type="dcterms:W3CDTF">2017-12-05T22:33:00Z</dcterms:created>
  <dcterms:modified xsi:type="dcterms:W3CDTF">2018-05-24T20:22:00Z</dcterms:modified>
</cp:coreProperties>
</file>