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11BA114C" w14:textId="77777777" w:rsidTr="00821656">
        <w:tc>
          <w:tcPr>
            <w:tcW w:w="1418" w:type="dxa"/>
          </w:tcPr>
          <w:p w14:paraId="3007952F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DBBA95C" wp14:editId="735CDB14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DF2FFF5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5E522DF6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2A364104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7E68F6F7" w14:textId="77777777" w:rsidR="00F80430" w:rsidRDefault="00F80430" w:rsidP="00F80430">
      <w:pPr>
        <w:pStyle w:val="adat"/>
      </w:pPr>
    </w:p>
    <w:p w14:paraId="1BD74AA2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2D56E7B8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7A044087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</w:t>
      </w:r>
      <w:r w:rsidRPr="00F25BF7">
        <w:t>neve</w:t>
      </w:r>
      <w:r w:rsidR="00C621EB" w:rsidRPr="004543C3">
        <w:t xml:space="preserve"> (magyarul, angolul)</w:t>
      </w:r>
      <w:r w:rsidRPr="004543C3">
        <w:t xml:space="preserve"> </w:t>
      </w:r>
    </w:p>
    <w:p w14:paraId="102C6E36" w14:textId="5D4AC5ED" w:rsidR="00A91CB2" w:rsidRPr="008B7B2B" w:rsidRDefault="00D5601C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5513B7">
            <w:t>Fenntartható és élhető város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5513B7">
            <w:t>Sustainable and livable city</w:t>
          </w:r>
        </w:sdtContent>
      </w:sdt>
    </w:p>
    <w:p w14:paraId="138CC824" w14:textId="77777777" w:rsidR="00A91CB2" w:rsidRPr="004543C3" w:rsidRDefault="0069108A" w:rsidP="001B7A60">
      <w:pPr>
        <w:pStyle w:val="Cmsor2"/>
      </w:pPr>
      <w:r w:rsidRPr="00F25BF7">
        <w:t>Azonosító (</w:t>
      </w:r>
      <w:r w:rsidR="00A03517" w:rsidRPr="00F25BF7">
        <w:t>tantárgykód</w:t>
      </w:r>
      <w:r w:rsidRPr="00F25BF7">
        <w:t>)</w:t>
      </w:r>
    </w:p>
    <w:p w14:paraId="1AE6BB3D" w14:textId="7D9AF1D5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6C6FEB">
            <w:rPr>
              <w:rStyle w:val="adatC"/>
            </w:rPr>
            <w:t>UI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604191">
            <w:rPr>
              <w:rStyle w:val="adatC"/>
            </w:rPr>
            <w:t>Q801</w:t>
          </w:r>
        </w:sdtContent>
      </w:sdt>
    </w:p>
    <w:p w14:paraId="20A9C271" w14:textId="77777777" w:rsidR="0019682E" w:rsidRPr="00F25BF7" w:rsidRDefault="0019682E" w:rsidP="001B7A60">
      <w:pPr>
        <w:pStyle w:val="Cmsor2"/>
      </w:pPr>
      <w:r w:rsidRPr="004543C3">
        <w:t xml:space="preserve">A </w:t>
      </w:r>
      <w:r w:rsidRPr="00F25BF7">
        <w:t>tantárgy jellege</w:t>
      </w:r>
    </w:p>
    <w:p w14:paraId="2B953421" w14:textId="77777777" w:rsidR="0019682E" w:rsidRPr="00664534" w:rsidRDefault="00D5601C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15FDAFFB" w14:textId="3D2F4896" w:rsidR="0069108A" w:rsidRPr="00F25BF7" w:rsidRDefault="00A10324" w:rsidP="001B7A60">
      <w:pPr>
        <w:pStyle w:val="Cmsor2"/>
      </w:pPr>
      <w:r w:rsidRPr="00F25BF7">
        <w:t>Kurzus</w:t>
      </w:r>
      <w:r w:rsidR="00220695" w:rsidRPr="00F25BF7">
        <w:t>típu</w:t>
      </w:r>
      <w:r w:rsidR="008B7B2B" w:rsidRPr="00F25BF7">
        <w:t>s</w:t>
      </w:r>
      <w:r w:rsidRPr="00F25BF7">
        <w:t>ok és ó</w:t>
      </w:r>
      <w:r w:rsidR="00D6405A" w:rsidRPr="00F25BF7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77F0D583" w14:textId="77777777" w:rsidTr="0013373D">
        <w:tc>
          <w:tcPr>
            <w:tcW w:w="3398" w:type="dxa"/>
            <w:vAlign w:val="center"/>
          </w:tcPr>
          <w:p w14:paraId="4054E96E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148BF21C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57D3EB25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B26937" w:rsidRPr="004543C3" w14:paraId="4C61E438" w14:textId="77777777" w:rsidTr="0013373D">
        <w:tc>
          <w:tcPr>
            <w:tcW w:w="3398" w:type="dxa"/>
            <w:vAlign w:val="center"/>
          </w:tcPr>
          <w:p w14:paraId="6D3BF215" w14:textId="77777777" w:rsidR="00B26937" w:rsidRPr="0023236F" w:rsidRDefault="00B26937" w:rsidP="00B26937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2FC2F442" w14:textId="3EC84A73" w:rsidR="00B26937" w:rsidRPr="00F67750" w:rsidRDefault="00D5601C" w:rsidP="00B26937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45096A569E76400C915F40EBB7BD7F26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461967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5215FB7" w14:textId="2A9EC1AB" w:rsidR="00B26937" w:rsidRPr="0023236F" w:rsidRDefault="00D5601C" w:rsidP="00B26937">
            <w:pPr>
              <w:pStyle w:val="adat"/>
            </w:pPr>
            <w:sdt>
              <w:sdtPr>
                <w:id w:val="-1078515424"/>
                <w:placeholder>
                  <w:docPart w:val="7B3FBA07F2AC4D95B4290213E3981058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461967">
                  <w:t>kapcsolt</w:t>
                </w:r>
              </w:sdtContent>
            </w:sdt>
          </w:p>
        </w:tc>
      </w:tr>
      <w:tr w:rsidR="00C621EB" w:rsidRPr="004543C3" w14:paraId="22F7AE31" w14:textId="77777777" w:rsidTr="0013373D">
        <w:tc>
          <w:tcPr>
            <w:tcW w:w="3398" w:type="dxa"/>
            <w:vAlign w:val="center"/>
          </w:tcPr>
          <w:p w14:paraId="627D1208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7329A700" w14:textId="4B312449" w:rsidR="00C621EB" w:rsidRPr="0023236F" w:rsidRDefault="00D5601C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461967">
                  <w:t>1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FF8B2FF" w14:textId="116172CC" w:rsidR="00C621EB" w:rsidRPr="00F67750" w:rsidRDefault="00D5601C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C17E0B">
                  <w:t>kapcsolt</w:t>
                </w:r>
              </w:sdtContent>
            </w:sdt>
          </w:p>
        </w:tc>
      </w:tr>
      <w:tr w:rsidR="00C621EB" w:rsidRPr="004543C3" w14:paraId="15D0A9C9" w14:textId="77777777" w:rsidTr="0013373D">
        <w:tc>
          <w:tcPr>
            <w:tcW w:w="3398" w:type="dxa"/>
            <w:vAlign w:val="center"/>
          </w:tcPr>
          <w:p w14:paraId="12E24134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0CEC3299" w14:textId="77777777" w:rsidR="00C621EB" w:rsidRPr="0023236F" w:rsidRDefault="00D5601C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5C5DCEBA" w14:textId="77777777" w:rsidR="00C621EB" w:rsidRPr="0023236F" w:rsidRDefault="00D5601C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010E534C" w14:textId="77777777" w:rsidR="00CC58FA" w:rsidRPr="00F25BF7" w:rsidRDefault="00A90B12" w:rsidP="001B7A60">
      <w:pPr>
        <w:pStyle w:val="Cmsor2"/>
      </w:pPr>
      <w:r w:rsidRPr="004543C3">
        <w:t xml:space="preserve">Tanulmányi teljesítményértékelés (minőségi </w:t>
      </w:r>
      <w:r w:rsidRPr="00F25BF7">
        <w:t>értékelés) típusa</w:t>
      </w:r>
    </w:p>
    <w:p w14:paraId="1D9E44D5" w14:textId="538A05E1" w:rsidR="00CC58FA" w:rsidRPr="005F5C78" w:rsidRDefault="00D5601C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F25BF7">
            <w:t>vizsga érdemjegy (v)</w:t>
          </w:r>
        </w:sdtContent>
      </w:sdt>
    </w:p>
    <w:p w14:paraId="5BC35806" w14:textId="77777777" w:rsidR="00CC58FA" w:rsidRPr="00F25BF7" w:rsidRDefault="00CC58FA" w:rsidP="001B7A60">
      <w:pPr>
        <w:pStyle w:val="Cmsor2"/>
      </w:pPr>
      <w:r w:rsidRPr="00F25BF7">
        <w:t>Kredit</w:t>
      </w:r>
      <w:r w:rsidR="00161916" w:rsidRPr="00F25BF7">
        <w:t>szám</w:t>
      </w:r>
      <w:r w:rsidRPr="00F25BF7">
        <w:t xml:space="preserve"> </w:t>
      </w:r>
    </w:p>
    <w:p w14:paraId="7014CFCE" w14:textId="579A94AB" w:rsidR="00CC58FA" w:rsidRPr="008B7B2B" w:rsidRDefault="00D5601C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461967">
            <w:t>3</w:t>
          </w:r>
        </w:sdtContent>
      </w:sdt>
    </w:p>
    <w:p w14:paraId="69751076" w14:textId="77777777" w:rsidR="00CC58FA" w:rsidRPr="00F25BF7" w:rsidRDefault="00161916" w:rsidP="001B7A60">
      <w:pPr>
        <w:pStyle w:val="Cmsor2"/>
      </w:pPr>
      <w:r w:rsidRPr="00F25BF7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61A731F7" w14:textId="77777777" w:rsidTr="004C0CAC">
        <w:tc>
          <w:tcPr>
            <w:tcW w:w="2126" w:type="dxa"/>
            <w:vAlign w:val="center"/>
          </w:tcPr>
          <w:p w14:paraId="4B057E2C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2CC628C4" w14:textId="443A3D84" w:rsidR="00A06CB9" w:rsidRPr="0023236F" w:rsidRDefault="00D5601C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F64BE7">
                  <w:t>Szabó Árpád DLA</w:t>
                </w:r>
              </w:sdtContent>
            </w:sdt>
          </w:p>
          <w:p w14:paraId="4916A552" w14:textId="77777777" w:rsidR="00A06CB9" w:rsidRPr="0023236F" w:rsidRDefault="00D5601C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14:paraId="04D10486" w14:textId="6DBDEB97" w:rsidR="00A06CB9" w:rsidRPr="00A06CB9" w:rsidRDefault="00D5601C" w:rsidP="00144556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F64BE7">
                  <w:t>szabo.arpad</w:t>
                </w:r>
                <w:r w:rsidR="00144556">
                  <w:t>@</w:t>
                </w:r>
                <w:r w:rsidR="00B44952">
                  <w:t>epk</w:t>
                </w:r>
                <w:r w:rsidR="00144556">
                  <w:t>.bme.hu</w:t>
                </w:r>
              </w:sdtContent>
            </w:sdt>
          </w:p>
        </w:tc>
      </w:tr>
      <w:tr w:rsidR="00A06CB9" w:rsidRPr="004543C3" w14:paraId="19DE0CCF" w14:textId="77777777" w:rsidTr="004C0CAC">
        <w:tc>
          <w:tcPr>
            <w:tcW w:w="2126" w:type="dxa"/>
            <w:vAlign w:val="center"/>
          </w:tcPr>
          <w:p w14:paraId="6634ADCA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DFC0F27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53CA534B" w14:textId="77777777" w:rsidTr="004C0CAC">
        <w:tc>
          <w:tcPr>
            <w:tcW w:w="2126" w:type="dxa"/>
            <w:vAlign w:val="center"/>
          </w:tcPr>
          <w:p w14:paraId="769E192B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2A387AC3" w14:textId="77777777" w:rsidR="00A06CB9" w:rsidRPr="004543C3" w:rsidRDefault="00A06CB9" w:rsidP="00A3270B">
            <w:pPr>
              <w:jc w:val="center"/>
            </w:pPr>
          </w:p>
        </w:tc>
      </w:tr>
    </w:tbl>
    <w:p w14:paraId="13EA56E4" w14:textId="77777777" w:rsidR="00A03517" w:rsidRPr="00F25BF7" w:rsidRDefault="0019682E" w:rsidP="001B7A60">
      <w:pPr>
        <w:pStyle w:val="Cmsor2"/>
      </w:pPr>
      <w:r w:rsidRPr="004543C3">
        <w:t xml:space="preserve">Tantárgyat </w:t>
      </w:r>
      <w:r w:rsidRPr="00F25BF7">
        <w:t>g</w:t>
      </w:r>
      <w:r w:rsidR="00A03517" w:rsidRPr="00F25BF7">
        <w:t xml:space="preserve">ondozó </w:t>
      </w:r>
      <w:r w:rsidRPr="00F25BF7">
        <w:t>oktatási szervezeti egység</w:t>
      </w:r>
    </w:p>
    <w:p w14:paraId="201418DC" w14:textId="50CC677D" w:rsidR="00A03517" w:rsidRPr="004543C3" w:rsidRDefault="00D5601C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F64BE7">
            <w:t>Urbanisztika</w:t>
          </w:r>
          <w:r w:rsidR="005F4563">
            <w:t xml:space="preserve"> Tanszék</w:t>
          </w:r>
        </w:sdtContent>
      </w:sdt>
    </w:p>
    <w:p w14:paraId="3E0A73F5" w14:textId="77777777" w:rsidR="00294D9E" w:rsidRPr="00F25BF7" w:rsidRDefault="00294D9E" w:rsidP="001B7A60">
      <w:pPr>
        <w:pStyle w:val="Cmsor2"/>
      </w:pPr>
      <w:r w:rsidRPr="004543C3">
        <w:t xml:space="preserve">A </w:t>
      </w:r>
      <w:r w:rsidRPr="00F25BF7">
        <w:t xml:space="preserve">tantárgy weblapja </w:t>
      </w:r>
    </w:p>
    <w:bookmarkStart w:id="0" w:name="_Hlk94474110" w:displacedByCustomXml="next"/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320F5526" w14:textId="73AEF86E" w:rsidR="001F46EB" w:rsidRPr="0098383B" w:rsidRDefault="00144556" w:rsidP="001F46EB">
          <w:pPr>
            <w:pStyle w:val="adat"/>
          </w:pPr>
          <w:r w:rsidRPr="00144556">
            <w:t>http://www.</w:t>
          </w:r>
          <w:r w:rsidR="00F64BE7">
            <w:t>urb</w:t>
          </w:r>
          <w:r w:rsidR="005527C9">
            <w:t>.bme.hu/...</w:t>
          </w:r>
        </w:p>
      </w:sdtContent>
    </w:sdt>
    <w:bookmarkEnd w:id="0" w:displacedByCustomXml="prev"/>
    <w:p w14:paraId="11424FCD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</w:t>
      </w:r>
      <w:r w:rsidRPr="003A287A">
        <w:t>nyelve</w:t>
      </w:r>
      <w:r w:rsidRPr="004543C3">
        <w:t xml:space="preserve"> </w:t>
      </w:r>
    </w:p>
    <w:p w14:paraId="37FC1968" w14:textId="1E49266E" w:rsidR="00C85732" w:rsidRPr="00F67750" w:rsidRDefault="00D5601C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F25BF7">
            <w:t>magyar és angol</w:t>
          </w:r>
        </w:sdtContent>
      </w:sdt>
    </w:p>
    <w:p w14:paraId="5D676B85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6394A4C2" w14:textId="5B2B9B5F" w:rsidR="000247E6" w:rsidRPr="004B6796" w:rsidRDefault="000247E6" w:rsidP="000247E6">
          <w:pPr>
            <w:pStyle w:val="adat"/>
            <w:rPr>
              <w:rStyle w:val="adatC"/>
            </w:rPr>
          </w:pPr>
          <w:r>
            <w:t>Kötelező az alábbi képzéseken:</w:t>
          </w:r>
        </w:p>
        <w:p w14:paraId="245AFA64" w14:textId="711B8FA8" w:rsidR="00F64BE7" w:rsidRPr="00B360B9" w:rsidRDefault="00F64BE7" w:rsidP="00F64BE7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="004251DE" w:rsidRPr="004251DE">
            <w:t xml:space="preserve">Építészmérnöki nappali osztatlan mesterképzés magyar nyelven ● Város/építészet specializáció ● </w:t>
          </w:r>
          <w:r w:rsidR="004251DE">
            <w:t>8</w:t>
          </w:r>
          <w:r w:rsidR="004251DE" w:rsidRPr="004251DE">
            <w:t>. félév</w:t>
          </w:r>
        </w:p>
        <w:p w14:paraId="546A5675" w14:textId="6B9F0DE6" w:rsidR="00F64BE7" w:rsidRPr="00B360B9" w:rsidRDefault="00F64BE7" w:rsidP="00F64BE7">
          <w:pPr>
            <w:pStyle w:val="Cmsor4"/>
          </w:pPr>
          <w:r w:rsidRPr="00B360B9">
            <w:rPr>
              <w:rStyle w:val="adatC"/>
            </w:rPr>
            <w:t>3N-ME</w:t>
          </w:r>
          <w:r w:rsidRPr="00B360B9">
            <w:t xml:space="preserve"> ● Építész nappali mesterképzés magyar nyelven </w:t>
          </w:r>
          <w:r w:rsidR="00604191" w:rsidRPr="00B360B9">
            <w:t xml:space="preserve">● </w:t>
          </w:r>
          <w:r w:rsidR="004251DE" w:rsidRPr="004251DE">
            <w:t xml:space="preserve">Város/építészet </w:t>
          </w:r>
          <w:r w:rsidRPr="00B360B9">
            <w:t>specializáció ● 2. félév</w:t>
          </w:r>
        </w:p>
        <w:p w14:paraId="7157E5BF" w14:textId="4393369B" w:rsidR="00F25BF7" w:rsidRPr="004B6796" w:rsidRDefault="00F25BF7" w:rsidP="00F25BF7">
          <w:pPr>
            <w:pStyle w:val="adat"/>
            <w:rPr>
              <w:rStyle w:val="adatC"/>
            </w:rPr>
          </w:pPr>
          <w:r>
            <w:t>Választható az alábbi képzéseken:</w:t>
          </w:r>
        </w:p>
        <w:p w14:paraId="4054AB05" w14:textId="160B79ED" w:rsidR="000F70F5" w:rsidRPr="000F70F5" w:rsidRDefault="000F70F5" w:rsidP="000520A8">
          <w:pPr>
            <w:pStyle w:val="Cmsor4"/>
            <w:numPr>
              <w:ilvl w:val="3"/>
              <w:numId w:val="6"/>
            </w:numPr>
            <w:rPr>
              <w:rStyle w:val="adatC"/>
              <w:rFonts w:asciiTheme="minorHAnsi" w:hAnsiTheme="minorHAnsi" w:cstheme="majorBidi"/>
              <w:b w:val="0"/>
            </w:rPr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360B9">
            <w:t>Építészmérnöki nappali osztatlan mesterképzés magyar nyelven</w:t>
          </w:r>
        </w:p>
        <w:p w14:paraId="2719B8E5" w14:textId="533433B3" w:rsidR="00330053" w:rsidRPr="00AE4AF5" w:rsidRDefault="00F25BF7" w:rsidP="000520A8">
          <w:pPr>
            <w:pStyle w:val="Cmsor4"/>
            <w:numPr>
              <w:ilvl w:val="3"/>
              <w:numId w:val="6"/>
            </w:numPr>
          </w:pPr>
          <w:r>
            <w:rPr>
              <w:rStyle w:val="adatC"/>
            </w:rPr>
            <w:t>3N-ME</w:t>
          </w:r>
          <w:r>
            <w:t xml:space="preserve"> ● Építész nappali </w:t>
          </w:r>
          <w:r w:rsidRPr="0051019E">
            <w:t>mesterképzés magyar nyelven</w:t>
          </w:r>
        </w:p>
      </w:sdtContent>
    </w:sdt>
    <w:p w14:paraId="20D6F28C" w14:textId="77777777" w:rsidR="000928D1" w:rsidRPr="004543C3" w:rsidRDefault="00A90B12" w:rsidP="001B7A60">
      <w:pPr>
        <w:pStyle w:val="Cmsor2"/>
      </w:pPr>
      <w:r>
        <w:t>Közvetlen e</w:t>
      </w:r>
      <w:r w:rsidR="00294D9E">
        <w:t xml:space="preserve">lőkövetelmények </w:t>
      </w:r>
    </w:p>
    <w:p w14:paraId="7123B807" w14:textId="77777777" w:rsidR="00D531FA" w:rsidRPr="00F7708A" w:rsidRDefault="0019682E" w:rsidP="00604191">
      <w:pPr>
        <w:pStyle w:val="Cmsor3"/>
        <w:tabs>
          <w:tab w:val="clear" w:pos="3969"/>
        </w:tabs>
        <w:ind w:left="709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p w14:paraId="0257D637" w14:textId="6E591342" w:rsidR="00F7708A" w:rsidRPr="00E1171A" w:rsidRDefault="00F25BF7" w:rsidP="00D55C6C">
          <w:pPr>
            <w:pStyle w:val="Cmsor4"/>
            <w:numPr>
              <w:ilvl w:val="0"/>
              <w:numId w:val="0"/>
            </w:numPr>
            <w:ind w:left="1134"/>
            <w:rPr>
              <w:rFonts w:eastAsiaTheme="minorHAnsi" w:cstheme="minorHAnsi"/>
              <w:iCs w:val="0"/>
            </w:rPr>
          </w:pPr>
          <w:r>
            <w:t xml:space="preserve">BMEEPUIA501 </w:t>
          </w:r>
          <w:r w:rsidR="003A287A">
            <w:t xml:space="preserve">Városépítészet 1. </w:t>
          </w:r>
          <w:r>
            <w:t>tantárgy teljesítése</w:t>
          </w:r>
        </w:p>
      </w:sdtContent>
    </w:sdt>
    <w:p w14:paraId="7EC19E38" w14:textId="77777777" w:rsidR="00EF6BD6" w:rsidRDefault="00A90B12" w:rsidP="00604191">
      <w:pPr>
        <w:pStyle w:val="Cmsor3"/>
        <w:tabs>
          <w:tab w:val="clear" w:pos="3969"/>
        </w:tabs>
        <w:ind w:left="709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64DFCAEC" w14:textId="77777777" w:rsidR="00EF6BD6" w:rsidRPr="00EF6BD6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7878A4F6" w14:textId="77777777" w:rsidR="00EF6BD6" w:rsidRDefault="00DA620D" w:rsidP="00604191">
      <w:pPr>
        <w:pStyle w:val="Cmsor3"/>
        <w:tabs>
          <w:tab w:val="clear" w:pos="3969"/>
        </w:tabs>
        <w:ind w:left="709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475D5A6B" w14:textId="77777777" w:rsidR="00EF6BD6" w:rsidRPr="00EF6BD6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636287D2" w14:textId="77777777" w:rsidR="00746FA5" w:rsidRPr="00507A7F" w:rsidRDefault="00746FA5" w:rsidP="00604191">
      <w:pPr>
        <w:pStyle w:val="Cmsor3"/>
        <w:tabs>
          <w:tab w:val="clear" w:pos="3969"/>
        </w:tabs>
        <w:ind w:left="709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56017208" w14:textId="77777777" w:rsidR="00507A7F" w:rsidRPr="00743EAD" w:rsidRDefault="0008652C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10808895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2E047048" w14:textId="6738528D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 w:rsidRPr="003A287A">
        <w:t>érvényes</w:t>
      </w:r>
      <w:r w:rsidR="00E511F0" w:rsidRPr="003A287A">
        <w:t>ség kezdete</w:t>
      </w:r>
      <w:r w:rsidR="00E511F0">
        <w:t xml:space="preserve">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604191" w:rsidRPr="00604191">
            <w:t>2022. március 30.</w:t>
          </w:r>
        </w:sdtContent>
      </w:sdt>
    </w:p>
    <w:p w14:paraId="7B543DD0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69D45596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11E4539B" w14:textId="14172235" w:rsidR="00AE4AF5" w:rsidRPr="00790DF5" w:rsidRDefault="00266A75" w:rsidP="00743EAD">
          <w:pPr>
            <w:pStyle w:val="adat"/>
          </w:pPr>
          <w:r>
            <w:t>A tantárgy elsődleges célja, hogy megismertesse az építész hallgatókat az építészeti</w:t>
          </w:r>
          <w:r w:rsidR="00461967">
            <w:t>-,</w:t>
          </w:r>
          <w:r>
            <w:t xml:space="preserve"> városépítészeti léptékben megjelenő fenntarthatósági kérdésekkel és olyan gyakorlati ismereteket adjon melyek segítséget nyújtanak a</w:t>
          </w:r>
          <w:r w:rsidR="00461967">
            <w:t>z elméletek építészeti és városépítészeti gyakorlati feladatokban alkalmazni. A tárgy az élhetőség és a fenntarthatóság</w:t>
          </w:r>
          <w:r w:rsidR="005513B7">
            <w:t xml:space="preserve"> kérdésköre mellett foglalkozik a klímaváltozás holisztikus kérdéseivel, a lehetséges megoldási stratégiákkal és hogy hogyan alakítja ez át a városokról, illetve az épített környezetről alkotott képünket. A tárgyban a szakterület neves szaktekintélyei vendégelőadóként vesznek részt.</w:t>
          </w:r>
          <w:r w:rsidR="00B360B9">
            <w:t xml:space="preserve"> Az elméleti előadások mellett egy gyakorlati feladatot kell teljesíteni, mely egy konkrét projekt (pl. komplex terv) minősítési rendszerek szerinti értékelést tartalmazza.</w:t>
          </w:r>
        </w:p>
      </w:sdtContent>
    </w:sdt>
    <w:p w14:paraId="7F681B4D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14:paraId="57EC4970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1ECA4041" w14:textId="1FE4DD59" w:rsidR="00746FA5" w:rsidRPr="004C2D6E" w:rsidRDefault="007A4E2E" w:rsidP="00604191">
      <w:pPr>
        <w:pStyle w:val="Cmsor3"/>
        <w:tabs>
          <w:tab w:val="clear" w:pos="3969"/>
        </w:tabs>
        <w:ind w:left="709"/>
      </w:pPr>
      <w:r w:rsidRPr="004C2D6E">
        <w:t>Tudás</w:t>
      </w:r>
      <w:r w:rsidR="00A31AC7">
        <w:t xml:space="preserve"> – a KKK </w:t>
      </w:r>
      <w:r w:rsidR="00863D32">
        <w:t xml:space="preserve">vonatkozó pontja </w:t>
      </w:r>
      <w:r w:rsidR="00A31AC7">
        <w:t>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500FCD09" w14:textId="38B587E2" w:rsidR="00F36F0F" w:rsidRPr="00863D32" w:rsidRDefault="00863D32" w:rsidP="00F36F0F">
          <w:pPr>
            <w:pStyle w:val="Cmsor4"/>
          </w:pPr>
          <w:r w:rsidRPr="00863D32">
            <w:t>Ismeri a kortárs építészet legfontosabb elméleteit, meghatározó tervezőit és épületeit.</w:t>
          </w:r>
        </w:p>
        <w:p w14:paraId="0939C0CB" w14:textId="628780C0" w:rsidR="00541EE4" w:rsidRPr="00863D32" w:rsidRDefault="00863D32" w:rsidP="00541EE4">
          <w:pPr>
            <w:pStyle w:val="Cmsor4"/>
          </w:pPr>
          <w:r w:rsidRPr="00863D32">
            <w:t>Érti az emberek, az épített és a természeti környezet közötti kapcsolatokat, kölcsönhatásokat, ismeri az épületek tervezésének elveit, lépéseit.</w:t>
          </w:r>
        </w:p>
        <w:p w14:paraId="0363316D" w14:textId="0F6BD6C0" w:rsidR="00863D32" w:rsidRPr="00863D32" w:rsidRDefault="00863D32" w:rsidP="00541EE4">
          <w:pPr>
            <w:pStyle w:val="Cmsor4"/>
          </w:pPr>
          <w:r w:rsidRPr="00863D32">
            <w:t>Ismeri az energiahatékony és környezettudatos építés korszerű elveit, tervezési módszereit, jellemző építészeti és szerkezeti megoldásait, építőanyagait.</w:t>
          </w:r>
        </w:p>
        <w:p w14:paraId="00FB84AF" w14:textId="38151C9E" w:rsidR="00541EE4" w:rsidRPr="00863D32" w:rsidRDefault="00461967" w:rsidP="00541EE4">
          <w:pPr>
            <w:pStyle w:val="Cmsor4"/>
          </w:pPr>
          <w:r w:rsidRPr="00863D32">
            <w:t>Érti az építészmérnök társadalmon belüli szerepét</w:t>
          </w:r>
          <w:r w:rsidR="003D0192" w:rsidRPr="00863D32">
            <w:t>;</w:t>
          </w:r>
        </w:p>
        <w:p w14:paraId="4C1DF01C" w14:textId="2FDF693B" w:rsidR="00424163" w:rsidRPr="00863D32" w:rsidRDefault="00863D32" w:rsidP="005A2215">
          <w:pPr>
            <w:pStyle w:val="Cmsor4"/>
          </w:pPr>
          <w:r w:rsidRPr="00863D32">
            <w:t>Ismeri az építészmérnöki szakma társadalmi kötelezettségeit, annak szociológiai, műszaki, gazdasági, jogi és etikai tényezőit.</w:t>
          </w:r>
        </w:p>
      </w:sdtContent>
    </w:sdt>
    <w:p w14:paraId="33914767" w14:textId="455AB5C3" w:rsidR="007A4E2E" w:rsidRDefault="007A4E2E" w:rsidP="00604191">
      <w:pPr>
        <w:pStyle w:val="Cmsor3"/>
        <w:tabs>
          <w:tab w:val="clear" w:pos="3969"/>
        </w:tabs>
        <w:ind w:left="709"/>
      </w:pPr>
      <w:r w:rsidRPr="00FC3F94">
        <w:t>Képesség</w:t>
      </w:r>
      <w:r w:rsidR="00A31AC7">
        <w:t xml:space="preserve"> – </w:t>
      </w:r>
      <w:r w:rsidR="00863D32">
        <w:t>a KKK vonatkozó pontja szerint</w:t>
      </w:r>
      <w:r w:rsidR="00A31AC7">
        <w:t>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676D0891" w14:textId="56D97661" w:rsidR="00331AC0" w:rsidRPr="00863D32" w:rsidRDefault="00863D32" w:rsidP="00331AC0">
          <w:pPr>
            <w:pStyle w:val="Cmsor4"/>
          </w:pPr>
          <w:r w:rsidRPr="00863D32">
            <w:t>Képes az adott funkciókhoz, körülményekhez és igényekhez illeszkedő építészeti programalkotásra, követelményrendszer összeállítására.</w:t>
          </w:r>
        </w:p>
        <w:p w14:paraId="5CEE8DD2" w14:textId="1B77C580" w:rsidR="00776684" w:rsidRPr="00863D32" w:rsidRDefault="00863D32" w:rsidP="00776684">
          <w:pPr>
            <w:pStyle w:val="Cmsor4"/>
          </w:pPr>
          <w:r w:rsidRPr="00863D32">
            <w:t>Képes az esztétikai, funkcionális, megrendelői, műszaki, gazdasági, valamint a társadalmi, szociológiai és pszichológiai követelményeket integráló, a szabályozásoknak megfelelő, jó színvonalú épületek terveinek elkészítésére.</w:t>
          </w:r>
        </w:p>
        <w:p w14:paraId="20C368B4" w14:textId="69D3763C" w:rsidR="00E73573" w:rsidRPr="00863D32" w:rsidRDefault="00863D32" w:rsidP="00863D32">
          <w:pPr>
            <w:pStyle w:val="Cmsor4"/>
          </w:pPr>
          <w:r w:rsidRPr="00863D32">
            <w:t>Képes az építészeti tervezés és az építési folyamatok során keletkező problémák felismerésére, a komplex gondolkodásmódra, a különböző szempontok közti összefüggések, kölcsönhatások átlátására, a szempontok rangsorolására, az ellentmondások feloldására, a különböző lehetőségek közötti körültekintő döntésre.</w:t>
          </w:r>
        </w:p>
      </w:sdtContent>
    </w:sdt>
    <w:p w14:paraId="03948A99" w14:textId="45770AB3" w:rsidR="007A4E2E" w:rsidRPr="00FC3F94" w:rsidRDefault="007A4E2E" w:rsidP="00604191">
      <w:pPr>
        <w:pStyle w:val="Cmsor3"/>
        <w:tabs>
          <w:tab w:val="clear" w:pos="3969"/>
        </w:tabs>
        <w:ind w:left="709"/>
      </w:pPr>
      <w:r w:rsidRPr="00FC3F94">
        <w:t>Attitűd</w:t>
      </w:r>
      <w:r w:rsidR="00A31AC7">
        <w:t xml:space="preserve"> – </w:t>
      </w:r>
      <w:r w:rsidR="00863D32">
        <w:t>a KKK vonatkozó pontja szerint</w:t>
      </w:r>
      <w:r w:rsidR="00A31AC7">
        <w:t>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2583BD5E" w14:textId="695CCFF2" w:rsidR="00863D32" w:rsidRPr="00863D32" w:rsidRDefault="00863D32" w:rsidP="00863D32">
          <w:pPr>
            <w:pStyle w:val="Cmsor4"/>
            <w:rPr>
              <w:iCs w:val="0"/>
            </w:rPr>
          </w:pPr>
          <w:r w:rsidRPr="00863D32">
            <w:rPr>
              <w:iCs w:val="0"/>
            </w:rPr>
            <w:t xml:space="preserve">Törekszik </w:t>
          </w:r>
          <w:r w:rsidRPr="00863D32">
            <w:t xml:space="preserve">az épített </w:t>
          </w:r>
          <w:r w:rsidRPr="00863D32">
            <w:rPr>
              <w:iCs w:val="0"/>
            </w:rPr>
            <w:t>környezet elemeit az emberi léptékhez és mértékekhez igazítani.</w:t>
          </w:r>
        </w:p>
        <w:p w14:paraId="7360DABD" w14:textId="77777777" w:rsidR="00863D32" w:rsidRPr="00863D32" w:rsidRDefault="00863D32" w:rsidP="00863D32">
          <w:pPr>
            <w:pStyle w:val="Cmsor4"/>
          </w:pPr>
          <w:r w:rsidRPr="00863D32">
            <w:rPr>
              <w:iCs w:val="0"/>
            </w:rPr>
            <w:t>Munkája során törekszik a rendszerszemléletű, folyamatorientált, komplex megközelítésre.</w:t>
          </w:r>
        </w:p>
        <w:p w14:paraId="00779C8E" w14:textId="77777777" w:rsidR="00863D32" w:rsidRPr="00863D32" w:rsidRDefault="00863D32" w:rsidP="00863D32">
          <w:pPr>
            <w:pStyle w:val="Cmsor4"/>
            <w:rPr>
              <w:iCs w:val="0"/>
            </w:rPr>
          </w:pPr>
          <w:r w:rsidRPr="00863D32">
            <w:rPr>
              <w:iCs w:val="0"/>
            </w:rPr>
            <w:t>Törekszik az ökológiai szempontok megismertetésére és érvényesítésére, jövőtudatos, fenntartható, energiahatékony épületek létrehozására.</w:t>
          </w:r>
        </w:p>
        <w:p w14:paraId="7138A78A" w14:textId="77777777" w:rsidR="00863D32" w:rsidRPr="00863D32" w:rsidRDefault="00863D32" w:rsidP="00863D32">
          <w:pPr>
            <w:pStyle w:val="Cmsor4"/>
            <w:rPr>
              <w:iCs w:val="0"/>
            </w:rPr>
          </w:pPr>
          <w:r w:rsidRPr="00863D32">
            <w:rPr>
              <w:iCs w:val="0"/>
            </w:rPr>
            <w:t>Nyitott az új információk befogadására, törekszik esztétikai, humán és természettudományos műveltségének folyamatos fejlesztésére, szakmai ismereteinek bővítésére, új termékek, szerkezetek, technológiák megismerésére.</w:t>
          </w:r>
        </w:p>
        <w:p w14:paraId="192863FE" w14:textId="77777777" w:rsidR="00863D32" w:rsidRPr="00863D32" w:rsidRDefault="00863D32" w:rsidP="00863D32">
          <w:pPr>
            <w:pStyle w:val="Cmsor4"/>
            <w:rPr>
              <w:iCs w:val="0"/>
            </w:rPr>
          </w:pPr>
          <w:r w:rsidRPr="00863D32">
            <w:rPr>
              <w:iCs w:val="0"/>
            </w:rPr>
            <w:lastRenderedPageBreak/>
            <w:t>Törekszik az építészmérnöki szakma közösségi szolgálatba állítására, érzékeny az emberi problémákra, nyitott a környezeti és társadalmi kihívásokra.</w:t>
          </w:r>
        </w:p>
        <w:p w14:paraId="7E6BD9CE" w14:textId="2C9988F8" w:rsidR="00863D32" w:rsidRPr="00863D32" w:rsidRDefault="00863D32" w:rsidP="00863D32">
          <w:pPr>
            <w:pStyle w:val="Cmsor4"/>
            <w:rPr>
              <w:iCs w:val="0"/>
            </w:rPr>
          </w:pPr>
          <w:r w:rsidRPr="00863D32">
            <w:rPr>
              <w:iCs w:val="0"/>
            </w:rPr>
            <w:t>Tiszteli a hagyományokat, felismeri és védi az épített környezet, a társadalom és a kisebb közösségek meglévő értékeit. Saját munkáját úgy végzi, hogy ezek fejlődését, továbbélését segítse.</w:t>
          </w:r>
        </w:p>
        <w:p w14:paraId="5ACDCED0" w14:textId="77777777" w:rsidR="00E73573" w:rsidRPr="005C73E7" w:rsidRDefault="00C63CEE" w:rsidP="005C73E7">
          <w:pPr>
            <w:pStyle w:val="Cmsor4"/>
          </w:pPr>
          <w:r w:rsidRPr="00C63CEE">
            <w:t xml:space="preserve">törekszik az építészetben előforduló problémák megoldásához szükséges </w:t>
          </w:r>
          <w:r w:rsidR="005C73E7">
            <w:t>elméleti és urbanisztikai</w:t>
          </w:r>
          <w:r w:rsidRPr="00C63CEE">
            <w:t xml:space="preserve"> ismeretek elsajátítására és alkalmazására</w:t>
          </w:r>
          <w:r w:rsidR="005C73E7">
            <w:t>.</w:t>
          </w:r>
        </w:p>
      </w:sdtContent>
    </w:sdt>
    <w:p w14:paraId="2483E2D2" w14:textId="2DB9BE57" w:rsidR="007A4E2E" w:rsidRPr="00FC3F94" w:rsidRDefault="007A4E2E" w:rsidP="00604191">
      <w:pPr>
        <w:pStyle w:val="Cmsor3"/>
        <w:tabs>
          <w:tab w:val="clear" w:pos="3969"/>
        </w:tabs>
        <w:ind w:left="709"/>
      </w:pPr>
      <w:r w:rsidRPr="00FC3F94">
        <w:t>Önállóság és felelősség</w:t>
      </w:r>
      <w:r w:rsidR="00A31AC7">
        <w:t xml:space="preserve"> – </w:t>
      </w:r>
      <w:r w:rsidR="00863D32">
        <w:t>a KKK vonatkozó pontja szerint</w:t>
      </w:r>
      <w:r w:rsidR="00A31AC7">
        <w:t>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72A16349" w14:textId="77777777" w:rsidR="00E037B2" w:rsidRDefault="00E037B2" w:rsidP="00E037B2">
          <w:pPr>
            <w:pStyle w:val="Cmsor4"/>
          </w:pPr>
          <w:r>
            <w:t>Döntéseit körültekintően, szükség esetén a megfelelő szakterületek képviselőivel konzultálva, de önállóan hozza</w:t>
          </w:r>
          <w:r w:rsidR="00776684">
            <w:t xml:space="preserve"> és azokért felelősséget vállal;</w:t>
          </w:r>
        </w:p>
        <w:p w14:paraId="346ACEEC" w14:textId="77777777" w:rsidR="00C63CEE" w:rsidRPr="00C63CEE" w:rsidRDefault="00E037B2" w:rsidP="00E037B2">
          <w:pPr>
            <w:pStyle w:val="Cmsor4"/>
          </w:pPr>
          <w:r>
            <w:t>munkáját személyes anyagi és erkölcsi felelősségének, és az épített környezet társadalmi ha</w:t>
          </w:r>
          <w:r w:rsidR="00776684">
            <w:t>tásának tudatában végzi</w:t>
          </w:r>
          <w:r w:rsidR="00C63CEE" w:rsidRPr="00C63CEE">
            <w:t>;</w:t>
          </w:r>
        </w:p>
        <w:p w14:paraId="009100B1" w14:textId="77777777"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14:paraId="55D42851" w14:textId="77777777" w:rsidR="00C63CEE" w:rsidRPr="00C63CEE" w:rsidRDefault="00C63CEE" w:rsidP="00C63CEE">
          <w:pPr>
            <w:pStyle w:val="Cmsor4"/>
          </w:pPr>
          <w:r w:rsidRPr="00C63CEE">
            <w:t>a fellépő problémákhoz való hozzáállását az együttműködés és az önálló munka helyes egyensúlya jellemzi;</w:t>
          </w:r>
        </w:p>
        <w:p w14:paraId="471B9719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az elkészített munkájáért (dolgozatok, beadandó feladatok) felelősséget vállal</w:t>
          </w:r>
          <w:r w:rsidR="00A3418D">
            <w:t>.</w:t>
          </w:r>
        </w:p>
      </w:sdtContent>
    </w:sdt>
    <w:p w14:paraId="08808010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44BDA175" w14:textId="230AB943" w:rsidR="00CD3A57" w:rsidRDefault="00CD3A57" w:rsidP="00CD3A57">
          <w:pPr>
            <w:pStyle w:val="adat"/>
          </w:pPr>
          <w:r w:rsidRPr="00421657">
            <w:t>Előadások</w:t>
          </w:r>
          <w:r w:rsidR="00461967">
            <w:t xml:space="preserve"> és félévközi gyakorlati feladatok</w:t>
          </w:r>
        </w:p>
      </w:sdtContent>
    </w:sdt>
    <w:p w14:paraId="39E7CF75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0D0EA010" w14:textId="77777777" w:rsidR="00175BAF" w:rsidRDefault="00885AD8" w:rsidP="00604191">
      <w:pPr>
        <w:pStyle w:val="Cmsor3"/>
        <w:tabs>
          <w:tab w:val="clear" w:pos="3969"/>
        </w:tabs>
        <w:ind w:left="709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>
        <w:rPr>
          <w:lang w:val="en-GB"/>
        </w:rPr>
      </w:sdtEndPr>
      <w:sdtContent>
        <w:p w14:paraId="28460ADD" w14:textId="77777777" w:rsidR="00742D9E" w:rsidRPr="00294CB0" w:rsidRDefault="00742D9E" w:rsidP="000520A8">
          <w:pPr>
            <w:pStyle w:val="adat"/>
            <w:numPr>
              <w:ilvl w:val="0"/>
              <w:numId w:val="3"/>
            </w:numPr>
            <w:rPr>
              <w:lang w:val="en-GB"/>
            </w:rPr>
          </w:pPr>
          <w:r w:rsidRPr="00294CB0">
            <w:rPr>
              <w:lang w:val="en-GB"/>
            </w:rPr>
            <w:t>Stephen M. Wheeler, Timothy Beatley (ed.): The Sustainable Urban Development Reader, Routledge, 2009</w:t>
          </w:r>
        </w:p>
        <w:p w14:paraId="2313A317" w14:textId="286AB4E4" w:rsidR="00742D9E" w:rsidRPr="00294CB0" w:rsidRDefault="00742D9E" w:rsidP="000520A8">
          <w:pPr>
            <w:pStyle w:val="adat"/>
            <w:numPr>
              <w:ilvl w:val="0"/>
              <w:numId w:val="3"/>
            </w:numPr>
            <w:rPr>
              <w:lang w:val="en-GB"/>
            </w:rPr>
          </w:pPr>
          <w:r w:rsidRPr="00294CB0">
            <w:rPr>
              <w:lang w:val="en-GB"/>
            </w:rPr>
            <w:t xml:space="preserve">Douglas Farr: Sustainable Urbanism: Urban Design with Nature, </w:t>
          </w:r>
          <w:r w:rsidR="00294CB0">
            <w:rPr>
              <w:lang w:val="en-GB"/>
            </w:rPr>
            <w:t>Wiley, 2007</w:t>
          </w:r>
        </w:p>
        <w:p w14:paraId="1DFD0D94" w14:textId="0FBB64B8" w:rsidR="00B01AC8" w:rsidRPr="00294CB0" w:rsidRDefault="00742D9E" w:rsidP="000520A8">
          <w:pPr>
            <w:pStyle w:val="adat"/>
            <w:numPr>
              <w:ilvl w:val="0"/>
              <w:numId w:val="3"/>
            </w:numPr>
            <w:rPr>
              <w:lang w:val="en-GB"/>
            </w:rPr>
          </w:pPr>
          <w:r w:rsidRPr="00294CB0">
            <w:rPr>
              <w:lang w:val="en-GB"/>
            </w:rPr>
            <w:t>Jane Jacobs: The Death and Life of Great American Cities</w:t>
          </w:r>
          <w:r w:rsidRPr="00294CB0">
            <w:rPr>
              <w:rFonts w:ascii="Arial" w:hAnsi="Arial" w:cs="Arial"/>
              <w:color w:val="202122"/>
              <w:sz w:val="21"/>
              <w:szCs w:val="21"/>
              <w:shd w:val="clear" w:color="auto" w:fill="FFFFFF"/>
              <w:lang w:val="en-GB"/>
            </w:rPr>
            <w:t>, New York, Random House, 1961</w:t>
          </w:r>
        </w:p>
        <w:p w14:paraId="51969AF6" w14:textId="4D3F4BF3" w:rsidR="00742D9E" w:rsidRPr="00294CB0" w:rsidRDefault="00742D9E" w:rsidP="000520A8">
          <w:pPr>
            <w:pStyle w:val="adat"/>
            <w:numPr>
              <w:ilvl w:val="0"/>
              <w:numId w:val="4"/>
            </w:numPr>
            <w:rPr>
              <w:lang w:val="en-GB"/>
            </w:rPr>
          </w:pPr>
          <w:r w:rsidRPr="00294CB0">
            <w:rPr>
              <w:lang w:val="en-GB"/>
            </w:rPr>
            <w:t>David Owen: Green Metropolis, New York, Riverhead Books, 2009</w:t>
          </w:r>
        </w:p>
        <w:p w14:paraId="39F7E853" w14:textId="77777777" w:rsidR="00FC17AF" w:rsidRDefault="00742D9E" w:rsidP="000520A8">
          <w:pPr>
            <w:pStyle w:val="adat"/>
            <w:numPr>
              <w:ilvl w:val="0"/>
              <w:numId w:val="4"/>
            </w:numPr>
            <w:rPr>
              <w:lang w:val="en-GB"/>
            </w:rPr>
          </w:pPr>
          <w:r w:rsidRPr="00294CB0">
            <w:rPr>
              <w:lang w:val="en-GB"/>
            </w:rPr>
            <w:t>Peter Newman, Timothy Beatley and Heather Boyer</w:t>
          </w:r>
          <w:r w:rsidR="00294CB0" w:rsidRPr="00294CB0">
            <w:rPr>
              <w:lang w:val="en-GB"/>
            </w:rPr>
            <w:t>:</w:t>
          </w:r>
          <w:r w:rsidRPr="00294CB0">
            <w:rPr>
              <w:lang w:val="en-GB"/>
            </w:rPr>
            <w:t xml:space="preserve"> Resilient Cities; Overcoming Fossil Fuel Dependence. Washington DC</w:t>
          </w:r>
          <w:r w:rsidR="00294CB0">
            <w:rPr>
              <w:lang w:val="en-GB"/>
            </w:rPr>
            <w:t>,</w:t>
          </w:r>
          <w:r w:rsidRPr="00294CB0">
            <w:rPr>
              <w:lang w:val="en-GB"/>
            </w:rPr>
            <w:t xml:space="preserve"> Island Press,</w:t>
          </w:r>
          <w:r w:rsidRPr="00294CB0">
            <w:rPr>
              <w:rFonts w:ascii="Arial" w:hAnsi="Arial" w:cs="Arial"/>
              <w:color w:val="202122"/>
              <w:sz w:val="19"/>
              <w:szCs w:val="19"/>
              <w:shd w:val="clear" w:color="auto" w:fill="FFFFFF"/>
              <w:lang w:val="en-GB"/>
            </w:rPr>
            <w:t xml:space="preserve"> </w:t>
          </w:r>
          <w:r w:rsidR="00294CB0" w:rsidRPr="00294CB0">
            <w:rPr>
              <w:lang w:val="en-GB"/>
            </w:rPr>
            <w:t>2017</w:t>
          </w:r>
        </w:p>
        <w:p w14:paraId="74D6A49B" w14:textId="05C9020B" w:rsidR="00FC17AF" w:rsidRDefault="00FC17AF" w:rsidP="000520A8">
          <w:pPr>
            <w:pStyle w:val="adat"/>
            <w:numPr>
              <w:ilvl w:val="0"/>
              <w:numId w:val="4"/>
            </w:numPr>
            <w:rPr>
              <w:lang w:val="en-GB"/>
            </w:rPr>
          </w:pPr>
          <w:r>
            <w:rPr>
              <w:lang w:val="en-GB"/>
            </w:rPr>
            <w:t>Poul Baek Pedersen (ed.): Sustainable Compact City, Arkitektskolens Forlag, 2011</w:t>
          </w:r>
        </w:p>
        <w:p w14:paraId="537F22AD" w14:textId="6DBA968B" w:rsidR="00872296" w:rsidRPr="00294CB0" w:rsidRDefault="00FC17AF" w:rsidP="000520A8">
          <w:pPr>
            <w:pStyle w:val="adat"/>
            <w:numPr>
              <w:ilvl w:val="0"/>
              <w:numId w:val="4"/>
            </w:numPr>
            <w:rPr>
              <w:lang w:val="en-GB"/>
            </w:rPr>
          </w:pPr>
          <w:r>
            <w:rPr>
              <w:lang w:val="en-GB"/>
            </w:rPr>
            <w:t xml:space="preserve">Jan Gehl: Élhető városok, </w:t>
          </w:r>
          <w:r>
            <w:t>Budapest, Terc, 2014</w:t>
          </w:r>
        </w:p>
      </w:sdtContent>
    </w:sdt>
    <w:p w14:paraId="4F6232F8" w14:textId="77777777" w:rsidR="00175BAF" w:rsidRDefault="006D3FCE" w:rsidP="00604191">
      <w:pPr>
        <w:pStyle w:val="Cmsor3"/>
        <w:tabs>
          <w:tab w:val="clear" w:pos="3969"/>
        </w:tabs>
        <w:ind w:left="709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id w:val="-1964485797"/>
            <w:placeholder>
              <w:docPart w:val="629B0F9F1A2D4F20A1201607C24EB512"/>
            </w:placeholder>
          </w:sdtPr>
          <w:sdtEndPr/>
          <w:sdtContent>
            <w:p w14:paraId="18E679C4" w14:textId="3409B1B7" w:rsidR="005527C9" w:rsidRPr="00294CB0" w:rsidRDefault="00294CB0" w:rsidP="000520A8">
              <w:pPr>
                <w:pStyle w:val="adat"/>
                <w:numPr>
                  <w:ilvl w:val="0"/>
                  <w:numId w:val="3"/>
                </w:numPr>
                <w:rPr>
                  <w:rStyle w:val="Hiperhivatkozs"/>
                </w:rPr>
              </w:pPr>
              <w:r>
                <w:rPr>
                  <w:rStyle w:val="Hiperhivatkozs"/>
                </w:rPr>
                <w:t xml:space="preserve">Szabó Árpád: Városiasság és </w:t>
              </w:r>
              <w:r w:rsidRPr="00294CB0">
                <w:rPr>
                  <w:rStyle w:val="Hiperhivatkozs"/>
                </w:rPr>
                <w:t>fenntarthatóság, Fenntarthatóság és ökológia a városépítészetben, Budapest, BME Urbanisztika Tanszék, 2011</w:t>
              </w:r>
            </w:p>
            <w:p w14:paraId="0A6F1463" w14:textId="01E7B6EB" w:rsidR="00872296" w:rsidRPr="00872296" w:rsidRDefault="00742D9E" w:rsidP="00B360B9">
              <w:pPr>
                <w:pStyle w:val="adat"/>
                <w:numPr>
                  <w:ilvl w:val="0"/>
                  <w:numId w:val="3"/>
                </w:numPr>
                <w:rPr>
                  <w:rStyle w:val="Hiperhivatkozs"/>
                </w:rPr>
              </w:pPr>
              <w:r>
                <w:t>Alföldi</w:t>
              </w:r>
              <w:r w:rsidR="00294CB0">
                <w:t xml:space="preserve"> György</w:t>
              </w:r>
              <w:r>
                <w:t xml:space="preserve">, </w:t>
              </w:r>
              <w:r w:rsidR="00294CB0">
                <w:t xml:space="preserve">Balázs Bálint, Balizs Dániel, </w:t>
              </w:r>
              <w:r>
                <w:t>Kurucz</w:t>
              </w:r>
              <w:r w:rsidR="00294CB0">
                <w:t xml:space="preserve"> Olívia: </w:t>
              </w:r>
              <w:r>
                <w:t>Zsugorodó</w:t>
              </w:r>
              <w:r w:rsidR="00294CB0">
                <w:t xml:space="preserve"> Városok, Budapest, Terc, 2021</w:t>
              </w:r>
            </w:p>
          </w:sdtContent>
        </w:sdt>
      </w:sdtContent>
    </w:sdt>
    <w:p w14:paraId="626DD083" w14:textId="77777777" w:rsidR="00175BAF" w:rsidRDefault="006D3FCE" w:rsidP="00604191">
      <w:pPr>
        <w:pStyle w:val="Cmsor3"/>
        <w:tabs>
          <w:tab w:val="clear" w:pos="3969"/>
        </w:tabs>
        <w:ind w:left="709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692032951"/>
            <w:placeholder>
              <w:docPart w:val="8A6595D93B9B4D1FB3B8CF235C0923FB"/>
            </w:placeholder>
          </w:sdtPr>
          <w:sdtEndPr/>
          <w:sdtContent>
            <w:p w14:paraId="6D4B22DF" w14:textId="77777777" w:rsidR="00294CB0" w:rsidRPr="00294CB0" w:rsidRDefault="00294CB0" w:rsidP="000520A8">
              <w:pPr>
                <w:pStyle w:val="adat"/>
                <w:numPr>
                  <w:ilvl w:val="0"/>
                  <w:numId w:val="3"/>
                </w:numPr>
                <w:rPr>
                  <w:rStyle w:val="Hiperhivatkozs"/>
                </w:rPr>
              </w:pPr>
              <w:r>
                <w:rPr>
                  <w:rStyle w:val="Hiperhivatkozs"/>
                </w:rPr>
                <w:t xml:space="preserve">Szabó Árpád: Városiasság és </w:t>
              </w:r>
              <w:r w:rsidRPr="00294CB0">
                <w:rPr>
                  <w:rStyle w:val="Hiperhivatkozs"/>
                </w:rPr>
                <w:t>fenntarthatóság, Fenntarthatóság és ökológia a városépítészetben, Budapest, BME Urbanisztika Tanszék, 2011</w:t>
              </w:r>
            </w:p>
            <w:p w14:paraId="29E5146C" w14:textId="153013DC" w:rsidR="00F80430" w:rsidRDefault="00FC17AF" w:rsidP="00B360B9">
              <w:pPr>
                <w:pStyle w:val="adat"/>
                <w:numPr>
                  <w:ilvl w:val="0"/>
                  <w:numId w:val="3"/>
                </w:numPr>
              </w:pPr>
              <w:r>
                <w:t>további elektronikus segédanyagok a tantárgy moodle felületén</w:t>
              </w:r>
            </w:p>
          </w:sdtContent>
        </w:sdt>
      </w:sdtContent>
    </w:sdt>
    <w:p w14:paraId="544D3D1D" w14:textId="77777777" w:rsidR="00E15038" w:rsidRDefault="00E15038">
      <w:pPr>
        <w:spacing w:after="160" w:line="259" w:lineRule="auto"/>
        <w:jc w:val="left"/>
      </w:pPr>
    </w:p>
    <w:p w14:paraId="322E5F1F" w14:textId="77777777" w:rsidR="00E15038" w:rsidRDefault="00E15038" w:rsidP="00E15038">
      <w:pPr>
        <w:pStyle w:val="Cmsor1"/>
      </w:pPr>
      <w:r>
        <w:t>Tantárgy tematikája</w:t>
      </w:r>
    </w:p>
    <w:p w14:paraId="3803FD15" w14:textId="77777777" w:rsidR="00E15038" w:rsidRDefault="00E15038" w:rsidP="00E15038">
      <w:pPr>
        <w:pStyle w:val="Cmsor2"/>
      </w:pPr>
      <w:r>
        <w:t>Előadások tematikája</w:t>
      </w:r>
    </w:p>
    <w:p w14:paraId="0C10D9C9" w14:textId="1AE9AEAF" w:rsidR="00CA0134" w:rsidRPr="00CA0134" w:rsidRDefault="00C70E02" w:rsidP="000520A8">
      <w:pPr>
        <w:pStyle w:val="Listaszerbekezds"/>
        <w:numPr>
          <w:ilvl w:val="0"/>
          <w:numId w:val="5"/>
        </w:numPr>
        <w:spacing w:line="259" w:lineRule="auto"/>
        <w:ind w:left="1281" w:hanging="357"/>
        <w:contextualSpacing w:val="0"/>
        <w:jc w:val="left"/>
      </w:pPr>
      <w:r>
        <w:t>Bevezetés, klímaváltozás és hatásai</w:t>
      </w:r>
    </w:p>
    <w:p w14:paraId="7D7FAE9C" w14:textId="31A5F034" w:rsidR="00CA0134" w:rsidRPr="00CA0134" w:rsidRDefault="00722F9F" w:rsidP="000520A8">
      <w:pPr>
        <w:pStyle w:val="Listaszerbekezds"/>
        <w:numPr>
          <w:ilvl w:val="0"/>
          <w:numId w:val="5"/>
        </w:numPr>
        <w:spacing w:line="259" w:lineRule="auto"/>
        <w:ind w:left="1281" w:hanging="357"/>
        <w:contextualSpacing w:val="0"/>
        <w:jc w:val="left"/>
      </w:pPr>
      <w:r>
        <w:t xml:space="preserve">Korai fenntartható koncepciók és zöld mozgalmak </w:t>
      </w:r>
    </w:p>
    <w:p w14:paraId="1C936E1E" w14:textId="737B550B" w:rsidR="005527C9" w:rsidRPr="00CA0134" w:rsidRDefault="00722F9F" w:rsidP="000520A8">
      <w:pPr>
        <w:pStyle w:val="Listaszerbekezds"/>
        <w:numPr>
          <w:ilvl w:val="0"/>
          <w:numId w:val="5"/>
        </w:numPr>
        <w:spacing w:line="259" w:lineRule="auto"/>
        <w:ind w:left="1281" w:hanging="357"/>
        <w:contextualSpacing w:val="0"/>
        <w:jc w:val="left"/>
      </w:pPr>
      <w:r>
        <w:t>Új urbanizmus</w:t>
      </w:r>
    </w:p>
    <w:p w14:paraId="5EF448AB" w14:textId="3FDD16F5" w:rsidR="005527C9" w:rsidRDefault="00722F9F" w:rsidP="000520A8">
      <w:pPr>
        <w:pStyle w:val="Listaszerbekezds"/>
        <w:numPr>
          <w:ilvl w:val="0"/>
          <w:numId w:val="5"/>
        </w:numPr>
        <w:spacing w:line="259" w:lineRule="auto"/>
        <w:ind w:left="1281" w:hanging="357"/>
        <w:contextualSpacing w:val="0"/>
        <w:jc w:val="left"/>
      </w:pPr>
      <w:r>
        <w:t>Kortárs fenntartható város elmélete</w:t>
      </w:r>
    </w:p>
    <w:p w14:paraId="1FC693F1" w14:textId="5F2AD409" w:rsidR="00722F9F" w:rsidRDefault="00722F9F" w:rsidP="000520A8">
      <w:pPr>
        <w:pStyle w:val="Listaszerbekezds"/>
        <w:numPr>
          <w:ilvl w:val="0"/>
          <w:numId w:val="5"/>
        </w:numPr>
        <w:spacing w:line="259" w:lineRule="auto"/>
        <w:ind w:left="1281" w:hanging="357"/>
        <w:contextualSpacing w:val="0"/>
        <w:jc w:val="left"/>
      </w:pPr>
      <w:r>
        <w:t>Természetalapú megközelítések, Ökofalvak</w:t>
      </w:r>
    </w:p>
    <w:p w14:paraId="09153623" w14:textId="3BB4E39D" w:rsidR="00722F9F" w:rsidRPr="00CA0134" w:rsidRDefault="00722F9F" w:rsidP="000520A8">
      <w:pPr>
        <w:pStyle w:val="Listaszerbekezds"/>
        <w:numPr>
          <w:ilvl w:val="0"/>
          <w:numId w:val="5"/>
        </w:numPr>
        <w:spacing w:line="259" w:lineRule="auto"/>
        <w:ind w:left="1281" w:hanging="357"/>
        <w:contextualSpacing w:val="0"/>
        <w:jc w:val="left"/>
      </w:pPr>
      <w:r>
        <w:t>Ember és környezete, élhetőség</w:t>
      </w:r>
    </w:p>
    <w:p w14:paraId="0579F9C3" w14:textId="797EAA9C" w:rsidR="00B360B9" w:rsidRDefault="00B360B9" w:rsidP="000520A8">
      <w:pPr>
        <w:pStyle w:val="Listaszerbekezds"/>
        <w:numPr>
          <w:ilvl w:val="0"/>
          <w:numId w:val="5"/>
        </w:numPr>
        <w:spacing w:line="259" w:lineRule="auto"/>
        <w:ind w:left="1281" w:hanging="357"/>
        <w:contextualSpacing w:val="0"/>
        <w:jc w:val="left"/>
      </w:pPr>
      <w:r>
        <w:lastRenderedPageBreak/>
        <w:t>Jó gyakorlatok: megvalósult fejlesztések és minta települések</w:t>
      </w:r>
    </w:p>
    <w:p w14:paraId="25806061" w14:textId="0B6418EA" w:rsidR="00722F9F" w:rsidRDefault="00833D26" w:rsidP="000520A8">
      <w:pPr>
        <w:pStyle w:val="Listaszerbekezds"/>
        <w:numPr>
          <w:ilvl w:val="0"/>
          <w:numId w:val="5"/>
        </w:numPr>
        <w:spacing w:line="259" w:lineRule="auto"/>
        <w:ind w:left="1281" w:hanging="357"/>
        <w:contextualSpacing w:val="0"/>
        <w:jc w:val="left"/>
      </w:pPr>
      <w:r>
        <w:t>Utópiák és fejlődési irányok</w:t>
      </w:r>
    </w:p>
    <w:p w14:paraId="1A1C6E66" w14:textId="2EB7831E" w:rsidR="00B360B9" w:rsidRPr="00CA0134" w:rsidRDefault="00B360B9" w:rsidP="000520A8">
      <w:pPr>
        <w:pStyle w:val="Listaszerbekezds"/>
        <w:numPr>
          <w:ilvl w:val="0"/>
          <w:numId w:val="5"/>
        </w:numPr>
        <w:spacing w:line="259" w:lineRule="auto"/>
        <w:ind w:left="1281" w:hanging="357"/>
        <w:contextualSpacing w:val="0"/>
        <w:jc w:val="left"/>
      </w:pPr>
      <w:r>
        <w:t>Tervezési elvek és megközelítések, tervezési módszerek</w:t>
      </w:r>
    </w:p>
    <w:p w14:paraId="4D836720" w14:textId="69022ED3" w:rsidR="005527C9" w:rsidRPr="00CA0134" w:rsidRDefault="00722F9F" w:rsidP="000520A8">
      <w:pPr>
        <w:pStyle w:val="Listaszerbekezds"/>
        <w:numPr>
          <w:ilvl w:val="0"/>
          <w:numId w:val="5"/>
        </w:numPr>
        <w:spacing w:line="259" w:lineRule="auto"/>
        <w:ind w:left="1281" w:hanging="357"/>
        <w:contextualSpacing w:val="0"/>
        <w:jc w:val="left"/>
      </w:pPr>
      <w:r>
        <w:t>Minősítési rendszerek</w:t>
      </w:r>
      <w:r w:rsidR="00833D26">
        <w:t xml:space="preserve"> elmélete</w:t>
      </w:r>
    </w:p>
    <w:p w14:paraId="43524ABE" w14:textId="1B9D4EB3" w:rsidR="00B360B9" w:rsidRPr="00CA0134" w:rsidRDefault="00722F9F" w:rsidP="00B360B9">
      <w:pPr>
        <w:pStyle w:val="Listaszerbekezds"/>
        <w:numPr>
          <w:ilvl w:val="0"/>
          <w:numId w:val="5"/>
        </w:numPr>
        <w:spacing w:line="259" w:lineRule="auto"/>
        <w:ind w:left="1281" w:hanging="357"/>
        <w:contextualSpacing w:val="0"/>
        <w:jc w:val="left"/>
      </w:pPr>
      <w:r>
        <w:t>Minősítési rendszerek a gyakorlatban</w:t>
      </w:r>
    </w:p>
    <w:p w14:paraId="5D13C535" w14:textId="77777777" w:rsidR="00E15038" w:rsidRDefault="00E15038" w:rsidP="00E15038">
      <w:pPr>
        <w:pStyle w:val="Cmsor2"/>
      </w:pPr>
      <w:r>
        <w:t>Gyakorlati órák tematikája</w:t>
      </w:r>
    </w:p>
    <w:p w14:paraId="6CC22308" w14:textId="2CE0B15E" w:rsidR="005527C9" w:rsidRPr="00CA0134" w:rsidRDefault="00B360B9" w:rsidP="000520A8">
      <w:pPr>
        <w:pStyle w:val="Listaszerbekezds"/>
        <w:numPr>
          <w:ilvl w:val="0"/>
          <w:numId w:val="5"/>
        </w:numPr>
        <w:spacing w:line="259" w:lineRule="auto"/>
        <w:ind w:left="1281" w:hanging="357"/>
        <w:contextualSpacing w:val="0"/>
        <w:jc w:val="left"/>
      </w:pPr>
      <w:r>
        <w:t>Minősítési rendszerek a gyakorlatban</w:t>
      </w:r>
    </w:p>
    <w:p w14:paraId="6EC6DD38" w14:textId="3715EA18" w:rsidR="005527C9" w:rsidRPr="00CA0134" w:rsidRDefault="00833D26" w:rsidP="000520A8">
      <w:pPr>
        <w:pStyle w:val="Listaszerbekezds"/>
        <w:numPr>
          <w:ilvl w:val="0"/>
          <w:numId w:val="5"/>
        </w:numPr>
        <w:spacing w:line="259" w:lineRule="auto"/>
        <w:ind w:left="1281" w:hanging="357"/>
        <w:contextualSpacing w:val="0"/>
        <w:jc w:val="left"/>
      </w:pPr>
      <w:r>
        <w:t>Egy terv értékelése a választott minősítési rendszer alapján</w:t>
      </w:r>
    </w:p>
    <w:p w14:paraId="33E42648" w14:textId="74D9D1C5" w:rsidR="00E15038" w:rsidRDefault="00833D26" w:rsidP="000520A8">
      <w:pPr>
        <w:pStyle w:val="Listaszerbekezds"/>
        <w:numPr>
          <w:ilvl w:val="0"/>
          <w:numId w:val="5"/>
        </w:numPr>
        <w:spacing w:line="259" w:lineRule="auto"/>
        <w:ind w:left="1281" w:hanging="357"/>
        <w:contextualSpacing w:val="0"/>
        <w:jc w:val="left"/>
      </w:pPr>
      <w:r>
        <w:t>Eredmények összehasonlítása és értékelése</w:t>
      </w:r>
    </w:p>
    <w:p w14:paraId="529D730B" w14:textId="77777777" w:rsidR="00E15038" w:rsidRDefault="00E15038">
      <w:pPr>
        <w:spacing w:after="160" w:line="259" w:lineRule="auto"/>
        <w:jc w:val="left"/>
      </w:pPr>
    </w:p>
    <w:p w14:paraId="7D53537F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00B71B90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0BA9107F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6FEA9FEB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sdt>
          <w:sdtPr>
            <w:id w:val="-352811357"/>
            <w:placeholder>
              <w:docPart w:val="F6D9D1EE052F4E38B428BD9ACA66641C"/>
            </w:placeholder>
          </w:sdtPr>
          <w:sdtEndPr/>
          <w:sdtContent>
            <w:p w14:paraId="1705E02A" w14:textId="77777777" w:rsidR="00712445" w:rsidRPr="009C6FB5" w:rsidRDefault="00712445" w:rsidP="00604191">
              <w:pPr>
                <w:pStyle w:val="Cmsor3"/>
                <w:tabs>
                  <w:tab w:val="clear" w:pos="3969"/>
                </w:tabs>
                <w:ind w:left="709"/>
              </w:pPr>
              <w:r>
                <w:t>Az előadás látogatása kötelező</w:t>
              </w:r>
              <w:r w:rsidRPr="009C6FB5">
                <w:t>,</w:t>
              </w:r>
              <w:r>
                <w:t xml:space="preserve"> a</w:t>
              </w:r>
              <w:r w:rsidRPr="009C6FB5">
                <w:t xml:space="preserve"> megengedett hiányzások számát a Tanulmány</w:t>
              </w:r>
              <w:r>
                <w:t>i- és Vizsgaszabályzat</w:t>
              </w:r>
              <w:r w:rsidR="00EB2B02">
                <w:t xml:space="preserve"> (TVSZ)</w:t>
              </w:r>
              <w:r>
                <w:t xml:space="preserve"> írja elő</w:t>
              </w:r>
              <w:r w:rsidRPr="009C6FB5">
                <w:t>.</w:t>
              </w:r>
            </w:p>
            <w:p w14:paraId="577568C6" w14:textId="77777777" w:rsidR="00126AC7" w:rsidRPr="00712445" w:rsidRDefault="00712445" w:rsidP="00604191">
              <w:pPr>
                <w:pStyle w:val="Cmsor3"/>
                <w:tabs>
                  <w:tab w:val="clear" w:pos="3969"/>
                </w:tabs>
                <w:ind w:left="709"/>
              </w:pPr>
              <w:r w:rsidRPr="009C6FB5">
                <w:t xml:space="preserve">Vitás esetekben a </w:t>
              </w:r>
              <w:r w:rsidR="00EB2B02">
                <w:t>TVSZ</w:t>
              </w:r>
              <w:r w:rsidRPr="009C6FB5">
                <w:t>, továbbá a hatályos Etikai Kódex szabályrendszere az irányadó.</w:t>
              </w:r>
            </w:p>
          </w:sdtContent>
        </w:sdt>
      </w:sdtContent>
    </w:sdt>
    <w:p w14:paraId="4E4152A3" w14:textId="77777777" w:rsidR="00DB6E76" w:rsidRDefault="00DB6E76" w:rsidP="001B7A60">
      <w:pPr>
        <w:pStyle w:val="Cmsor2"/>
      </w:pPr>
      <w:r>
        <w:t>Teljesítményértékelési módszerek</w:t>
      </w:r>
    </w:p>
    <w:bookmarkStart w:id="2" w:name="_Hlk94590161" w:displacedByCustomXml="next"/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3B0C27D5" w14:textId="77777777" w:rsidR="00EC509A" w:rsidRPr="00EC509A" w:rsidRDefault="00EC509A" w:rsidP="00604191">
          <w:pPr>
            <w:pStyle w:val="Cmsor3"/>
            <w:tabs>
              <w:tab w:val="clear" w:pos="3969"/>
            </w:tabs>
            <w:ind w:left="709"/>
            <w:rPr>
              <w:rFonts w:cs="Times New Roman"/>
            </w:rPr>
          </w:pPr>
          <w:r w:rsidRPr="00604191">
            <w:t>Szorgalmi</w:t>
          </w:r>
          <w:r w:rsidRPr="00EC509A">
            <w:rPr>
              <w:i/>
            </w:rPr>
            <w:t xml:space="preserve"> időszakban végzett teljesítményértékelések:</w:t>
          </w:r>
          <w:r w:rsidR="00B41C3B" w:rsidRPr="00B41C3B">
            <w:t xml:space="preserve"> </w:t>
          </w:r>
        </w:p>
        <w:p w14:paraId="5C60F071" w14:textId="1EACC4F1" w:rsidR="00EC509A" w:rsidRPr="00261FF6" w:rsidRDefault="006120E7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Pr="00447B09">
            <w:rPr>
              <w:rFonts w:cs="Times New Roman"/>
              <w:i/>
            </w:rPr>
            <w:t>észteljesítmény-értékelés</w:t>
          </w:r>
          <w:r w:rsidRPr="00EC509A">
            <w:rPr>
              <w:rFonts w:cs="Times New Roman"/>
            </w:rPr>
            <w:t xml:space="preserve"> (a továbbiakban</w:t>
          </w:r>
          <w:r w:rsidR="000F70F5">
            <w:rPr>
              <w:rFonts w:cs="Times New Roman"/>
            </w:rPr>
            <w:t xml:space="preserve"> félévközi</w:t>
          </w:r>
          <w:r w:rsidRPr="00EC509A">
            <w:rPr>
              <w:rFonts w:cs="Times New Roman"/>
            </w:rPr>
            <w:t xml:space="preserve"> </w:t>
          </w:r>
          <w:r w:rsidR="00124171">
            <w:rPr>
              <w:rFonts w:cs="Times New Roman"/>
            </w:rPr>
            <w:t xml:space="preserve">gyakorlati </w:t>
          </w:r>
          <w:r w:rsidR="000F70F5">
            <w:rPr>
              <w:rFonts w:cs="Times New Roman"/>
            </w:rPr>
            <w:t xml:space="preserve">munka </w:t>
          </w:r>
          <w:r w:rsidRPr="00EC509A">
            <w:rPr>
              <w:rFonts w:cs="Times New Roman"/>
            </w:rPr>
            <w:t xml:space="preserve">): </w:t>
          </w:r>
          <w:r w:rsidR="00124171" w:rsidRPr="00EC509A">
            <w:rPr>
              <w:rFonts w:cs="Times New Roman"/>
            </w:rPr>
            <w:t>a tantárgy tudás, képesség, attitűd, valamint önállóság és felelősség típusú kompetenciaelemeinek komplex értékelési módja</w:t>
          </w:r>
          <w:r w:rsidR="00124171">
            <w:rPr>
              <w:rFonts w:cs="Times New Roman"/>
            </w:rPr>
            <w:t>:</w:t>
          </w:r>
          <w:r w:rsidR="00124171" w:rsidRPr="00EC509A">
            <w:rPr>
              <w:rFonts w:cs="Times New Roman"/>
            </w:rPr>
            <w:t xml:space="preserve"> </w:t>
          </w:r>
          <w:r w:rsidR="00124171">
            <w:t>a félév folyamán folyamatos,</w:t>
          </w:r>
          <w:r w:rsidR="00124171" w:rsidRPr="00321E36">
            <w:t xml:space="preserve"> oktatói témavezetéssel, konzultációval segített</w:t>
          </w:r>
          <w:r w:rsidR="00124171">
            <w:t>, egyénileg készített</w:t>
          </w:r>
          <w:r w:rsidR="00124171" w:rsidRPr="00321E36">
            <w:t xml:space="preserve"> </w:t>
          </w:r>
          <w:r w:rsidR="00124171">
            <w:t>gyakorlati feladat</w:t>
          </w:r>
          <w:r w:rsidR="00124171" w:rsidRPr="00321E36">
            <w:t xml:space="preserve"> készül</w:t>
          </w:r>
          <w:r w:rsidR="00124171">
            <w:t>.</w:t>
          </w:r>
          <w:r w:rsidR="00124171" w:rsidRPr="00CA15AF">
            <w:rPr>
              <w:rFonts w:cs="Times New Roman"/>
            </w:rPr>
            <w:t xml:space="preserve"> </w:t>
          </w:r>
          <w:r w:rsidR="00124171">
            <w:rPr>
              <w:rFonts w:cs="Times New Roman"/>
            </w:rPr>
            <w:t>A</w:t>
          </w:r>
          <w:r w:rsidR="00124171" w:rsidRPr="00361B39">
            <w:rPr>
              <w:rFonts w:cs="Times New Roman"/>
            </w:rPr>
            <w:t>nnak tartalmát, követelményeit, beadási határidejét, értékelési módját a tárgy</w:t>
          </w:r>
          <w:r w:rsidR="00124171">
            <w:rPr>
              <w:rFonts w:cs="Times New Roman"/>
            </w:rPr>
            <w:t>f</w:t>
          </w:r>
          <w:r w:rsidR="00124171" w:rsidRPr="00361B39">
            <w:rPr>
              <w:rFonts w:cs="Times New Roman"/>
            </w:rPr>
            <w:t>elelős határozza meg</w:t>
          </w:r>
          <w:r w:rsidR="00124171">
            <w:rPr>
              <w:rFonts w:cs="Times New Roman"/>
            </w:rPr>
            <w:t xml:space="preserve">. </w:t>
          </w:r>
          <w:r w:rsidR="00124171" w:rsidRPr="00361B39">
            <w:rPr>
              <w:rFonts w:cs="Times New Roman"/>
            </w:rPr>
            <w:t xml:space="preserve">A </w:t>
          </w:r>
          <w:r w:rsidR="00124171">
            <w:t>f</w:t>
          </w:r>
          <w:r w:rsidR="00124171" w:rsidRPr="00CE58B7">
            <w:t xml:space="preserve">élév közben </w:t>
          </w:r>
          <w:r w:rsidR="00124171">
            <w:t>egy alkalommal a feladathoz kapcsolódó hallgatói</w:t>
          </w:r>
          <w:r w:rsidR="00124171" w:rsidRPr="00CE58B7">
            <w:t xml:space="preserve"> prezentáció</w:t>
          </w:r>
          <w:r w:rsidR="00124171">
            <w:t xml:space="preserve"> készül:</w:t>
          </w:r>
          <w:r w:rsidR="00124171" w:rsidRPr="00CE58B7">
            <w:t xml:space="preserve"> az elemzések</w:t>
          </w:r>
          <w:r w:rsidR="00124171">
            <w:t xml:space="preserve"> bemutatása,</w:t>
          </w:r>
          <w:r w:rsidR="00124171" w:rsidRPr="00CE58B7">
            <w:t xml:space="preserve"> közös értékelése</w:t>
          </w:r>
          <w:r w:rsidR="00124171">
            <w:t xml:space="preserve">. A prezentációs alkalmon kötelező a jelenlét. </w:t>
          </w:r>
          <w:r w:rsidR="00124171">
            <w:rPr>
              <w:rFonts w:ascii="Segoe UI" w:hAnsi="Segoe UI" w:cs="Segoe UI"/>
            </w:rPr>
            <w:t>A</w:t>
          </w:r>
          <w:r w:rsidR="00124171" w:rsidRPr="00E41EF6">
            <w:rPr>
              <w:rFonts w:ascii="Segoe UI" w:hAnsi="Segoe UI" w:cs="Segoe UI"/>
            </w:rPr>
            <w:t xml:space="preserve"> </w:t>
          </w:r>
          <w:r w:rsidR="00124171">
            <w:rPr>
              <w:rFonts w:ascii="Segoe UI" w:hAnsi="Segoe UI" w:cs="Segoe UI"/>
            </w:rPr>
            <w:t>kontakt órákon</w:t>
          </w:r>
          <w:r w:rsidR="00124171" w:rsidRPr="00E41EF6">
            <w:rPr>
              <w:rFonts w:ascii="Segoe UI" w:hAnsi="Segoe UI" w:cs="Segoe UI"/>
            </w:rPr>
            <w:t xml:space="preserve"> tanúsított teljesítmény és aktivitás (aktív részvétel, gondolatok felvetése, csoportmunk</w:t>
          </w:r>
          <w:r w:rsidR="00124171">
            <w:rPr>
              <w:rFonts w:ascii="Segoe UI" w:hAnsi="Segoe UI" w:cs="Segoe UI"/>
            </w:rPr>
            <w:t>a</w:t>
          </w:r>
          <w:r w:rsidR="00124171" w:rsidRPr="00E41EF6">
            <w:rPr>
              <w:rFonts w:ascii="Segoe UI" w:hAnsi="Segoe UI" w:cs="Segoe UI"/>
            </w:rPr>
            <w:t>, vit</w:t>
          </w:r>
          <w:r w:rsidR="00124171">
            <w:rPr>
              <w:rFonts w:ascii="Segoe UI" w:hAnsi="Segoe UI" w:cs="Segoe UI"/>
            </w:rPr>
            <w:t>a</w:t>
          </w:r>
          <w:r w:rsidR="00124171" w:rsidRPr="00E41EF6">
            <w:rPr>
              <w:rFonts w:ascii="Segoe UI" w:hAnsi="Segoe UI" w:cs="Segoe UI"/>
            </w:rPr>
            <w:t xml:space="preserve"> stb.) a félévközi jegy kialakításán</w:t>
          </w:r>
          <w:r w:rsidR="00124171">
            <w:rPr>
              <w:rFonts w:ascii="Segoe UI" w:hAnsi="Segoe UI" w:cs="Segoe UI"/>
            </w:rPr>
            <w:t>ak része</w:t>
          </w:r>
          <w:r w:rsidR="00124171" w:rsidRPr="00EC509A">
            <w:rPr>
              <w:rFonts w:cs="Times New Roman"/>
            </w:rPr>
            <w:t>.</w:t>
          </w:r>
        </w:p>
        <w:p w14:paraId="0DF505A2" w14:textId="77777777" w:rsidR="00261FF6" w:rsidRDefault="00B348C7" w:rsidP="00604191">
          <w:pPr>
            <w:pStyle w:val="Cmsor3"/>
            <w:tabs>
              <w:tab w:val="clear" w:pos="3969"/>
            </w:tabs>
            <w:ind w:left="709"/>
            <w:rPr>
              <w:i/>
            </w:rPr>
          </w:pPr>
          <w:r w:rsidRPr="00604191">
            <w:t>V</w:t>
          </w:r>
          <w:r w:rsidR="00EC509A" w:rsidRPr="00604191">
            <w:t>izsgaidőszakban</w:t>
          </w:r>
          <w:r w:rsidR="00EC509A" w:rsidRPr="00EC509A">
            <w:rPr>
              <w:i/>
            </w:rPr>
            <w:t xml:space="preserve"> végzett teljesítményértékelések:</w:t>
          </w:r>
        </w:p>
        <w:p w14:paraId="0BE5BE85" w14:textId="0520E343" w:rsidR="00261FF6" w:rsidRPr="00330053" w:rsidRDefault="00447B09" w:rsidP="00330053">
          <w:pPr>
            <w:pStyle w:val="Cmsor4"/>
          </w:pPr>
          <w:r>
            <w:rPr>
              <w:i/>
            </w:rPr>
            <w:t>Ö</w:t>
          </w:r>
          <w:r w:rsidR="00686448" w:rsidRPr="00447B09">
            <w:rPr>
              <w:i/>
            </w:rPr>
            <w:t xml:space="preserve">sszegző tanulmányi teljesítményértékelés </w:t>
          </w:r>
          <w:r w:rsidR="00686448">
            <w:t>(a továbbiakban vizsga): a tantárgy és tudás, képesség típusú kompetenciaelemeinek komplex értékelési módja szóbeli vizsga formájában, amely az elméleti ismereteket kéri számon.</w:t>
          </w:r>
          <w:r w:rsidR="00461212">
            <w:t xml:space="preserve"> </w:t>
          </w:r>
        </w:p>
      </w:sdtContent>
    </w:sdt>
    <w:p w14:paraId="07CA9D4E" w14:textId="77777777" w:rsidR="002505B1" w:rsidRPr="008632C4" w:rsidRDefault="00447B09" w:rsidP="00686448">
      <w:pPr>
        <w:pStyle w:val="Cmsor2"/>
      </w:pPr>
      <w:bookmarkStart w:id="3" w:name="_Ref466272077"/>
      <w:bookmarkEnd w:id="2"/>
      <w:r>
        <w:t>T</w:t>
      </w:r>
      <w:r w:rsidRPr="004543C3">
        <w:t>eljesítményértékelések részaránya a minősítésben</w:t>
      </w:r>
      <w:bookmarkEnd w:id="3"/>
    </w:p>
    <w:sdt>
      <w:sdtPr>
        <w:id w:val="1795019586"/>
        <w:placeholder>
          <w:docPart w:val="2482B3C1FE23401C8CFF2DAE59C20B50"/>
        </w:placeholder>
      </w:sdtPr>
      <w:sdtEndPr/>
      <w:sdtContent>
        <w:p w14:paraId="03017A87" w14:textId="28072784" w:rsidR="0014720E" w:rsidRDefault="0014720E" w:rsidP="00604191">
          <w:pPr>
            <w:pStyle w:val="Cmsor3"/>
            <w:tabs>
              <w:tab w:val="clear" w:pos="3969"/>
            </w:tabs>
            <w:ind w:left="709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és a vizsgára bocsátásnak</w:t>
          </w:r>
          <w:r w:rsidR="008632C4" w:rsidRPr="008632C4">
            <w:t xml:space="preserve"> feltétele a </w:t>
          </w:r>
          <w:r w:rsidR="00610CBB">
            <w:t>jelenlét a tanórákon TVSZ-ben előírt mértékben</w:t>
          </w:r>
          <w:r w:rsidRPr="009C6FB5">
            <w:t>.</w:t>
          </w:r>
        </w:p>
        <w:p w14:paraId="3583B4F7" w14:textId="5C990972" w:rsidR="00124171" w:rsidRPr="00124171" w:rsidRDefault="00124171" w:rsidP="00604191">
          <w:pPr>
            <w:pStyle w:val="Cmsor3"/>
            <w:tabs>
              <w:tab w:val="clear" w:pos="3969"/>
            </w:tabs>
            <w:ind w:left="709"/>
          </w:pPr>
          <w:r>
            <w:t>M</w:t>
          </w:r>
          <w:r w:rsidRPr="00170181">
            <w:t xml:space="preserve">egfelelő színvonalú </w:t>
          </w:r>
          <w:r>
            <w:t>feladatok leadása az évközi határidőre, illetve a szolgalmi időszak végén.</w:t>
          </w:r>
        </w:p>
        <w:p w14:paraId="6AC64191" w14:textId="3765A3A1" w:rsidR="00FA7CC3" w:rsidRPr="00D15253" w:rsidRDefault="008632C4" w:rsidP="00604191">
          <w:pPr>
            <w:pStyle w:val="Cmsor3"/>
            <w:tabs>
              <w:tab w:val="clear" w:pos="3969"/>
            </w:tabs>
            <w:ind w:left="709"/>
            <w:rPr>
              <w:iCs/>
            </w:rPr>
          </w:pPr>
          <w:r w:rsidRPr="008632C4">
            <w:t xml:space="preserve">A </w:t>
          </w:r>
          <w:r w:rsidR="00124171" w:rsidRPr="008632C4">
            <w:t>vizsga,</w:t>
          </w:r>
          <w:r w:rsidRPr="008632C4">
            <w:t xml:space="preserve"> mint összegző tanulmányi teljesítményértékelés ötfokozatú skálán kerül értékelésre</w:t>
          </w:r>
          <w:r w:rsidRPr="006E195F">
            <w:rPr>
              <w:iCs/>
            </w:rPr>
            <w:t>.</w:t>
          </w:r>
        </w:p>
      </w:sdtContent>
    </w:sdt>
    <w:tbl>
      <w:tblPr>
        <w:tblStyle w:val="Rcsostblzat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FA7CC3" w14:paraId="69B52134" w14:textId="77777777" w:rsidTr="00FA7CC3">
        <w:trPr>
          <w:cantSplit/>
          <w:tblHeader/>
        </w:trPr>
        <w:tc>
          <w:tcPr>
            <w:tcW w:w="6804" w:type="dxa"/>
            <w:vAlign w:val="center"/>
            <w:hideMark/>
          </w:tcPr>
          <w:p w14:paraId="52CE3E2E" w14:textId="77777777" w:rsidR="00FA7CC3" w:rsidRDefault="00FA7CC3">
            <w:pPr>
              <w:pStyle w:val="adatB"/>
            </w:pPr>
            <w:r>
              <w:t>szorgalmi időszakban végzett teljesítményértékelések</w:t>
            </w:r>
          </w:p>
        </w:tc>
        <w:tc>
          <w:tcPr>
            <w:tcW w:w="3402" w:type="dxa"/>
            <w:vAlign w:val="center"/>
            <w:hideMark/>
          </w:tcPr>
          <w:p w14:paraId="4D3447D9" w14:textId="77777777" w:rsidR="00FA7CC3" w:rsidRDefault="00FA7CC3">
            <w:pPr>
              <w:pStyle w:val="adatB"/>
              <w:jc w:val="center"/>
            </w:pPr>
            <w:r>
              <w:t>részarány</w:t>
            </w:r>
          </w:p>
        </w:tc>
      </w:tr>
      <w:tr w:rsidR="00124171" w14:paraId="257946C6" w14:textId="77777777" w:rsidTr="00FA7CC3">
        <w:trPr>
          <w:cantSplit/>
          <w:tblHeader/>
        </w:trPr>
        <w:tc>
          <w:tcPr>
            <w:tcW w:w="6804" w:type="dxa"/>
            <w:vAlign w:val="center"/>
          </w:tcPr>
          <w:p w14:paraId="2CC2209B" w14:textId="1EC41314" w:rsidR="00124171" w:rsidRPr="00124171" w:rsidRDefault="00124171">
            <w:pPr>
              <w:pStyle w:val="adatB"/>
              <w:rPr>
                <w:b w:val="0"/>
                <w:bCs/>
              </w:rPr>
            </w:pPr>
            <w:r w:rsidRPr="00124171">
              <w:rPr>
                <w:b w:val="0"/>
                <w:bCs/>
              </w:rPr>
              <w:t>Félévközi gyakorlati munka</w:t>
            </w:r>
          </w:p>
        </w:tc>
        <w:tc>
          <w:tcPr>
            <w:tcW w:w="3402" w:type="dxa"/>
            <w:vAlign w:val="center"/>
          </w:tcPr>
          <w:p w14:paraId="2E69A204" w14:textId="4AEDB3B4" w:rsidR="00124171" w:rsidRPr="00124171" w:rsidRDefault="00124171">
            <w:pPr>
              <w:pStyle w:val="adatB"/>
              <w:jc w:val="center"/>
              <w:rPr>
                <w:b w:val="0"/>
                <w:bCs/>
              </w:rPr>
            </w:pPr>
            <w:r w:rsidRPr="00124171">
              <w:rPr>
                <w:b w:val="0"/>
                <w:bCs/>
              </w:rPr>
              <w:t>30 %</w:t>
            </w:r>
          </w:p>
        </w:tc>
      </w:tr>
      <w:tr w:rsidR="00124171" w14:paraId="202FA5A5" w14:textId="77777777" w:rsidTr="00FA7CC3">
        <w:trPr>
          <w:cantSplit/>
          <w:tblHeader/>
        </w:trPr>
        <w:tc>
          <w:tcPr>
            <w:tcW w:w="6804" w:type="dxa"/>
            <w:vAlign w:val="center"/>
          </w:tcPr>
          <w:p w14:paraId="6D66D8A9" w14:textId="0F15B209" w:rsidR="00124171" w:rsidRPr="00124171" w:rsidRDefault="00124171">
            <w:pPr>
              <w:pStyle w:val="adatB"/>
              <w:rPr>
                <w:b w:val="0"/>
                <w:bCs/>
              </w:rPr>
            </w:pPr>
            <w:r>
              <w:rPr>
                <w:i/>
              </w:rPr>
              <w:t>v</w:t>
            </w:r>
            <w:r w:rsidRPr="00EC509A">
              <w:rPr>
                <w:i/>
              </w:rPr>
              <w:t>izsgaidőszakban végzett teljesítményértékelések</w:t>
            </w:r>
          </w:p>
        </w:tc>
        <w:tc>
          <w:tcPr>
            <w:tcW w:w="3402" w:type="dxa"/>
            <w:vAlign w:val="center"/>
          </w:tcPr>
          <w:p w14:paraId="1D92B4D2" w14:textId="77777777" w:rsidR="00124171" w:rsidRPr="00124171" w:rsidRDefault="00124171">
            <w:pPr>
              <w:pStyle w:val="adatB"/>
              <w:jc w:val="center"/>
              <w:rPr>
                <w:b w:val="0"/>
                <w:bCs/>
              </w:rPr>
            </w:pPr>
          </w:p>
        </w:tc>
      </w:tr>
      <w:tr w:rsidR="00FA7CC3" w14:paraId="635A050C" w14:textId="77777777" w:rsidTr="00FA7CC3">
        <w:trPr>
          <w:cantSplit/>
        </w:trPr>
        <w:tc>
          <w:tcPr>
            <w:tcW w:w="6804" w:type="dxa"/>
            <w:vAlign w:val="center"/>
            <w:hideMark/>
          </w:tcPr>
          <w:p w14:paraId="64C7ABC5" w14:textId="2DD52233" w:rsidR="00FA7CC3" w:rsidRPr="00124171" w:rsidRDefault="00124171">
            <w:pPr>
              <w:pStyle w:val="adat"/>
              <w:rPr>
                <w:bCs/>
              </w:rPr>
            </w:pPr>
            <w:r>
              <w:rPr>
                <w:bCs/>
              </w:rPr>
              <w:t>v</w:t>
            </w:r>
            <w:r w:rsidR="00FA7CC3" w:rsidRPr="00124171">
              <w:rPr>
                <w:bCs/>
              </w:rPr>
              <w:t>izsga</w:t>
            </w:r>
          </w:p>
        </w:tc>
        <w:tc>
          <w:tcPr>
            <w:tcW w:w="3402" w:type="dxa"/>
            <w:vAlign w:val="center"/>
            <w:hideMark/>
          </w:tcPr>
          <w:p w14:paraId="5B158346" w14:textId="4A1ED705" w:rsidR="00FA7CC3" w:rsidRPr="00124171" w:rsidRDefault="00D5601C">
            <w:pPr>
              <w:pStyle w:val="adat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987362662"/>
                <w:placeholder>
                  <w:docPart w:val="9EF33B48B97741DDA4A298AC6EE3F3D4"/>
                </w:placeholder>
                <w:text/>
              </w:sdtPr>
              <w:sdtEndPr/>
              <w:sdtContent>
                <w:r w:rsidR="00124171">
                  <w:rPr>
                    <w:bCs/>
                  </w:rPr>
                  <w:t>70</w:t>
                </w:r>
                <w:r w:rsidR="00FA7CC3" w:rsidRPr="00124171">
                  <w:rPr>
                    <w:bCs/>
                  </w:rPr>
                  <w:t xml:space="preserve"> %</w:t>
                </w:r>
              </w:sdtContent>
            </w:sdt>
          </w:p>
        </w:tc>
      </w:tr>
      <w:tr w:rsidR="00FA7CC3" w14:paraId="12930898" w14:textId="77777777" w:rsidTr="00FA7CC3">
        <w:trPr>
          <w:cantSplit/>
        </w:trPr>
        <w:tc>
          <w:tcPr>
            <w:tcW w:w="6804" w:type="dxa"/>
            <w:vAlign w:val="center"/>
            <w:hideMark/>
          </w:tcPr>
          <w:p w14:paraId="0F80776D" w14:textId="77777777" w:rsidR="00FA7CC3" w:rsidRDefault="00FA7CC3">
            <w:pPr>
              <w:pStyle w:val="adatB"/>
              <w:jc w:val="right"/>
            </w:pPr>
            <w:r>
              <w:t>összesen:</w:t>
            </w:r>
          </w:p>
        </w:tc>
        <w:tc>
          <w:tcPr>
            <w:tcW w:w="3402" w:type="dxa"/>
            <w:vAlign w:val="center"/>
            <w:hideMark/>
          </w:tcPr>
          <w:p w14:paraId="4E7250D0" w14:textId="77777777" w:rsidR="00FA7CC3" w:rsidRDefault="00FA7CC3">
            <w:pPr>
              <w:pStyle w:val="adatB"/>
              <w:jc w:val="center"/>
            </w:pPr>
            <w:r>
              <w:t>∑100%</w:t>
            </w:r>
          </w:p>
        </w:tc>
      </w:tr>
    </w:tbl>
    <w:p w14:paraId="2DBD5835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69F1B85B" w14:textId="77777777" w:rsidTr="6CC94F84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53EDAA71" w14:textId="700E48F4" w:rsidR="003968BE" w:rsidRPr="007E3B82" w:rsidRDefault="0BC90C0C" w:rsidP="00EB2B02">
                <w:pPr>
                  <w:pStyle w:val="adatB"/>
                </w:pPr>
                <w:r>
                  <w:t>É</w:t>
                </w:r>
                <w:r w:rsidR="1D65AD6D">
                  <w:t>rdemjegy</w:t>
                </w:r>
              </w:p>
            </w:tc>
            <w:tc>
              <w:tcPr>
                <w:tcW w:w="2835" w:type="dxa"/>
                <w:vAlign w:val="center"/>
              </w:tcPr>
              <w:p w14:paraId="5FB08BF0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12F55CB1" w14:textId="03D16B93" w:rsidR="003968BE" w:rsidRPr="007E3B82" w:rsidRDefault="675F039D" w:rsidP="6CC94F84">
                <w:pPr>
                  <w:pStyle w:val="adatB"/>
                  <w:jc w:val="center"/>
                  <w:rPr>
                    <w:rFonts w:ascii="Segoe UI" w:eastAsia="Segoe UI" w:hAnsi="Segoe UI" w:cs="Segoe UI"/>
                    <w:bCs/>
                  </w:rPr>
                </w:pPr>
                <w:r>
                  <w:t>Teljesítmény</w:t>
                </w:r>
                <w:r w:rsidR="1D65AD6D">
                  <w:t>*</w:t>
                </w:r>
              </w:p>
            </w:tc>
          </w:tr>
          <w:tr w:rsidR="003968BE" w:rsidRPr="00DB063F" w14:paraId="08833A8C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93A74E4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52A33601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5A5BA2D9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1077CF59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2D69CCED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EE75F30" w14:textId="77777777"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1D3B8C08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6940F98A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5F5A44E6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251214E8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41B8CA98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3E3DBED3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CB2188B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57647E89" w14:textId="77777777"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4557394B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566FDE58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61CE708E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47C0D180" w14:textId="77777777"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4B31F424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7C85CC1E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1CB1CAEF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6BC2FB0E" w14:textId="77777777"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322625D3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478AC1D0" w14:textId="77777777" w:rsidTr="6CC94F84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33F48B24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13A2B52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1F9CABB4" w14:textId="77777777" w:rsidR="002F23CE" w:rsidRPr="00A672C2" w:rsidRDefault="00610E82" w:rsidP="3E4896AC">
          <w:pPr>
            <w:pStyle w:val="Cmsor3"/>
            <w:rPr>
              <w:rFonts w:eastAsiaTheme="minorEastAsia"/>
            </w:rPr>
          </w:pPr>
          <w:r>
            <w:t>TVSZ szerint</w:t>
          </w:r>
          <w:r w:rsidR="00A672C2">
            <w:t>.</w:t>
          </w:r>
        </w:p>
      </w:sdtContent>
    </w:sdt>
    <w:p w14:paraId="5873D3BC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51FC8C60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6E8EA7BD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71C5F2B2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277E2B71" w14:textId="77777777" w:rsidTr="00A3270B">
        <w:trPr>
          <w:cantSplit/>
        </w:trPr>
        <w:tc>
          <w:tcPr>
            <w:tcW w:w="6804" w:type="dxa"/>
            <w:vAlign w:val="center"/>
          </w:tcPr>
          <w:p w14:paraId="60A22680" w14:textId="77777777" w:rsidR="00F6675C" w:rsidRPr="007758CB" w:rsidRDefault="00F6675C" w:rsidP="00F6675C">
            <w:pPr>
              <w:pStyle w:val="adat"/>
            </w:pPr>
            <w:bookmarkStart w:id="4" w:name="_Hlk94469717"/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47ABDE5B" w14:textId="5C8D53D9" w:rsidR="00F6675C" w:rsidRPr="005309BC" w:rsidRDefault="00D5601C" w:rsidP="00E1718E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F6675C" w:rsidRPr="005309BC">
                  <w:t>1</w:t>
                </w:r>
                <w:r w:rsidR="00E1718E">
                  <w:t>2</w:t>
                </w:r>
                <w:r w:rsidR="00F6675C" w:rsidRPr="005309BC">
                  <w:t>×</w:t>
                </w:r>
                <w:r w:rsidR="00FC17AF">
                  <w:t>3</w:t>
                </w:r>
                <w:r w:rsidR="00F6675C" w:rsidRPr="005309BC">
                  <w:t>=</w:t>
                </w:r>
                <w:r w:rsidR="00FC17AF">
                  <w:t>36</w:t>
                </w:r>
              </w:sdtContent>
            </w:sdt>
          </w:p>
        </w:tc>
      </w:tr>
      <w:tr w:rsidR="00F6675C" w:rsidRPr="00F6675C" w14:paraId="3C3AE251" w14:textId="77777777" w:rsidTr="00A3270B">
        <w:trPr>
          <w:cantSplit/>
        </w:trPr>
        <w:tc>
          <w:tcPr>
            <w:tcW w:w="6804" w:type="dxa"/>
            <w:vAlign w:val="center"/>
          </w:tcPr>
          <w:p w14:paraId="71B93E89" w14:textId="77777777" w:rsidR="00F6675C" w:rsidRPr="00F6675C" w:rsidRDefault="004734B2" w:rsidP="00F6675C">
            <w:pPr>
              <w:pStyle w:val="adat"/>
            </w:pPr>
            <w:r>
              <w:t>kijelölt tananyag önálló elsajátítása / vizsgafelkészülés</w:t>
            </w:r>
          </w:p>
        </w:tc>
        <w:tc>
          <w:tcPr>
            <w:tcW w:w="3402" w:type="dxa"/>
            <w:vAlign w:val="center"/>
          </w:tcPr>
          <w:p w14:paraId="6AA0F744" w14:textId="77777777" w:rsidR="00F6675C" w:rsidRPr="00F6675C" w:rsidRDefault="00D5601C" w:rsidP="00655AE8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:text/>
              </w:sdtPr>
              <w:sdtEndPr/>
              <w:sdtContent>
                <w:r w:rsidR="00655AE8">
                  <w:t>36</w:t>
                </w:r>
              </w:sdtContent>
            </w:sdt>
          </w:p>
        </w:tc>
      </w:tr>
      <w:tr w:rsidR="00FC17AF" w:rsidRPr="00F6675C" w14:paraId="6B1583DC" w14:textId="77777777" w:rsidTr="00A3270B">
        <w:trPr>
          <w:cantSplit/>
        </w:trPr>
        <w:tc>
          <w:tcPr>
            <w:tcW w:w="6804" w:type="dxa"/>
            <w:vAlign w:val="center"/>
          </w:tcPr>
          <w:p w14:paraId="7D6E3E13" w14:textId="6E15DE07" w:rsidR="00FC17AF" w:rsidRDefault="00FC17AF" w:rsidP="00F6675C">
            <w:pPr>
              <w:pStyle w:val="adat"/>
            </w:pPr>
            <w:r>
              <w:t>gyakorlati feladat</w:t>
            </w:r>
          </w:p>
        </w:tc>
        <w:tc>
          <w:tcPr>
            <w:tcW w:w="3402" w:type="dxa"/>
            <w:vAlign w:val="center"/>
          </w:tcPr>
          <w:p w14:paraId="09505D3C" w14:textId="00662DFE" w:rsidR="00FC17AF" w:rsidRDefault="00FC17AF" w:rsidP="00655AE8">
            <w:pPr>
              <w:pStyle w:val="adat"/>
              <w:jc w:val="center"/>
            </w:pPr>
            <w:r>
              <w:t>18</w:t>
            </w:r>
          </w:p>
        </w:tc>
      </w:tr>
      <w:bookmarkEnd w:id="4"/>
      <w:tr w:rsidR="00F6675C" w:rsidRPr="00F6675C" w14:paraId="35B0FD2E" w14:textId="77777777" w:rsidTr="00A3270B">
        <w:trPr>
          <w:cantSplit/>
        </w:trPr>
        <w:tc>
          <w:tcPr>
            <w:tcW w:w="6804" w:type="dxa"/>
            <w:vAlign w:val="center"/>
          </w:tcPr>
          <w:p w14:paraId="3A090582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lastRenderedPageBreak/>
              <w:t>összesen:</w:t>
            </w:r>
          </w:p>
        </w:tc>
        <w:tc>
          <w:tcPr>
            <w:tcW w:w="3402" w:type="dxa"/>
            <w:vAlign w:val="center"/>
          </w:tcPr>
          <w:p w14:paraId="07251C07" w14:textId="1719EB40" w:rsidR="00CC694E" w:rsidRPr="00F6675C" w:rsidRDefault="00CC694E" w:rsidP="00034C16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124171">
                  <w:t>9</w:t>
                </w:r>
                <w:r w:rsidR="00034C16">
                  <w:t>0</w:t>
                </w:r>
              </w:sdtContent>
            </w:sdt>
          </w:p>
        </w:tc>
      </w:tr>
    </w:tbl>
    <w:p w14:paraId="61ED8FDF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71B546C2" w14:textId="12775C67" w:rsidR="00CB19D0" w:rsidRPr="004543C3" w:rsidRDefault="00CB19D0" w:rsidP="00CB19D0">
      <w:pPr>
        <w:pStyle w:val="adat"/>
      </w:pPr>
      <w:r>
        <w:t>Jóváhagyta az Építészmérnöki Kar Tanácsa</w:t>
      </w:r>
      <w:r w:rsidRPr="003A287A">
        <w:t>, érvényesség kezdete</w:t>
      </w:r>
      <w:r>
        <w:t xml:space="preserve">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604191" w:rsidRPr="00604191">
            <w:t>2022. március 30.</w:t>
          </w:r>
        </w:sdtContent>
      </w:sdt>
    </w:p>
    <w:p w14:paraId="52687E21" w14:textId="77777777" w:rsidR="00A25E58" w:rsidRPr="00551B59" w:rsidRDefault="00A25E58" w:rsidP="00551B59"/>
    <w:sectPr w:rsidR="00A25E58" w:rsidRPr="00551B59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39999" w14:textId="77777777" w:rsidR="00D5601C" w:rsidRDefault="00D5601C" w:rsidP="00492416">
      <w:pPr>
        <w:spacing w:after="0"/>
      </w:pPr>
      <w:r>
        <w:separator/>
      </w:r>
    </w:p>
  </w:endnote>
  <w:endnote w:type="continuationSeparator" w:id="0">
    <w:p w14:paraId="0746051D" w14:textId="77777777" w:rsidR="00D5601C" w:rsidRDefault="00D5601C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624981"/>
      <w:docPartObj>
        <w:docPartGallery w:val="Page Numbers (Bottom of Page)"/>
        <w:docPartUnique/>
      </w:docPartObj>
    </w:sdtPr>
    <w:sdtEndPr/>
    <w:sdtContent>
      <w:p w14:paraId="31C3F52A" w14:textId="77777777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FA7CC3">
          <w:rPr>
            <w:noProof/>
          </w:rPr>
          <w:t>5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63B5" w14:textId="77777777" w:rsidR="00D5601C" w:rsidRDefault="00D5601C" w:rsidP="00492416">
      <w:pPr>
        <w:spacing w:after="0"/>
      </w:pPr>
      <w:r>
        <w:separator/>
      </w:r>
    </w:p>
  </w:footnote>
  <w:footnote w:type="continuationSeparator" w:id="0">
    <w:p w14:paraId="6351590A" w14:textId="77777777" w:rsidR="00D5601C" w:rsidRDefault="00D5601C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7615C"/>
    <w:multiLevelType w:val="hybridMultilevel"/>
    <w:tmpl w:val="B24C7A8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3969"/>
        </w:tabs>
        <w:ind w:left="396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40B112E"/>
    <w:multiLevelType w:val="hybridMultilevel"/>
    <w:tmpl w:val="944E0A0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E62"/>
    <w:rsid w:val="00001A74"/>
    <w:rsid w:val="00001CD9"/>
    <w:rsid w:val="00001E67"/>
    <w:rsid w:val="0000667F"/>
    <w:rsid w:val="0000676D"/>
    <w:rsid w:val="000116AB"/>
    <w:rsid w:val="00016384"/>
    <w:rsid w:val="0001713E"/>
    <w:rsid w:val="000247E6"/>
    <w:rsid w:val="00034C16"/>
    <w:rsid w:val="00035C8D"/>
    <w:rsid w:val="00043B3A"/>
    <w:rsid w:val="00045973"/>
    <w:rsid w:val="00047B41"/>
    <w:rsid w:val="000520A8"/>
    <w:rsid w:val="00055FDB"/>
    <w:rsid w:val="00076404"/>
    <w:rsid w:val="0008558D"/>
    <w:rsid w:val="0008652C"/>
    <w:rsid w:val="00086981"/>
    <w:rsid w:val="00091D38"/>
    <w:rsid w:val="000928D1"/>
    <w:rsid w:val="000972FF"/>
    <w:rsid w:val="000A380F"/>
    <w:rsid w:val="000A4209"/>
    <w:rsid w:val="000A6A9C"/>
    <w:rsid w:val="000B1347"/>
    <w:rsid w:val="000B1DFF"/>
    <w:rsid w:val="000B2A58"/>
    <w:rsid w:val="000C7717"/>
    <w:rsid w:val="000D01B8"/>
    <w:rsid w:val="000D63D0"/>
    <w:rsid w:val="000E278A"/>
    <w:rsid w:val="000E3BB2"/>
    <w:rsid w:val="000E4F25"/>
    <w:rsid w:val="000F2EDA"/>
    <w:rsid w:val="000F36B3"/>
    <w:rsid w:val="000F55F0"/>
    <w:rsid w:val="000F70F5"/>
    <w:rsid w:val="00104164"/>
    <w:rsid w:val="00112784"/>
    <w:rsid w:val="00124171"/>
    <w:rsid w:val="00126AC7"/>
    <w:rsid w:val="0013373D"/>
    <w:rsid w:val="00137E62"/>
    <w:rsid w:val="001407C5"/>
    <w:rsid w:val="00144556"/>
    <w:rsid w:val="001448D0"/>
    <w:rsid w:val="0014720E"/>
    <w:rsid w:val="001538EC"/>
    <w:rsid w:val="001541C3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66A75"/>
    <w:rsid w:val="002719B2"/>
    <w:rsid w:val="00283F0E"/>
    <w:rsid w:val="00286A39"/>
    <w:rsid w:val="00291090"/>
    <w:rsid w:val="00294CB0"/>
    <w:rsid w:val="00294D9E"/>
    <w:rsid w:val="00295F7A"/>
    <w:rsid w:val="002C613B"/>
    <w:rsid w:val="002C6D7E"/>
    <w:rsid w:val="002E13C2"/>
    <w:rsid w:val="002E22A3"/>
    <w:rsid w:val="002F23CE"/>
    <w:rsid w:val="002F47B8"/>
    <w:rsid w:val="003014FB"/>
    <w:rsid w:val="0032772F"/>
    <w:rsid w:val="00330053"/>
    <w:rsid w:val="00331AC0"/>
    <w:rsid w:val="00335D2B"/>
    <w:rsid w:val="00356BBA"/>
    <w:rsid w:val="003601CF"/>
    <w:rsid w:val="00360974"/>
    <w:rsid w:val="00366221"/>
    <w:rsid w:val="00371F65"/>
    <w:rsid w:val="003862F4"/>
    <w:rsid w:val="00392F74"/>
    <w:rsid w:val="0039458B"/>
    <w:rsid w:val="003968BE"/>
    <w:rsid w:val="003A287A"/>
    <w:rsid w:val="003A3CC5"/>
    <w:rsid w:val="003A6D7B"/>
    <w:rsid w:val="003B19CA"/>
    <w:rsid w:val="003B4A6C"/>
    <w:rsid w:val="003C17A1"/>
    <w:rsid w:val="003C4645"/>
    <w:rsid w:val="003D0192"/>
    <w:rsid w:val="003D2B18"/>
    <w:rsid w:val="003D4729"/>
    <w:rsid w:val="003E492A"/>
    <w:rsid w:val="003F42B1"/>
    <w:rsid w:val="003F42B7"/>
    <w:rsid w:val="004020CF"/>
    <w:rsid w:val="00402A80"/>
    <w:rsid w:val="00412111"/>
    <w:rsid w:val="00421657"/>
    <w:rsid w:val="00424163"/>
    <w:rsid w:val="004251DE"/>
    <w:rsid w:val="00437EA0"/>
    <w:rsid w:val="00444EFE"/>
    <w:rsid w:val="00447B09"/>
    <w:rsid w:val="004543C3"/>
    <w:rsid w:val="00461212"/>
    <w:rsid w:val="00461967"/>
    <w:rsid w:val="004734B2"/>
    <w:rsid w:val="00474A72"/>
    <w:rsid w:val="00481FEE"/>
    <w:rsid w:val="0048369E"/>
    <w:rsid w:val="00483E01"/>
    <w:rsid w:val="00484F1F"/>
    <w:rsid w:val="00485EBA"/>
    <w:rsid w:val="00486F30"/>
    <w:rsid w:val="00492416"/>
    <w:rsid w:val="0049754D"/>
    <w:rsid w:val="004A15E4"/>
    <w:rsid w:val="004A7899"/>
    <w:rsid w:val="004B6796"/>
    <w:rsid w:val="004C0CAC"/>
    <w:rsid w:val="004C0DAA"/>
    <w:rsid w:val="004C2D6E"/>
    <w:rsid w:val="004C59FA"/>
    <w:rsid w:val="004D1D97"/>
    <w:rsid w:val="004F0A51"/>
    <w:rsid w:val="004F5BF5"/>
    <w:rsid w:val="00507A7F"/>
    <w:rsid w:val="005148AD"/>
    <w:rsid w:val="005161D3"/>
    <w:rsid w:val="0051711D"/>
    <w:rsid w:val="005309BC"/>
    <w:rsid w:val="00535B35"/>
    <w:rsid w:val="005375CB"/>
    <w:rsid w:val="00541EE4"/>
    <w:rsid w:val="005513B7"/>
    <w:rsid w:val="00551B59"/>
    <w:rsid w:val="00551C61"/>
    <w:rsid w:val="005527C9"/>
    <w:rsid w:val="00557F34"/>
    <w:rsid w:val="0056339D"/>
    <w:rsid w:val="0057283A"/>
    <w:rsid w:val="005760A0"/>
    <w:rsid w:val="0059608F"/>
    <w:rsid w:val="00597E89"/>
    <w:rsid w:val="005A2ACF"/>
    <w:rsid w:val="005A325C"/>
    <w:rsid w:val="005B0C2B"/>
    <w:rsid w:val="005B11D0"/>
    <w:rsid w:val="005B1AF9"/>
    <w:rsid w:val="005B3C09"/>
    <w:rsid w:val="005B7920"/>
    <w:rsid w:val="005C03C7"/>
    <w:rsid w:val="005C1E75"/>
    <w:rsid w:val="005C228B"/>
    <w:rsid w:val="005C3239"/>
    <w:rsid w:val="005C43FC"/>
    <w:rsid w:val="005C73E7"/>
    <w:rsid w:val="005D6D13"/>
    <w:rsid w:val="005E5161"/>
    <w:rsid w:val="005F4563"/>
    <w:rsid w:val="005F5C78"/>
    <w:rsid w:val="006036BC"/>
    <w:rsid w:val="00603D09"/>
    <w:rsid w:val="00604191"/>
    <w:rsid w:val="00610CBB"/>
    <w:rsid w:val="00610E82"/>
    <w:rsid w:val="006120E7"/>
    <w:rsid w:val="00613FEB"/>
    <w:rsid w:val="00625F6B"/>
    <w:rsid w:val="00641A1C"/>
    <w:rsid w:val="00641A4B"/>
    <w:rsid w:val="00650614"/>
    <w:rsid w:val="00653F0A"/>
    <w:rsid w:val="00655AE8"/>
    <w:rsid w:val="00656112"/>
    <w:rsid w:val="00664534"/>
    <w:rsid w:val="006854B9"/>
    <w:rsid w:val="00686448"/>
    <w:rsid w:val="0069108A"/>
    <w:rsid w:val="00693CDB"/>
    <w:rsid w:val="006A0C4C"/>
    <w:rsid w:val="006B1D96"/>
    <w:rsid w:val="006B4620"/>
    <w:rsid w:val="006B6345"/>
    <w:rsid w:val="006C6A1B"/>
    <w:rsid w:val="006C6FEB"/>
    <w:rsid w:val="006D242D"/>
    <w:rsid w:val="006D34EA"/>
    <w:rsid w:val="006D3FCE"/>
    <w:rsid w:val="006E005E"/>
    <w:rsid w:val="006E12DB"/>
    <w:rsid w:val="006E195F"/>
    <w:rsid w:val="006E5387"/>
    <w:rsid w:val="006F4FB7"/>
    <w:rsid w:val="006F54E5"/>
    <w:rsid w:val="006F709C"/>
    <w:rsid w:val="006F78AD"/>
    <w:rsid w:val="00712445"/>
    <w:rsid w:val="00714FCF"/>
    <w:rsid w:val="00722F9F"/>
    <w:rsid w:val="00723A97"/>
    <w:rsid w:val="0072505F"/>
    <w:rsid w:val="00725503"/>
    <w:rsid w:val="007331F7"/>
    <w:rsid w:val="00736744"/>
    <w:rsid w:val="0073742A"/>
    <w:rsid w:val="00741C22"/>
    <w:rsid w:val="00742D9E"/>
    <w:rsid w:val="00743EAD"/>
    <w:rsid w:val="00746FA5"/>
    <w:rsid w:val="00752EDF"/>
    <w:rsid w:val="00755E28"/>
    <w:rsid w:val="00762A41"/>
    <w:rsid w:val="00776684"/>
    <w:rsid w:val="007813BA"/>
    <w:rsid w:val="007830BC"/>
    <w:rsid w:val="00783BB8"/>
    <w:rsid w:val="0078735F"/>
    <w:rsid w:val="00790DF5"/>
    <w:rsid w:val="00791E84"/>
    <w:rsid w:val="00795C1A"/>
    <w:rsid w:val="007972DB"/>
    <w:rsid w:val="007A3AC9"/>
    <w:rsid w:val="007A4E2E"/>
    <w:rsid w:val="007A681B"/>
    <w:rsid w:val="007B0A62"/>
    <w:rsid w:val="007B3B59"/>
    <w:rsid w:val="007D1BA7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25069"/>
    <w:rsid w:val="00831703"/>
    <w:rsid w:val="00833D26"/>
    <w:rsid w:val="00836BFD"/>
    <w:rsid w:val="008427C0"/>
    <w:rsid w:val="0084280B"/>
    <w:rsid w:val="0084442B"/>
    <w:rsid w:val="00852EBB"/>
    <w:rsid w:val="008612B1"/>
    <w:rsid w:val="008632C4"/>
    <w:rsid w:val="00863D32"/>
    <w:rsid w:val="008654A5"/>
    <w:rsid w:val="00872296"/>
    <w:rsid w:val="00881881"/>
    <w:rsid w:val="00885AD8"/>
    <w:rsid w:val="00892DF9"/>
    <w:rsid w:val="008B7B2B"/>
    <w:rsid w:val="008C0476"/>
    <w:rsid w:val="008C0DE0"/>
    <w:rsid w:val="008E665D"/>
    <w:rsid w:val="008F0C8C"/>
    <w:rsid w:val="008F7DCD"/>
    <w:rsid w:val="00904DF7"/>
    <w:rsid w:val="00906BB1"/>
    <w:rsid w:val="00910915"/>
    <w:rsid w:val="009222B8"/>
    <w:rsid w:val="00934E5F"/>
    <w:rsid w:val="0094506E"/>
    <w:rsid w:val="00945834"/>
    <w:rsid w:val="00955E45"/>
    <w:rsid w:val="00956A26"/>
    <w:rsid w:val="0096637E"/>
    <w:rsid w:val="0096674B"/>
    <w:rsid w:val="009700C5"/>
    <w:rsid w:val="0098172B"/>
    <w:rsid w:val="00982473"/>
    <w:rsid w:val="009835C8"/>
    <w:rsid w:val="0098383B"/>
    <w:rsid w:val="00993332"/>
    <w:rsid w:val="009B3477"/>
    <w:rsid w:val="009B6C4C"/>
    <w:rsid w:val="009B7A8C"/>
    <w:rsid w:val="009C6FB5"/>
    <w:rsid w:val="009D10C6"/>
    <w:rsid w:val="009E3D40"/>
    <w:rsid w:val="009F5948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1AC7"/>
    <w:rsid w:val="00A3418D"/>
    <w:rsid w:val="00A468EE"/>
    <w:rsid w:val="00A47364"/>
    <w:rsid w:val="00A53D90"/>
    <w:rsid w:val="00A54FA2"/>
    <w:rsid w:val="00A65553"/>
    <w:rsid w:val="00A672C2"/>
    <w:rsid w:val="00A70419"/>
    <w:rsid w:val="00A75DD9"/>
    <w:rsid w:val="00A77624"/>
    <w:rsid w:val="00A82873"/>
    <w:rsid w:val="00A829E2"/>
    <w:rsid w:val="00A83B6F"/>
    <w:rsid w:val="00A90B12"/>
    <w:rsid w:val="00A91CB2"/>
    <w:rsid w:val="00A9229B"/>
    <w:rsid w:val="00A94AB0"/>
    <w:rsid w:val="00A95392"/>
    <w:rsid w:val="00AA0099"/>
    <w:rsid w:val="00AA0823"/>
    <w:rsid w:val="00AA61B6"/>
    <w:rsid w:val="00AB1F6B"/>
    <w:rsid w:val="00AB2756"/>
    <w:rsid w:val="00AB277F"/>
    <w:rsid w:val="00AB7A8B"/>
    <w:rsid w:val="00AC0F9E"/>
    <w:rsid w:val="00AC3574"/>
    <w:rsid w:val="00AC4D86"/>
    <w:rsid w:val="00AD7684"/>
    <w:rsid w:val="00AE0F7B"/>
    <w:rsid w:val="00AE10E6"/>
    <w:rsid w:val="00AE4AF5"/>
    <w:rsid w:val="00AF0E89"/>
    <w:rsid w:val="00AF3740"/>
    <w:rsid w:val="00AF4EF7"/>
    <w:rsid w:val="00AF5C64"/>
    <w:rsid w:val="00B01AC8"/>
    <w:rsid w:val="00B07F79"/>
    <w:rsid w:val="00B12DB7"/>
    <w:rsid w:val="00B26937"/>
    <w:rsid w:val="00B2770C"/>
    <w:rsid w:val="00B348C7"/>
    <w:rsid w:val="00B360B9"/>
    <w:rsid w:val="00B41C3B"/>
    <w:rsid w:val="00B44952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4711"/>
    <w:rsid w:val="00BA777D"/>
    <w:rsid w:val="00BD0790"/>
    <w:rsid w:val="00BD1D91"/>
    <w:rsid w:val="00BD6B4B"/>
    <w:rsid w:val="00BE3A4F"/>
    <w:rsid w:val="00BE40E2"/>
    <w:rsid w:val="00BE411D"/>
    <w:rsid w:val="00C0070B"/>
    <w:rsid w:val="00C17751"/>
    <w:rsid w:val="00C17E0B"/>
    <w:rsid w:val="00C228FA"/>
    <w:rsid w:val="00C26E0E"/>
    <w:rsid w:val="00C27D91"/>
    <w:rsid w:val="00C30AE7"/>
    <w:rsid w:val="00C555BC"/>
    <w:rsid w:val="00C60D5D"/>
    <w:rsid w:val="00C621EB"/>
    <w:rsid w:val="00C62BFE"/>
    <w:rsid w:val="00C63CEE"/>
    <w:rsid w:val="00C70E02"/>
    <w:rsid w:val="00C714A5"/>
    <w:rsid w:val="00C72617"/>
    <w:rsid w:val="00C76799"/>
    <w:rsid w:val="00C83809"/>
    <w:rsid w:val="00C85732"/>
    <w:rsid w:val="00C9251E"/>
    <w:rsid w:val="00C937F6"/>
    <w:rsid w:val="00C96B76"/>
    <w:rsid w:val="00CA0134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5253"/>
    <w:rsid w:val="00D17631"/>
    <w:rsid w:val="00D20404"/>
    <w:rsid w:val="00D367E0"/>
    <w:rsid w:val="00D42996"/>
    <w:rsid w:val="00D531FA"/>
    <w:rsid w:val="00D53C07"/>
    <w:rsid w:val="00D5447D"/>
    <w:rsid w:val="00D55C6C"/>
    <w:rsid w:val="00D5601C"/>
    <w:rsid w:val="00D61949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01368"/>
    <w:rsid w:val="00E037B2"/>
    <w:rsid w:val="00E1171A"/>
    <w:rsid w:val="00E13788"/>
    <w:rsid w:val="00E15038"/>
    <w:rsid w:val="00E16F5F"/>
    <w:rsid w:val="00E1718E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66FD9"/>
    <w:rsid w:val="00E73573"/>
    <w:rsid w:val="00E91228"/>
    <w:rsid w:val="00EA1044"/>
    <w:rsid w:val="00EB1EBF"/>
    <w:rsid w:val="00EB2B02"/>
    <w:rsid w:val="00EB656E"/>
    <w:rsid w:val="00EC0ED8"/>
    <w:rsid w:val="00EC509A"/>
    <w:rsid w:val="00EF257C"/>
    <w:rsid w:val="00EF6BD6"/>
    <w:rsid w:val="00F1017A"/>
    <w:rsid w:val="00F10260"/>
    <w:rsid w:val="00F13885"/>
    <w:rsid w:val="00F25BF7"/>
    <w:rsid w:val="00F34A7F"/>
    <w:rsid w:val="00F34EA0"/>
    <w:rsid w:val="00F36F0F"/>
    <w:rsid w:val="00F43198"/>
    <w:rsid w:val="00F448AC"/>
    <w:rsid w:val="00F460D0"/>
    <w:rsid w:val="00F471A7"/>
    <w:rsid w:val="00F535FF"/>
    <w:rsid w:val="00F64BE7"/>
    <w:rsid w:val="00F6675C"/>
    <w:rsid w:val="00F67750"/>
    <w:rsid w:val="00F727F9"/>
    <w:rsid w:val="00F73E43"/>
    <w:rsid w:val="00F7708A"/>
    <w:rsid w:val="00F80430"/>
    <w:rsid w:val="00FA083E"/>
    <w:rsid w:val="00FA1DE6"/>
    <w:rsid w:val="00FA29AF"/>
    <w:rsid w:val="00FA7CC3"/>
    <w:rsid w:val="00FB1E51"/>
    <w:rsid w:val="00FB2B1E"/>
    <w:rsid w:val="00FB6622"/>
    <w:rsid w:val="00FC113C"/>
    <w:rsid w:val="00FC17AF"/>
    <w:rsid w:val="00FC2F9F"/>
    <w:rsid w:val="00FC3624"/>
    <w:rsid w:val="00FC3F94"/>
    <w:rsid w:val="00FD5791"/>
    <w:rsid w:val="00FE34F6"/>
    <w:rsid w:val="00FE61AC"/>
    <w:rsid w:val="00FE749E"/>
    <w:rsid w:val="00FF142B"/>
    <w:rsid w:val="049198C7"/>
    <w:rsid w:val="088EC9F8"/>
    <w:rsid w:val="0A0683B3"/>
    <w:rsid w:val="0BC90C0C"/>
    <w:rsid w:val="1D65AD6D"/>
    <w:rsid w:val="3660DDA1"/>
    <w:rsid w:val="3E4896AC"/>
    <w:rsid w:val="63C1C3D8"/>
    <w:rsid w:val="675F039D"/>
    <w:rsid w:val="6CC94F84"/>
    <w:rsid w:val="6EE2D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7A4DF"/>
  <w15:docId w15:val="{80C1BBCD-49AA-4DAC-BFDC-EA5851FC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rsid w:val="00A91C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A91C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4C0D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C0DA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C0DAA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0D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0DAA"/>
    <w:rPr>
      <w:rFonts w:cstheme="minorHAnsi"/>
      <w:b/>
      <w:bCs/>
      <w:sz w:val="20"/>
      <w:szCs w:val="20"/>
    </w:rPr>
  </w:style>
  <w:style w:type="paragraph" w:customStyle="1" w:styleId="normala">
    <w:name w:val="normal_a"/>
    <w:basedOn w:val="Norml"/>
    <w:autoRedefine/>
    <w:uiPriority w:val="1"/>
    <w:qFormat/>
    <w:rsid w:val="00743EAD"/>
    <w:pPr>
      <w:widowControl w:val="0"/>
      <w:spacing w:before="60" w:after="60" w:line="276" w:lineRule="auto"/>
      <w:ind w:left="1418" w:hanging="709"/>
    </w:pPr>
    <w:rPr>
      <w:sz w:val="24"/>
      <w:lang w:val="en-US"/>
    </w:rPr>
  </w:style>
  <w:style w:type="character" w:styleId="Kiemels2">
    <w:name w:val="Strong"/>
    <w:basedOn w:val="Bekezdsalapbettpusa"/>
    <w:uiPriority w:val="22"/>
    <w:qFormat/>
    <w:rsid w:val="00294CB0"/>
    <w:rPr>
      <w:b/>
      <w:bCs/>
    </w:rPr>
  </w:style>
  <w:style w:type="paragraph" w:styleId="Vltozat">
    <w:name w:val="Revision"/>
    <w:hidden/>
    <w:uiPriority w:val="99"/>
    <w:semiHidden/>
    <w:rsid w:val="007B0A62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6D9D1EE052F4E38B428BD9ACA6664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C0514-671D-405B-A533-FD3D692CA439}"/>
      </w:docPartPr>
      <w:docPartBody>
        <w:p w:rsidR="000F4BBD" w:rsidRDefault="00F727F9" w:rsidP="00F727F9">
          <w:pPr>
            <w:pStyle w:val="F6D9D1EE052F4E38B428BD9ACA66641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EF33B48B97741DDA4A298AC6EE3F3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AC3741-EDB1-4F1B-8104-961D730C5BF6}"/>
      </w:docPartPr>
      <w:docPartBody>
        <w:p w:rsidR="00BE448F" w:rsidRDefault="00E16F5F" w:rsidP="00E16F5F">
          <w:pPr>
            <w:pStyle w:val="9EF33B48B97741DDA4A298AC6EE3F3D4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45096A569E76400C915F40EBB7BD7F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DF9FD-646A-4078-954D-28289E275374}"/>
      </w:docPartPr>
      <w:docPartBody>
        <w:p w:rsidR="009E3D40" w:rsidRDefault="00FC113C" w:rsidP="00FC113C">
          <w:pPr>
            <w:pStyle w:val="45096A569E76400C915F40EBB7BD7F2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B3FBA07F2AC4D95B4290213E39810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DB67EE-F980-4C94-902B-23062D96C65A}"/>
      </w:docPartPr>
      <w:docPartBody>
        <w:p w:rsidR="009E3D40" w:rsidRDefault="00FC113C" w:rsidP="00FC113C">
          <w:pPr>
            <w:pStyle w:val="7B3FBA07F2AC4D95B4290213E3981058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629B0F9F1A2D4F20A1201607C24EB5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74C451-CD45-4C6F-A011-216100D06E62}"/>
      </w:docPartPr>
      <w:docPartBody>
        <w:p w:rsidR="009E3D40" w:rsidRDefault="00FC113C" w:rsidP="00FC113C">
          <w:pPr>
            <w:pStyle w:val="629B0F9F1A2D4F20A1201607C24EB51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A6595D93B9B4D1FB3B8CF235C0923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089110-0948-4643-954C-487D277B7C0B}"/>
      </w:docPartPr>
      <w:docPartBody>
        <w:p w:rsidR="009E3D40" w:rsidRDefault="00FC113C" w:rsidP="00FC113C">
          <w:pPr>
            <w:pStyle w:val="8A6595D93B9B4D1FB3B8CF235C0923FB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473"/>
    <w:rsid w:val="00052816"/>
    <w:rsid w:val="000844A2"/>
    <w:rsid w:val="000F4BBD"/>
    <w:rsid w:val="0014050D"/>
    <w:rsid w:val="00147783"/>
    <w:rsid w:val="0016097A"/>
    <w:rsid w:val="00172FB2"/>
    <w:rsid w:val="002A10FC"/>
    <w:rsid w:val="0033077A"/>
    <w:rsid w:val="003E19D4"/>
    <w:rsid w:val="00406EF4"/>
    <w:rsid w:val="004432A1"/>
    <w:rsid w:val="004D1D97"/>
    <w:rsid w:val="004F6612"/>
    <w:rsid w:val="00576F7B"/>
    <w:rsid w:val="00596F8A"/>
    <w:rsid w:val="005B694D"/>
    <w:rsid w:val="00616F69"/>
    <w:rsid w:val="00643079"/>
    <w:rsid w:val="00683A82"/>
    <w:rsid w:val="0073742A"/>
    <w:rsid w:val="007554DD"/>
    <w:rsid w:val="00782458"/>
    <w:rsid w:val="007C1FDC"/>
    <w:rsid w:val="00806718"/>
    <w:rsid w:val="008340F9"/>
    <w:rsid w:val="008349C6"/>
    <w:rsid w:val="00856078"/>
    <w:rsid w:val="00860DA6"/>
    <w:rsid w:val="00867FF8"/>
    <w:rsid w:val="008971E7"/>
    <w:rsid w:val="008A0B5E"/>
    <w:rsid w:val="008B0904"/>
    <w:rsid w:val="0096674B"/>
    <w:rsid w:val="00982473"/>
    <w:rsid w:val="009E3D40"/>
    <w:rsid w:val="00A6731A"/>
    <w:rsid w:val="00B52E12"/>
    <w:rsid w:val="00B53B33"/>
    <w:rsid w:val="00BE0A3B"/>
    <w:rsid w:val="00BE448F"/>
    <w:rsid w:val="00C5260A"/>
    <w:rsid w:val="00C63A91"/>
    <w:rsid w:val="00D118B5"/>
    <w:rsid w:val="00D170B2"/>
    <w:rsid w:val="00D876DC"/>
    <w:rsid w:val="00DD3623"/>
    <w:rsid w:val="00DF7219"/>
    <w:rsid w:val="00E03CFE"/>
    <w:rsid w:val="00E16F5F"/>
    <w:rsid w:val="00E60EA0"/>
    <w:rsid w:val="00EA4B61"/>
    <w:rsid w:val="00EC5953"/>
    <w:rsid w:val="00ED68C6"/>
    <w:rsid w:val="00F218D7"/>
    <w:rsid w:val="00F727F9"/>
    <w:rsid w:val="00FA3D6C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43079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F6D9D1EE052F4E38B428BD9ACA66641C">
    <w:name w:val="F6D9D1EE052F4E38B428BD9ACA66641C"/>
    <w:rsid w:val="00F727F9"/>
    <w:pPr>
      <w:spacing w:after="200" w:line="276" w:lineRule="auto"/>
    </w:pPr>
    <w:rPr>
      <w:lang w:val="hu-HU" w:eastAsia="hu-HU"/>
    </w:rPr>
  </w:style>
  <w:style w:type="paragraph" w:customStyle="1" w:styleId="9EF33B48B97741DDA4A298AC6EE3F3D4">
    <w:name w:val="9EF33B48B97741DDA4A298AC6EE3F3D4"/>
    <w:rsid w:val="00E16F5F"/>
    <w:rPr>
      <w:lang w:val="hu-HU" w:eastAsia="hu-HU"/>
    </w:rPr>
  </w:style>
  <w:style w:type="paragraph" w:customStyle="1" w:styleId="45096A569E76400C915F40EBB7BD7F26">
    <w:name w:val="45096A569E76400C915F40EBB7BD7F26"/>
    <w:rsid w:val="00FC113C"/>
    <w:rPr>
      <w:lang w:val="hu-HU" w:eastAsia="hu-HU"/>
    </w:rPr>
  </w:style>
  <w:style w:type="paragraph" w:customStyle="1" w:styleId="7B3FBA07F2AC4D95B4290213E3981058">
    <w:name w:val="7B3FBA07F2AC4D95B4290213E3981058"/>
    <w:rsid w:val="00FC113C"/>
    <w:rPr>
      <w:lang w:val="hu-HU" w:eastAsia="hu-HU"/>
    </w:rPr>
  </w:style>
  <w:style w:type="paragraph" w:customStyle="1" w:styleId="629B0F9F1A2D4F20A1201607C24EB512">
    <w:name w:val="629B0F9F1A2D4F20A1201607C24EB512"/>
    <w:rsid w:val="00FC113C"/>
    <w:rPr>
      <w:lang w:val="hu-HU" w:eastAsia="hu-HU"/>
    </w:rPr>
  </w:style>
  <w:style w:type="paragraph" w:customStyle="1" w:styleId="8A6595D93B9B4D1FB3B8CF235C0923FB">
    <w:name w:val="8A6595D93B9B4D1FB3B8CF235C0923FB"/>
    <w:rsid w:val="00FC113C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C61C63-3611-4E10-A0E6-EAA4717A9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FAA7EC-9349-462E-A075-84EED79C16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20FA9C-5180-4572-8792-83C370642C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F1D8AF-2A10-41D5-B440-920E81460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1267</Words>
  <Characters>8744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BME GPK EGR</Company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Dr. Szabó Árpád</cp:lastModifiedBy>
  <cp:revision>34</cp:revision>
  <cp:lastPrinted>2016-04-18T11:21:00Z</cp:lastPrinted>
  <dcterms:created xsi:type="dcterms:W3CDTF">2022-01-15T22:31:00Z</dcterms:created>
  <dcterms:modified xsi:type="dcterms:W3CDTF">2022-03-24T11:51:00Z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