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87295C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5BAFB84B" w:rsidR="00A91CB2" w:rsidRPr="008B7B2B" w:rsidRDefault="0051124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142FF">
            <w:t>S</w:t>
          </w:r>
          <w:r w:rsidR="00BD448D">
            <w:t xml:space="preserve">pecializációs </w:t>
          </w:r>
          <w:r w:rsidR="00D142FF">
            <w:t>Projektt</w:t>
          </w:r>
          <w:r w:rsidR="00BD448D">
            <w:t>árgy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BD448D" w:rsidRPr="00BD448D">
            <w:t>Specialization</w:t>
          </w:r>
          <w:proofErr w:type="spellEnd"/>
          <w:r w:rsidR="00BD448D" w:rsidRPr="00BD448D">
            <w:t xml:space="preserve"> </w:t>
          </w:r>
          <w:r w:rsidR="00D142FF">
            <w:t xml:space="preserve">Project </w:t>
          </w:r>
          <w:proofErr w:type="spellStart"/>
          <w:r w:rsidR="00BD448D" w:rsidRPr="00BD448D">
            <w:t>Course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87295C">
        <w:t>Azonosító</w:t>
      </w:r>
      <w:r w:rsidRPr="004543C3">
        <w:t xml:space="preserve"> </w:t>
      </w:r>
      <w:r w:rsidRPr="00E1171A">
        <w:t>(</w:t>
      </w:r>
      <w:r w:rsidR="00A03517" w:rsidRPr="00E1171A">
        <w:t>tan</w:t>
      </w:r>
      <w:r w:rsidR="00A03517" w:rsidRPr="0087295C">
        <w:t>tárgykód</w:t>
      </w:r>
      <w:r w:rsidRPr="004543C3">
        <w:t>)</w:t>
      </w:r>
    </w:p>
    <w:p w14:paraId="1AE6BB3D" w14:textId="08292571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16E0A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FC0DE4">
            <w:rPr>
              <w:rStyle w:val="adatC"/>
            </w:rPr>
            <w:t>Q711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87295C">
        <w:t>jellege</w:t>
      </w:r>
    </w:p>
    <w:p w14:paraId="2B953421" w14:textId="77777777" w:rsidR="0019682E" w:rsidRPr="00664534" w:rsidRDefault="0051124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43C3" w:rsidRDefault="00A10324" w:rsidP="001B7A60">
      <w:pPr>
        <w:pStyle w:val="Cmsor2"/>
      </w:pPr>
      <w:r>
        <w:t>Kurzus</w:t>
      </w:r>
      <w:r w:rsidR="00220695" w:rsidRPr="0087295C">
        <w:t>típu</w:t>
      </w:r>
      <w:r w:rsidR="008B7B2B" w:rsidRPr="0087295C">
        <w:t>s</w:t>
      </w:r>
      <w:r w:rsidRPr="0087295C">
        <w:t>ok</w:t>
      </w:r>
      <w:r>
        <w:t xml:space="preserve"> és </w:t>
      </w:r>
      <w:r w:rsidRPr="0087295C">
        <w:t>ó</w:t>
      </w:r>
      <w:r w:rsidR="00D6405A" w:rsidRPr="0087295C">
        <w:t>raszám</w:t>
      </w:r>
      <w:r w:rsidR="00D6405A">
        <w:t>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0E2C291" w:rsidR="00B26937" w:rsidRPr="00F67750" w:rsidRDefault="00511242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448D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3EBC5286" w:rsidR="00B26937" w:rsidRPr="0023236F" w:rsidRDefault="00511242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448D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DE544A7" w:rsidR="00C621EB" w:rsidRPr="0023236F" w:rsidRDefault="0051124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142FF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59F819E5" w:rsidR="00C621EB" w:rsidRPr="00F67750" w:rsidRDefault="0051124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448D">
                  <w:t>önálló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63DB58EE" w:rsidR="00C621EB" w:rsidRPr="0023236F" w:rsidRDefault="0051124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D389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51124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87295C">
        <w:t>típusa</w:t>
      </w:r>
    </w:p>
    <w:p w14:paraId="1D9E44D5" w14:textId="62E06380" w:rsidR="00CC58FA" w:rsidRPr="005F5C78" w:rsidRDefault="0051124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D3898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</w:t>
      </w:r>
      <w:r w:rsidRPr="0087295C">
        <w:t>t</w:t>
      </w:r>
      <w:r w:rsidR="00161916" w:rsidRPr="0087295C">
        <w:t>szám</w:t>
      </w:r>
      <w:r w:rsidRPr="004543C3">
        <w:t xml:space="preserve"> </w:t>
      </w:r>
    </w:p>
    <w:p w14:paraId="7014CFCE" w14:textId="50CC4878" w:rsidR="00CC58FA" w:rsidRPr="008B7B2B" w:rsidRDefault="0051124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D142FF">
            <w:t>6</w:t>
          </w:r>
        </w:sdtContent>
      </w:sdt>
    </w:p>
    <w:p w14:paraId="69751076" w14:textId="77777777" w:rsidR="00CC58FA" w:rsidRPr="0087295C" w:rsidRDefault="00161916" w:rsidP="001B7A60">
      <w:pPr>
        <w:pStyle w:val="Cmsor2"/>
      </w:pPr>
      <w:r w:rsidRPr="0087295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757C16AF" w:rsidR="00A06CB9" w:rsidRPr="0023236F" w:rsidRDefault="0051124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D448D">
                  <w:t>Molnár Csaba</w:t>
                </w:r>
                <w:r w:rsidR="004D3898">
                  <w:t xml:space="preserve"> DLA</w:t>
                </w:r>
              </w:sdtContent>
            </w:sdt>
          </w:p>
          <w:p w14:paraId="4916A552" w14:textId="77777777" w:rsidR="00A06CB9" w:rsidRPr="0023236F" w:rsidRDefault="0051124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6059554E" w:rsidR="00A06CB9" w:rsidRPr="00A06CB9" w:rsidRDefault="00511242" w:rsidP="00BD448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D448D">
                  <w:t>molnar.csaba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87295C">
        <w:t>g</w:t>
      </w:r>
      <w:r w:rsidR="00A03517" w:rsidRPr="0087295C">
        <w:t xml:space="preserve">ondozó </w:t>
      </w:r>
      <w:r w:rsidRPr="0087295C">
        <w:t>oktatási szervezeti</w:t>
      </w:r>
      <w:r w:rsidRPr="004543C3">
        <w:t xml:space="preserve"> egység</w:t>
      </w:r>
    </w:p>
    <w:p w14:paraId="201418DC" w14:textId="7A7CE136" w:rsidR="00A03517" w:rsidRPr="00572B29" w:rsidRDefault="00511242" w:rsidP="00C85732">
      <w:pPr>
        <w:pStyle w:val="adatB"/>
      </w:pPr>
      <w:sdt>
        <w:sdtPr>
          <w:rPr>
            <w:rFonts w:ascii="Segoe UI" w:hAnsi="Segoe UI"/>
          </w:r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D3898" w:rsidRPr="00572B29">
            <w:rPr>
              <w:rFonts w:ascii="Segoe UI" w:hAnsi="Segoe UI"/>
            </w:rPr>
            <w:t xml:space="preserve">A </w:t>
          </w:r>
          <w:r w:rsidR="00BD448D" w:rsidRPr="00572B29">
            <w:rPr>
              <w:rFonts w:ascii="Segoe UI" w:hAnsi="Segoe UI"/>
            </w:rPr>
            <w:t>Rajzi és Formaismereti Tanszék</w:t>
          </w:r>
        </w:sdtContent>
      </w:sdt>
    </w:p>
    <w:p w14:paraId="3E0A73F5" w14:textId="18B32801" w:rsidR="00294D9E" w:rsidRDefault="00294D9E" w:rsidP="001B7A60">
      <w:pPr>
        <w:pStyle w:val="Cmsor2"/>
      </w:pPr>
      <w:r w:rsidRPr="004543C3">
        <w:t xml:space="preserve">A tantárgy </w:t>
      </w:r>
      <w:r w:rsidRPr="0087295C">
        <w:t>weblapja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102CDBF9" w:rsidR="001F46EB" w:rsidRPr="0098383B" w:rsidRDefault="00511242" w:rsidP="001F46EB">
          <w:pPr>
            <w:pStyle w:val="adat"/>
          </w:pPr>
          <w:hyperlink r:id="rId12" w:history="1">
            <w:r w:rsidR="00365D47" w:rsidRPr="00B0251F">
              <w:rPr>
                <w:rStyle w:val="Hiperhivatkozs"/>
              </w:rPr>
              <w:t>http://www.rajzi.bme.hu</w:t>
            </w:r>
          </w:hyperlink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87295C">
        <w:t>nyelve</w:t>
      </w:r>
      <w:r w:rsidRPr="004543C3">
        <w:t xml:space="preserve"> </w:t>
      </w:r>
    </w:p>
    <w:p w14:paraId="37FC1968" w14:textId="6879F0F4" w:rsidR="00C85732" w:rsidRPr="00F67750" w:rsidRDefault="0051124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65D47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384182208"/>
            <w:placeholder>
              <w:docPart w:val="E928BA3E34CF41969CA34E33CEF58BCA"/>
            </w:placeholder>
          </w:sdtPr>
          <w:sdtEndPr/>
          <w:sdtContent>
            <w:p w14:paraId="384AF889" w14:textId="77777777" w:rsidR="00365D47" w:rsidRPr="007D7B07" w:rsidRDefault="00365D47" w:rsidP="00365D47">
              <w:pPr>
                <w:pStyle w:val="adat"/>
                <w:rPr>
                  <w:rStyle w:val="adatC"/>
                </w:rPr>
              </w:pPr>
              <w:r w:rsidRPr="007D7B07">
                <w:t>Kötelezően választható az alábbi képzéseken:</w:t>
              </w:r>
            </w:p>
            <w:p w14:paraId="2F2D8167" w14:textId="0FF5677C" w:rsidR="00365D47" w:rsidRPr="007D7B07" w:rsidRDefault="00365D47" w:rsidP="00365D47">
              <w:pPr>
                <w:pStyle w:val="Cmsor4"/>
                <w:tabs>
                  <w:tab w:val="clear" w:pos="1134"/>
                </w:tabs>
                <w:ind w:left="709"/>
                <w:jc w:val="both"/>
                <w:rPr>
                  <w:rStyle w:val="adatC"/>
                  <w:rFonts w:asciiTheme="minorHAnsi" w:hAnsiTheme="minorHAnsi" w:cstheme="majorBidi"/>
                  <w:b w:val="0"/>
                </w:rPr>
              </w:pPr>
              <w:r w:rsidRPr="007D7B07">
                <w:rPr>
                  <w:rStyle w:val="adatC"/>
                </w:rPr>
                <w:t>3N-M0</w:t>
              </w:r>
              <w:r w:rsidRPr="007D7B07">
                <w:t xml:space="preserve"> ● Építészmérnöki nappali osztatlan mesterképzés magyar nyelven</w:t>
              </w:r>
              <w:r>
                <w:t>,</w:t>
              </w:r>
              <w:r w:rsidRPr="007D7B07">
                <w:t xml:space="preserve"> Forma és szerkezet specializáció</w:t>
              </w:r>
              <w:r>
                <w:t xml:space="preserve"> </w:t>
              </w:r>
              <w:r w:rsidRPr="007D7B07">
                <w:t xml:space="preserve">● ajánlott féléve: </w:t>
              </w:r>
              <w:r w:rsidR="005767D7">
                <w:t>7</w:t>
              </w:r>
              <w:r w:rsidRPr="007D7B07">
                <w:t>.</w:t>
              </w:r>
            </w:p>
            <w:p w14:paraId="2719B8E5" w14:textId="17C7D25E" w:rsidR="00330053" w:rsidRPr="00365D47" w:rsidRDefault="00BD448D" w:rsidP="00E55D1E">
              <w:pPr>
                <w:pStyle w:val="Cmsor4"/>
                <w:tabs>
                  <w:tab w:val="clear" w:pos="1134"/>
                </w:tabs>
                <w:ind w:left="709"/>
                <w:jc w:val="both"/>
                <w:rPr>
                  <w:rFonts w:eastAsiaTheme="minorHAnsi" w:cstheme="minorHAnsi"/>
                  <w:iCs w:val="0"/>
                </w:rPr>
              </w:pPr>
              <w:r w:rsidRPr="00BD448D">
                <w:rPr>
                  <w:rFonts w:ascii="Courier New" w:hAnsi="Courier New" w:cs="Courier New"/>
                  <w:b/>
                </w:rPr>
                <w:t xml:space="preserve">3NAM0 ● </w:t>
              </w:r>
              <w:r w:rsidRPr="00BD448D">
                <w:rPr>
                  <w:rFonts w:cstheme="minorHAnsi"/>
                </w:rPr>
                <w:t xml:space="preserve">Építészmérnöki nappali osztatlan mesterképzés angol nyelven● </w:t>
              </w:r>
              <w:r w:rsidR="00365D47" w:rsidRPr="007D7B07">
                <w:t xml:space="preserve">ajánlott féléve: </w:t>
              </w:r>
              <w:r w:rsidR="005767D7">
                <w:t>7</w:t>
              </w:r>
              <w:r w:rsidR="00365D47" w:rsidRPr="007D7B07">
                <w:t>.</w:t>
              </w:r>
            </w:p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inorHAnsi" w:cstheme="minorHAnsi"/>
          <w:iCs w:val="0"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ajorEastAsia" w:cstheme="majorBidi"/>
          <w:iCs/>
        </w:rPr>
      </w:sdtEndPr>
      <w:sdtContent>
        <w:sdt>
          <w:sdtPr>
            <w:rPr>
              <w:rFonts w:eastAsiaTheme="minorHAnsi" w:cstheme="minorHAnsi"/>
              <w:iCs w:val="0"/>
            </w:rPr>
            <w:id w:val="67622933"/>
            <w:placeholder>
              <w:docPart w:val="906A8E93CAAB41E5AF0EFD120F52B779"/>
            </w:placeholder>
          </w:sdtPr>
          <w:sdtEndPr>
            <w:rPr>
              <w:rFonts w:eastAsiaTheme="majorEastAsia" w:cstheme="majorBidi"/>
              <w:iCs/>
            </w:rPr>
          </w:sdtEndPr>
          <w:sdtContent>
            <w:p w14:paraId="0257D637" w14:textId="6E7F570D" w:rsidR="004D3898" w:rsidRPr="00365D47" w:rsidRDefault="00CE7392" w:rsidP="004C1AC8">
              <w:pPr>
                <w:pStyle w:val="Cmsor4"/>
                <w:ind w:left="851" w:firstLine="0"/>
                <w:rPr>
                  <w:rStyle w:val="eop"/>
                  <w:rFonts w:ascii="Segoe UI" w:hAnsi="Segoe UI" w:cs="Segoe UI"/>
                </w:rPr>
              </w:pPr>
              <w:r>
                <w:rPr>
                  <w:rFonts w:ascii="Cambria" w:eastAsia="Cambria" w:hAnsi="Cambria" w:cs="Cambria"/>
                </w:rPr>
                <w:t xml:space="preserve"> </w:t>
              </w:r>
              <w:r w:rsidR="000053EB">
                <w:rPr>
                  <w:rFonts w:ascii="Courier New" w:eastAsia="Cambria" w:hAnsi="Courier New" w:cs="Courier New"/>
                  <w:b/>
                </w:rPr>
                <w:t>Specializáció-választás</w:t>
              </w:r>
            </w:p>
          </w:sdtContent>
        </w:sdt>
      </w:sdtContent>
    </w:sdt>
    <w:p w14:paraId="5F94B3C1" w14:textId="77777777" w:rsidR="00CE7392" w:rsidRDefault="00CE7392">
      <w:pPr>
        <w:spacing w:after="160" w:line="259" w:lineRule="auto"/>
        <w:jc w:val="left"/>
        <w:rPr>
          <w:rFonts w:eastAsiaTheme="majorEastAsia" w:cstheme="majorBidi"/>
          <w:szCs w:val="24"/>
        </w:rPr>
      </w:pPr>
      <w:r>
        <w:br w:type="page"/>
      </w:r>
    </w:p>
    <w:p w14:paraId="7EC19E38" w14:textId="6FB721B3"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672F91DB" w:rsidR="00EF6BD6" w:rsidRPr="00EF6BD6" w:rsidRDefault="000053EB" w:rsidP="00BD448D">
          <w:pPr>
            <w:pStyle w:val="Cmsor4"/>
            <w:numPr>
              <w:ilvl w:val="0"/>
              <w:numId w:val="0"/>
            </w:numPr>
            <w:ind w:left="709"/>
          </w:pPr>
          <w:sdt>
            <w:sdtPr>
              <w:id w:val="166074110"/>
              <w:placeholder>
                <w:docPart w:val="59F5D3277C4047CEB5D2C2B8E18DC544"/>
              </w:placeholder>
              <w:text/>
            </w:sdtPr>
            <w:sdtContent>
              <w:r>
                <w:t>-</w:t>
              </w:r>
            </w:sdtContent>
          </w:sdt>
        </w:p>
      </w:sdtContent>
    </w:sdt>
    <w:p w14:paraId="7878A4F6" w14:textId="0978E960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rPr>
          <w:rFonts w:cstheme="minorHAnsi"/>
        </w:r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F5E25EA" w:rsidR="00EF6BD6" w:rsidRPr="00D142FF" w:rsidRDefault="000053EB" w:rsidP="00D142FF">
          <w:pPr>
            <w:pStyle w:val="Cmsor4"/>
            <w:numPr>
              <w:ilvl w:val="0"/>
              <w:numId w:val="0"/>
            </w:numPr>
            <w:ind w:left="709"/>
            <w:rPr>
              <w:rFonts w:cstheme="minorHAnsi"/>
            </w:rPr>
          </w:pPr>
          <w:r w:rsidRPr="00CE7392">
            <w:rPr>
              <w:rStyle w:val="normaltextrun"/>
              <w:rFonts w:ascii="Courier New" w:hAnsi="Courier New" w:cs="Courier New"/>
              <w:b/>
              <w:bCs/>
              <w:color w:val="000000"/>
              <w:shd w:val="clear" w:color="auto" w:fill="FFFFFF"/>
            </w:rPr>
            <w:t>BMEEPAG</w:t>
          </w:r>
          <w:r>
            <w:rPr>
              <w:rStyle w:val="normaltextrun"/>
              <w:rFonts w:ascii="Courier New" w:hAnsi="Courier New" w:cs="Courier New"/>
              <w:b/>
              <w:bCs/>
              <w:color w:val="000000"/>
              <w:shd w:val="clear" w:color="auto" w:fill="FFFFFF"/>
            </w:rPr>
            <w:t>Q712</w:t>
          </w:r>
          <w:r w:rsidRPr="00D142FF">
            <w:rPr>
              <w:rStyle w:val="normaltextrun"/>
              <w:rFonts w:cstheme="minorHAnsi"/>
              <w:bCs/>
              <w:color w:val="000000"/>
              <w:bdr w:val="none" w:sz="0" w:space="0" w:color="auto" w:frame="1"/>
            </w:rPr>
            <w:t xml:space="preserve"> </w:t>
          </w:r>
          <w:r w:rsidR="00D142FF" w:rsidRPr="007D7B07">
            <w:t>●</w:t>
          </w:r>
          <w:r w:rsidR="00D142FF" w:rsidRPr="00D142FF">
            <w:rPr>
              <w:rStyle w:val="normaltextrun"/>
              <w:rFonts w:cstheme="minorHAnsi"/>
              <w:bCs/>
              <w:color w:val="000000"/>
              <w:bdr w:val="none" w:sz="0" w:space="0" w:color="auto" w:frame="1"/>
            </w:rPr>
            <w:t xml:space="preserve"> Evolúciós Forma</w:t>
          </w:r>
          <w:r w:rsidR="00D142FF" w:rsidRPr="00D142FF">
            <w:rPr>
              <w:rFonts w:cstheme="minorHAnsi"/>
              <w:bCs/>
              <w:color w:val="000000"/>
              <w:shd w:val="clear" w:color="auto" w:fill="FFFFFF"/>
            </w:rPr>
            <w:t xml:space="preserve"> </w:t>
          </w:r>
          <w:r w:rsidR="00D142FF" w:rsidRPr="00D142FF">
            <w:rPr>
              <w:rStyle w:val="normaltextrun"/>
              <w:rFonts w:cstheme="minorHAnsi"/>
              <w:bCs/>
              <w:color w:val="000000"/>
              <w:bdr w:val="none" w:sz="0" w:space="0" w:color="auto" w:frame="1"/>
            </w:rPr>
            <w:t xml:space="preserve">vagy </w:t>
          </w:r>
          <w:r w:rsidRPr="00CE7392">
            <w:rPr>
              <w:rStyle w:val="normaltextrun"/>
              <w:rFonts w:ascii="Courier New" w:hAnsi="Courier New" w:cs="Courier New"/>
              <w:b/>
              <w:bCs/>
              <w:color w:val="000000"/>
              <w:shd w:val="clear" w:color="auto" w:fill="FFFFFF"/>
            </w:rPr>
            <w:t>BMEEPST</w:t>
          </w:r>
          <w:r>
            <w:rPr>
              <w:rStyle w:val="normaltextrun"/>
              <w:rFonts w:ascii="Courier New" w:hAnsi="Courier New" w:cs="Courier New"/>
              <w:b/>
              <w:bCs/>
              <w:color w:val="000000"/>
              <w:shd w:val="clear" w:color="auto" w:fill="FFFFFF"/>
            </w:rPr>
            <w:t>Q712</w:t>
          </w:r>
          <w:r>
            <w:rPr>
              <w:rStyle w:val="normaltextrun"/>
              <w:rFonts w:cstheme="minorHAnsi"/>
              <w:bCs/>
              <w:color w:val="000000"/>
              <w:shd w:val="clear" w:color="auto" w:fill="FFFFFF"/>
            </w:rPr>
            <w:t xml:space="preserve"> </w:t>
          </w:r>
          <w:r w:rsidR="00D142FF" w:rsidRPr="007D7B07">
            <w:t>●</w:t>
          </w:r>
          <w:r w:rsidR="00D142FF" w:rsidRPr="00D142FF">
            <w:rPr>
              <w:rStyle w:val="normaltextrun"/>
              <w:rFonts w:cstheme="minorHAnsi"/>
              <w:bCs/>
              <w:color w:val="000000"/>
              <w:bdr w:val="none" w:sz="0" w:space="0" w:color="auto" w:frame="1"/>
            </w:rPr>
            <w:t xml:space="preserve"> </w:t>
          </w:r>
          <w:r w:rsidR="00D142FF">
            <w:rPr>
              <w:rStyle w:val="normaltextrun"/>
              <w:rFonts w:cstheme="minorHAnsi"/>
              <w:bCs/>
              <w:color w:val="000000"/>
              <w:bdr w:val="none" w:sz="0" w:space="0" w:color="auto" w:frame="1"/>
            </w:rPr>
            <w:t>Generatív modellezés</w:t>
          </w:r>
        </w:p>
      </w:sdtContent>
    </w:sdt>
    <w:p w14:paraId="636287D2" w14:textId="5EDD171B" w:rsidR="00746FA5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  <w:r w:rsidR="00FC0DE4">
        <w:t xml:space="preserve"> BMEEPTCQ</w:t>
      </w:r>
      <w:r w:rsidR="000053EB">
        <w:t>711</w:t>
      </w:r>
    </w:p>
    <w:p w14:paraId="3DD97265" w14:textId="42BABF87" w:rsidR="00100CEA" w:rsidRPr="00100CEA" w:rsidRDefault="00100CEA" w:rsidP="004C1AC8">
      <w:pPr>
        <w:pStyle w:val="Cmsor4"/>
      </w:pP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6301429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87295C">
        <w:t>érvényes</w:t>
      </w:r>
      <w:r w:rsidR="00E511F0" w:rsidRPr="0087295C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00CEA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764921629"/>
            <w:placeholder>
              <w:docPart w:val="3A69AEBDEF12EF40862FE3FFC8E05D7C"/>
            </w:placeholder>
            <w15:color w:val="C0C0C0"/>
          </w:sdtPr>
          <w:sdtEndPr/>
          <w:sdtContent>
            <w:p w14:paraId="11E4539B" w14:textId="495A5FFE" w:rsidR="00AE4AF5" w:rsidRPr="00952D0E" w:rsidRDefault="00D07B8B" w:rsidP="00952D0E">
              <w:pPr>
                <w:pStyle w:val="adat"/>
                <w:jc w:val="both"/>
              </w:pPr>
              <w:r>
                <w:t xml:space="preserve">A </w:t>
              </w:r>
              <w:r w:rsidR="00314B31">
                <w:t>Specializációs Projekt</w:t>
              </w:r>
              <w:r>
                <w:t xml:space="preserve">tárgy célja, hogy a hallgatókat </w:t>
              </w:r>
              <w:r w:rsidR="00757A28">
                <w:t>megismertesse</w:t>
              </w:r>
              <w:r w:rsidR="008E5299">
                <w:t xml:space="preserve"> a</w:t>
              </w:r>
              <w:r>
                <w:t xml:space="preserve"> Forma és Szerkezet Specializáción </w:t>
              </w:r>
              <w:r w:rsidR="00757A28">
                <w:t xml:space="preserve">indított Evolúciós Forma vagy Generatív modellezés kötelezően választható specializációs tárgyhoz közvetlen kapcsolódva, az ott </w:t>
              </w:r>
              <w:r>
                <w:t xml:space="preserve">elsajátított geometriai, formai és mérnöki megközelítések alapján, a </w:t>
              </w:r>
              <w:r w:rsidR="008E5299">
                <w:t xml:space="preserve">formaadásra és </w:t>
              </w:r>
              <w:r w:rsidR="00757A28">
                <w:t xml:space="preserve">formakeresésre, mint </w:t>
              </w:r>
              <w:r>
                <w:t>speci</w:t>
              </w:r>
              <w:r w:rsidR="00757A28">
                <w:t xml:space="preserve">alizációs tartalomra fókuszáló terv elkészítésével. A tervhez olyan </w:t>
              </w:r>
              <w:r w:rsidR="008E5299">
                <w:t>tervezési</w:t>
              </w:r>
              <w:r w:rsidR="00757A28">
                <w:t xml:space="preserve"> programok kerülnek meghatározásra, melyek lehetővé teszik, hogy a kapcsolódó Evolúciós Forma vagy Generatív modellezés tárgyakban megismerésre kerülő elméleti és gyakorlati ismereteket a hallgató alkalmazni tudja. A Specializációs Projekttárgy célja, hogy az alapképzési szakaszban már elsajátított tárgyi elvű tervezési módszertan után, </w:t>
              </w:r>
              <w:r w:rsidR="008E5299">
                <w:t xml:space="preserve">a hallgatók </w:t>
              </w:r>
              <w:r w:rsidR="00757A28">
                <w:t xml:space="preserve">egy épület/építmény </w:t>
              </w:r>
              <w:r w:rsidR="008E5299">
                <w:t>tervezését a forma kompozíciós, geometriai és szerkezeti szempontjaiból közelítve, ily módon komplexen gondolkodva végezzenek el. A tárgy szemlélete és az</w:t>
              </w:r>
              <w:r w:rsidR="00952D0E">
                <w:t xml:space="preserve"> ebben</w:t>
              </w:r>
              <w:r w:rsidR="008E5299">
                <w:t xml:space="preserve"> elsajátítható gondolkodás koherens átmenetet biztosít egyrészt, </w:t>
              </w:r>
              <w:r w:rsidR="008C7079">
                <w:t xml:space="preserve">a Forma és Szerkezet Specializáció tanszékeinek közös gondozásában tartott </w:t>
              </w:r>
              <w:r w:rsidR="008E5299">
                <w:t>Komplex és Diploma</w:t>
              </w:r>
              <w:r w:rsidR="00642F31">
                <w:t>munka</w:t>
              </w:r>
              <w:r w:rsidR="008E5299">
                <w:t xml:space="preserve"> </w:t>
              </w:r>
              <w:r w:rsidR="00642F31">
                <w:t>tan</w:t>
              </w:r>
              <w:r w:rsidR="008E5299">
                <w:t xml:space="preserve">tárgyak tradicionális tervezési gyakorlatához, másrészt a specializáción belül a formakutatás felé, ahol már a geometriai, formai és mérnöki megközelítések komplex szemlélete kerül a fókuszba. A </w:t>
              </w:r>
              <w:r w:rsidR="00952D0E">
                <w:t xml:space="preserve">Specializációs Projekttárgy keretében készített </w:t>
              </w:r>
              <w:r w:rsidR="00642F31">
                <w:t>egyéni ambíciókra és önálló</w:t>
              </w:r>
              <w:r w:rsidR="00100CEA">
                <w:t xml:space="preserve"> </w:t>
              </w:r>
              <w:r w:rsidR="00952D0E">
                <w:t>hallgatói munka különösen fontos része formakereséshez alkalmazott parametrikus, generatív, algoritm</w:t>
              </w:r>
              <w:r w:rsidR="00642F31">
                <w:t>iku</w:t>
              </w:r>
              <w:r w:rsidR="00952D0E">
                <w:t xml:space="preserve">s alkalmazások használata, és </w:t>
              </w:r>
              <w:proofErr w:type="gramStart"/>
              <w:r w:rsidR="00952D0E">
                <w:t>virtuális</w:t>
              </w:r>
              <w:proofErr w:type="gramEnd"/>
              <w:r w:rsidR="00952D0E">
                <w:t xml:space="preserve"> </w:t>
              </w:r>
              <w:r w:rsidR="00642F31">
                <w:t xml:space="preserve">illetve az abból származtatott valós </w:t>
              </w:r>
              <w:r w:rsidR="00952D0E">
                <w:t>modell</w:t>
              </w:r>
              <w:r w:rsidR="00642F31">
                <w:t xml:space="preserve"> </w:t>
              </w:r>
              <w:r w:rsidR="00952D0E">
                <w:t>elkészítése</w:t>
              </w:r>
              <w:r w:rsidR="004D3898" w:rsidRPr="00365D47">
                <w:t>.</w:t>
              </w:r>
            </w:p>
          </w:sdtContent>
        </w:sdt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7B460C7F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</w:t>
      </w:r>
      <w:r w:rsidR="004D3898">
        <w:t>7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100CEA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08C9A479" w14:textId="1710C7D7" w:rsidR="00BB2369" w:rsidRDefault="00BB2369" w:rsidP="001D6F62">
          <w:pPr>
            <w:pStyle w:val="Cmsor4"/>
            <w:tabs>
              <w:tab w:val="clear" w:pos="1134"/>
            </w:tabs>
            <w:ind w:left="709"/>
          </w:pPr>
          <w:r>
            <w:t xml:space="preserve">Tudja a specializációban elsajátított ismereteket alkalmazni </w:t>
          </w:r>
          <w:r w:rsidR="00A40EC3">
            <w:t>a</w:t>
          </w:r>
          <w:r w:rsidR="004D72A9">
            <w:t xml:space="preserve"> terve</w:t>
          </w:r>
          <w:r w:rsidR="00A40EC3">
            <w:t>zés</w:t>
          </w:r>
          <w:r w:rsidR="004D72A9">
            <w:t>ben</w:t>
          </w:r>
          <w:r>
            <w:t>.</w:t>
          </w:r>
        </w:p>
        <w:p w14:paraId="1F7A3CF0" w14:textId="34B116EF" w:rsidR="001D6F62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Tisztában van a tanulmányi során elsajátított ismeretek összefüggéseivel.</w:t>
          </w:r>
        </w:p>
        <w:p w14:paraId="18F6A7CC" w14:textId="041B375D" w:rsidR="00BB2369" w:rsidRDefault="001D6F62" w:rsidP="00BB2369">
          <w:pPr>
            <w:pStyle w:val="Cmsor4"/>
            <w:tabs>
              <w:tab w:val="clear" w:pos="1134"/>
            </w:tabs>
            <w:ind w:left="709"/>
          </w:pPr>
          <w:r>
            <w:t>Tisztában van az építészeti alkotás valódi összetettségével.</w:t>
          </w:r>
        </w:p>
        <w:p w14:paraId="4C1DF01C" w14:textId="78A38EA0" w:rsidR="00424163" w:rsidRPr="00365D47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Ismeri é</w:t>
          </w:r>
          <w:r w:rsidR="00FE17AE">
            <w:t>s</w:t>
          </w:r>
          <w:r>
            <w:t xml:space="preserve"> alkalmazni tudja a prezentációs technikákat</w:t>
          </w:r>
          <w:r w:rsidR="004D3898" w:rsidRPr="00365D47">
            <w:t>.</w:t>
          </w:r>
        </w:p>
      </w:sdtContent>
    </w:sdt>
    <w:p w14:paraId="33914767" w14:textId="4857E783" w:rsidR="007A4E2E" w:rsidRDefault="007A4E2E" w:rsidP="00365D47">
      <w:pPr>
        <w:pStyle w:val="Cmsor3"/>
        <w:spacing w:before="120"/>
      </w:pPr>
      <w:r w:rsidRPr="00FC3F94">
        <w:t>Képesség</w:t>
      </w:r>
      <w:r w:rsidR="00A31AC7">
        <w:t xml:space="preserve"> – a KKK </w:t>
      </w:r>
      <w:r w:rsidR="004D3898">
        <w:t>7</w:t>
      </w:r>
      <w:r w:rsidR="00A31AC7" w:rsidRPr="0070154B">
        <w:t>.1.</w:t>
      </w:r>
      <w:r w:rsidR="00100CEA">
        <w:t>1</w:t>
      </w:r>
      <w:r w:rsidR="00A31AC7" w:rsidRPr="0070154B">
        <w:t>.</w:t>
      </w:r>
      <w:r w:rsidR="00100CEA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0E70873" w14:textId="77777777" w:rsidR="001D6F62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Képes egyszerre több kérdésre fókuszáló komplex szemléletű gondolkodásra.</w:t>
          </w:r>
        </w:p>
        <w:p w14:paraId="5A3BD85E" w14:textId="0432A42F" w:rsidR="001D6F62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Képes a felmerülő problémák kezelésére, megoldására.</w:t>
          </w:r>
        </w:p>
        <w:p w14:paraId="44E86C5F" w14:textId="77777777" w:rsidR="001D6F62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Képes önálló és indokokokkal alátámasztott döntéseket hozni.</w:t>
          </w:r>
        </w:p>
        <w:p w14:paraId="20C368B4" w14:textId="466B7CDF" w:rsidR="00E73573" w:rsidRPr="005F4563" w:rsidRDefault="001D6F62" w:rsidP="001D6F62">
          <w:pPr>
            <w:pStyle w:val="Cmsor4"/>
            <w:tabs>
              <w:tab w:val="clear" w:pos="1134"/>
            </w:tabs>
            <w:ind w:left="709"/>
          </w:pPr>
          <w:r>
            <w:t>Képes összefüggések, kontextusok rés</w:t>
          </w:r>
          <w:r w:rsidR="00A40EC3">
            <w:t>zletes vizsgálatára, elemzésére</w:t>
          </w:r>
          <w:r w:rsidR="004D3898">
            <w:t>.</w:t>
          </w:r>
        </w:p>
      </w:sdtContent>
    </w:sdt>
    <w:p w14:paraId="03948A99" w14:textId="12650976" w:rsidR="007A4E2E" w:rsidRPr="00FC3F94" w:rsidRDefault="007A4E2E" w:rsidP="00365D47">
      <w:pPr>
        <w:pStyle w:val="Cmsor3"/>
        <w:spacing w:before="120"/>
      </w:pPr>
      <w:r w:rsidRPr="00FC3F94">
        <w:t>Attitűd</w:t>
      </w:r>
      <w:r w:rsidR="00A31AC7">
        <w:t xml:space="preserve"> – a KKK </w:t>
      </w:r>
      <w:r w:rsidR="00FF204C">
        <w:t>7</w:t>
      </w:r>
      <w:r w:rsidR="00A31AC7" w:rsidRPr="0070154B">
        <w:t>.1.</w:t>
      </w:r>
      <w:r w:rsidR="00100CEA">
        <w:t>1</w:t>
      </w:r>
      <w:r w:rsidR="00A31AC7" w:rsidRPr="0070154B">
        <w:t>.</w:t>
      </w:r>
      <w:r w:rsidR="00100CEA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53F0400B" w:rsidR="00C63CEE" w:rsidRPr="00C63CEE" w:rsidRDefault="00C63CEE" w:rsidP="00365D47">
          <w:pPr>
            <w:pStyle w:val="Cmsor4"/>
            <w:tabs>
              <w:tab w:val="clear" w:pos="1134"/>
            </w:tabs>
            <w:ind w:left="709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365D47">
            <w:t>.</w:t>
          </w:r>
        </w:p>
        <w:p w14:paraId="5ACDCED0" w14:textId="44213C04" w:rsidR="00E73573" w:rsidRPr="00977C56" w:rsidRDefault="000247E6" w:rsidP="003D7F62">
          <w:pPr>
            <w:pStyle w:val="Cmsor4"/>
            <w:tabs>
              <w:tab w:val="clear" w:pos="1134"/>
            </w:tabs>
            <w:spacing w:after="160" w:line="259" w:lineRule="auto"/>
            <w:ind w:left="709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365D47">
            <w:t>.</w:t>
          </w:r>
          <w:r w:rsidR="00977C56">
            <w:br w:type="page"/>
          </w:r>
        </w:p>
      </w:sdtContent>
    </w:sdt>
    <w:p w14:paraId="2483E2D2" w14:textId="54CB7891" w:rsidR="007A4E2E" w:rsidRPr="00FC3F94" w:rsidRDefault="007A4E2E" w:rsidP="00365D47">
      <w:pPr>
        <w:pStyle w:val="Cmsor3"/>
        <w:spacing w:before="120"/>
      </w:pPr>
      <w:r w:rsidRPr="00FC3F94">
        <w:lastRenderedPageBreak/>
        <w:t>Önállóság és felelősség</w:t>
      </w:r>
      <w:r w:rsidR="00A31AC7">
        <w:t xml:space="preserve"> – a KKK </w:t>
      </w:r>
      <w:r w:rsidR="00FF204C">
        <w:t>7</w:t>
      </w:r>
      <w:r w:rsidR="00A31AC7" w:rsidRPr="0070154B">
        <w:t>.1.</w:t>
      </w:r>
      <w:r w:rsidR="00100CEA">
        <w:t>1</w:t>
      </w:r>
      <w:r w:rsidR="00A31AC7" w:rsidRPr="0070154B">
        <w:t>.</w:t>
      </w:r>
      <w:r w:rsidR="00100CEA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1662423569"/>
            <w:placeholder>
              <w:docPart w:val="3B140DF98C584D49B40E05078D51497D"/>
            </w:placeholder>
          </w:sdtPr>
          <w:sdtEndPr/>
          <w:sdtContent>
            <w:p w14:paraId="7A5B6F29" w14:textId="77777777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N</w:t>
              </w:r>
              <w:r w:rsidRPr="00C63CEE">
                <w:t>yitottan fogadja a megal</w:t>
              </w:r>
              <w:r>
                <w:t>apozott kritikai észrevételeket.</w:t>
              </w:r>
            </w:p>
            <w:p w14:paraId="20C47986" w14:textId="2FA79501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A</w:t>
              </w:r>
              <w:r w:rsidRPr="00C63CEE">
                <w:t xml:space="preserve"> fellépő problémákhoz való hozzáállását az együttműködés és az önálló m</w:t>
              </w:r>
              <w:r w:rsidR="00365D47">
                <w:t>unka</w:t>
              </w:r>
              <w:r>
                <w:t xml:space="preserve"> egyensúlya jellemzi.</w:t>
              </w:r>
            </w:p>
            <w:p w14:paraId="2C76C673" w14:textId="77777777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Döntéseit körültekintően, oktatójával konzultálva, de önállóan hozza és azokért felelősséget vállal.</w:t>
              </w:r>
            </w:p>
            <w:p w14:paraId="471B9719" w14:textId="2ED68DCA" w:rsidR="00E73573" w:rsidRPr="00FF204C" w:rsidRDefault="00FF204C" w:rsidP="00D07B8B">
              <w:pPr>
                <w:pStyle w:val="Cmsor4"/>
                <w:tabs>
                  <w:tab w:val="num" w:pos="2411"/>
                  <w:tab w:val="num" w:pos="3119"/>
                </w:tabs>
                <w:ind w:left="709"/>
                <w:rPr>
                  <w:rFonts w:eastAsiaTheme="minorHAnsi" w:cstheme="minorHAnsi"/>
                  <w:i/>
                  <w:iCs w:val="0"/>
                </w:rPr>
              </w:pPr>
              <w:r>
                <w:t>A</w:t>
              </w:r>
              <w:r w:rsidRPr="00C63CEE">
                <w:t>z elkészített munkájáért felelősséget vállal</w:t>
              </w:r>
              <w:r>
                <w:t>.</w:t>
              </w:r>
            </w:p>
          </w:sdtContent>
        </w:sdt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1228808563"/>
            <w:placeholder>
              <w:docPart w:val="CAFEBE02C4B49E469F1AD946CF8572AB"/>
            </w:placeholder>
            <w15:color w:val="C0C0C0"/>
          </w:sdtPr>
          <w:sdtEndPr/>
          <w:sdtContent>
            <w:sdt>
              <w:sdtPr>
                <w:id w:val="-522552558"/>
                <w:placeholder>
                  <w:docPart w:val="7B0BAEE1782F45D1A1A8837AB3FDB2C9"/>
                </w:placeholder>
              </w:sdtPr>
              <w:sdtEndPr/>
              <w:sdtContent>
                <w:sdt>
                  <w:sdtPr>
                    <w:id w:val="-1933733094"/>
                    <w:placeholder>
                      <w:docPart w:val="56695C426F7245D4BACE5E5B6057C780"/>
                    </w:placeholder>
                  </w:sdtPr>
                  <w:sdtEndPr/>
                  <w:sdtContent>
                    <w:p w14:paraId="2B0A87D6" w14:textId="44A6E4C7" w:rsidR="00C60D0B" w:rsidRDefault="00996B14" w:rsidP="00996B14">
                      <w:pPr>
                        <w:pStyle w:val="adat"/>
                        <w:jc w:val="both"/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A kontaktórák keretében az oktató irányításával és konzultációjával segített</w:t>
                      </w:r>
                      <w:r w:rsidRPr="00996B14">
                        <w:t xml:space="preserve"> </w:t>
                      </w:r>
                      <w:r>
                        <w:t>m</w:t>
                      </w:r>
                      <w:r w:rsidRPr="00996B14">
                        <w:t>űtermi tervezési gyakorlatok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C60D0B">
                        <w:t>adott esetben csoportmunkában</w:t>
                      </w:r>
                      <w:r>
                        <w:t xml:space="preserve"> is</w:t>
                      </w:r>
                      <w:r w:rsidRPr="00C60D0B">
                        <w:t xml:space="preserve"> végzett a</w:t>
                      </w:r>
                      <w:r>
                        <w:t>nyaggyűjtés, forrásfeldolgozás, valamint</w:t>
                      </w:r>
                      <w:r w:rsidRPr="00A12818">
                        <w:t xml:space="preserve"> az egyéni</w:t>
                      </w:r>
                      <w:r>
                        <w:t>, önálló</w:t>
                      </w:r>
                      <w:r w:rsidRPr="00A12818">
                        <w:t xml:space="preserve"> alkotói </w:t>
                      </w:r>
                      <w:r>
                        <w:t>kutatói munka</w:t>
                      </w:r>
                      <w:r w:rsidRPr="00A12818">
                        <w:t xml:space="preserve"> oktató</w:t>
                      </w:r>
                      <w:r>
                        <w:t>i</w:t>
                      </w:r>
                      <w:r w:rsidRPr="00A12818">
                        <w:t xml:space="preserve"> </w:t>
                      </w:r>
                      <w:r>
                        <w:t xml:space="preserve">konzultációja történik. 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Az órák elején az órai feladathoz kötődő összegző előadások, az órák végén az elvégzett hallgatói munkákkal kapcsolatban közös oktatói értékelés hangzik el.</w:t>
                      </w:r>
                    </w:p>
                    <w:p w14:paraId="51A36E13" w14:textId="50C6D04A" w:rsidR="00996B14" w:rsidRPr="00996B14" w:rsidRDefault="00996B14" w:rsidP="00996B14">
                      <w:pPr>
                        <w:pStyle w:val="adat"/>
                        <w:jc w:val="both"/>
                        <w:rPr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A kontaktórákon lehetőséget biztosítunk számítógépes a labormunkára a</w:t>
                      </w:r>
                      <w:r w:rsidRPr="00996B14"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996B14">
                        <w:rPr>
                          <w:rStyle w:val="normaltextrun"/>
                          <w:rFonts w:ascii="Segoe UI" w:hAnsi="Segoe UI" w:cs="Segoe UI"/>
                          <w:bCs/>
                          <w:color w:val="000000"/>
                          <w:shd w:val="clear" w:color="auto" w:fill="FFFFFF"/>
                        </w:rPr>
                        <w:t>Morfológia és Geometriai Modellezés Tanszé</w:t>
                      </w:r>
                      <w:r>
                        <w:rPr>
                          <w:rStyle w:val="normaltextrun"/>
                          <w:rFonts w:ascii="Segoe UI" w:hAnsi="Segoe UI" w:cs="Segoe UI"/>
                          <w:color w:val="000000"/>
                          <w:shd w:val="clear" w:color="auto" w:fill="FFFFFF"/>
                        </w:rPr>
                        <w:t>ken valamint modellezési munkákra a Rajzi és Formaismeretei Tanszék és a Szilárdságtani és Tartószerkezeti Tanszék műhelyeiben.</w:t>
                      </w:r>
                    </w:p>
                    <w:p w14:paraId="44BDA175" w14:textId="00B15856" w:rsidR="00CD3A57" w:rsidRPr="00A12818" w:rsidRDefault="00D25878" w:rsidP="00996B14">
                      <w:pPr>
                        <w:pStyle w:val="adat"/>
                        <w:jc w:val="both"/>
                      </w:pPr>
                      <w:r w:rsidRPr="00A12818">
                        <w:t>A t</w:t>
                      </w:r>
                      <w:r w:rsidR="00C4293C">
                        <w:t>anórákon kívüli hallgatói munkához</w:t>
                      </w:r>
                      <w:r w:rsidRPr="00A12818">
                        <w:t xml:space="preserve"> szükség esetén a tanszék a honlapjáról letölthető távoktatási segédanyagokat biztosít.</w:t>
                      </w:r>
                    </w:p>
                  </w:sdtContent>
                </w:sdt>
              </w:sdtContent>
            </w:sdt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2AA8CDC8" w14:textId="1AA0B163" w:rsidR="00645F65" w:rsidRPr="00645F65" w:rsidRDefault="00645F65" w:rsidP="008B27C6">
          <w:pPr>
            <w:pStyle w:val="adat"/>
            <w:numPr>
              <w:ilvl w:val="0"/>
              <w:numId w:val="3"/>
            </w:numPr>
            <w:spacing w:after="0"/>
            <w:ind w:left="709" w:hanging="283"/>
            <w:jc w:val="both"/>
            <w:textAlignment w:val="baseline"/>
            <w:rPr>
              <w:rStyle w:val="contentcontrolboundarysink"/>
            </w:rPr>
          </w:pP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Handbook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of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the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Mathematics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of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the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Arts and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Sciences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ed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.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Bharath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Sriraman, 2021, Springer</w:t>
          </w:r>
        </w:p>
        <w:p w14:paraId="38A84E49" w14:textId="77777777" w:rsidR="00645F65" w:rsidRPr="00645F65" w:rsidRDefault="00645F65" w:rsidP="008B27C6">
          <w:pPr>
            <w:pStyle w:val="adat"/>
            <w:numPr>
              <w:ilvl w:val="0"/>
              <w:numId w:val="3"/>
            </w:numPr>
            <w:spacing w:after="0"/>
            <w:ind w:left="709" w:hanging="283"/>
            <w:jc w:val="both"/>
            <w:textAlignment w:val="baseline"/>
            <w:rPr>
              <w:rStyle w:val="normaltextrun"/>
            </w:rPr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H.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Pottmann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A.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Asperl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M.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Hofner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A.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Kilian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: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Architectural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Geometry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, 2007,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Bentley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Institute Press (12., 13., 15 és 18. fejezetek)</w:t>
          </w:r>
        </w:p>
        <w:p w14:paraId="05242248" w14:textId="77777777" w:rsidR="00645F65" w:rsidRPr="00645F65" w:rsidRDefault="00645F65" w:rsidP="008B27C6">
          <w:pPr>
            <w:pStyle w:val="adat"/>
            <w:numPr>
              <w:ilvl w:val="0"/>
              <w:numId w:val="3"/>
            </w:numPr>
            <w:spacing w:after="0"/>
            <w:ind w:left="709" w:hanging="283"/>
            <w:jc w:val="both"/>
            <w:textAlignment w:val="baseline"/>
            <w:rPr>
              <w:rStyle w:val="normaltextrun"/>
            </w:rPr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Philip Ball: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Patterns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in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Nature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: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Why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the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Natural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World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Looks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the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Way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it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Does</w:t>
          </w:r>
          <w:proofErr w:type="spellEnd"/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, 2017, University of Chicago Press</w:t>
          </w:r>
        </w:p>
        <w:p w14:paraId="253A4F13" w14:textId="77777777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Christina </w:t>
          </w:r>
          <w:proofErr w:type="spellStart"/>
          <w:r>
            <w:t>Cogdell</w:t>
          </w:r>
          <w:proofErr w:type="spellEnd"/>
          <w:r>
            <w:t xml:space="preserve">: </w:t>
          </w:r>
          <w:proofErr w:type="spellStart"/>
          <w:r>
            <w:t>Towards</w:t>
          </w:r>
          <w:proofErr w:type="spellEnd"/>
          <w:r>
            <w:t xml:space="preserve"> a </w:t>
          </w:r>
          <w:proofErr w:type="spellStart"/>
          <w:r>
            <w:t>living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? – </w:t>
          </w:r>
          <w:proofErr w:type="spellStart"/>
          <w:r>
            <w:t>Complexism</w:t>
          </w:r>
          <w:proofErr w:type="spellEnd"/>
          <w:r>
            <w:t xml:space="preserve"> and </w:t>
          </w:r>
          <w:proofErr w:type="spellStart"/>
          <w:r>
            <w:t>bioloy</w:t>
          </w:r>
          <w:proofErr w:type="spellEnd"/>
          <w:r>
            <w:t xml:space="preserve"> in </w:t>
          </w:r>
          <w:proofErr w:type="spellStart"/>
          <w:r>
            <w:t>generative</w:t>
          </w:r>
          <w:proofErr w:type="spellEnd"/>
          <w:r>
            <w:t xml:space="preserve"> design, 2018, University of Minnesota Press, Minneapolis </w:t>
          </w:r>
        </w:p>
        <w:p w14:paraId="48F85EB3" w14:textId="77777777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proofErr w:type="spellStart"/>
          <w:r>
            <w:t>Asterios</w:t>
          </w:r>
          <w:proofErr w:type="spellEnd"/>
          <w:r>
            <w:t xml:space="preserve"> </w:t>
          </w:r>
          <w:proofErr w:type="spellStart"/>
          <w:r>
            <w:t>Agkathidis</w:t>
          </w:r>
          <w:proofErr w:type="spellEnd"/>
          <w:r>
            <w:t xml:space="preserve">: </w:t>
          </w:r>
          <w:proofErr w:type="spellStart"/>
          <w:r>
            <w:t>Generative</w:t>
          </w:r>
          <w:proofErr w:type="spellEnd"/>
          <w:r>
            <w:t xml:space="preserve"> Design (</w:t>
          </w:r>
          <w:proofErr w:type="spellStart"/>
          <w:r>
            <w:t>Form</w:t>
          </w:r>
          <w:proofErr w:type="spellEnd"/>
          <w:r>
            <w:t xml:space="preserve"> + </w:t>
          </w:r>
          <w:proofErr w:type="spellStart"/>
          <w:r>
            <w:t>Technique</w:t>
          </w:r>
          <w:proofErr w:type="spellEnd"/>
          <w:r>
            <w:t xml:space="preserve">), 2016, </w:t>
          </w:r>
          <w:proofErr w:type="spellStart"/>
          <w:r>
            <w:t>Laurence</w:t>
          </w:r>
          <w:proofErr w:type="spellEnd"/>
          <w:r>
            <w:t xml:space="preserve"> King Publishing </w:t>
          </w:r>
        </w:p>
        <w:p w14:paraId="7B55C7D9" w14:textId="77777777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proofErr w:type="spellStart"/>
          <w:r>
            <w:t>Wassim</w:t>
          </w:r>
          <w:proofErr w:type="spellEnd"/>
          <w:r>
            <w:t xml:space="preserve"> </w:t>
          </w:r>
          <w:proofErr w:type="spellStart"/>
          <w:r>
            <w:t>Jabi</w:t>
          </w:r>
          <w:proofErr w:type="spellEnd"/>
          <w:r>
            <w:t xml:space="preserve">: </w:t>
          </w:r>
          <w:proofErr w:type="spellStart"/>
          <w:r>
            <w:t>Parametric</w:t>
          </w:r>
          <w:proofErr w:type="spellEnd"/>
          <w:r>
            <w:t xml:space="preserve"> Design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, 2013, </w:t>
          </w:r>
          <w:proofErr w:type="spellStart"/>
          <w:r>
            <w:t>Hachette</w:t>
          </w:r>
          <w:proofErr w:type="spellEnd"/>
          <w:r>
            <w:t xml:space="preserve"> UK.</w:t>
          </w:r>
        </w:p>
        <w:p w14:paraId="176FB8A3" w14:textId="58745E15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Dobó Márton – Molnár Csaba – </w:t>
          </w:r>
          <w:proofErr w:type="spellStart"/>
          <w:r>
            <w:t>Peity</w:t>
          </w:r>
          <w:proofErr w:type="spellEnd"/>
          <w:r>
            <w:t xml:space="preserve"> Attila – Répás Ferenc: Valóság, gondol</w:t>
          </w:r>
          <w:r w:rsidR="006A60EE">
            <w:t>at, rajz. Terc, Budapest, 1999.</w:t>
          </w:r>
        </w:p>
        <w:p w14:paraId="340B03C8" w14:textId="77777777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Márton Dobó – Csaba Molnár – Attila </w:t>
          </w:r>
          <w:proofErr w:type="spellStart"/>
          <w:r>
            <w:t>Peity</w:t>
          </w:r>
          <w:proofErr w:type="spellEnd"/>
          <w:r>
            <w:t xml:space="preserve"> – Ferenc Répás: </w:t>
          </w:r>
          <w:proofErr w:type="spellStart"/>
          <w:r>
            <w:t>Reality</w:t>
          </w:r>
          <w:proofErr w:type="spellEnd"/>
          <w:r>
            <w:t xml:space="preserve">, </w:t>
          </w:r>
          <w:proofErr w:type="spellStart"/>
          <w:r>
            <w:t>concept</w:t>
          </w:r>
          <w:proofErr w:type="spellEnd"/>
          <w:r>
            <w:t xml:space="preserve">, </w:t>
          </w:r>
          <w:proofErr w:type="spellStart"/>
          <w:r>
            <w:t>drawing</w:t>
          </w:r>
          <w:proofErr w:type="spellEnd"/>
          <w:r>
            <w:t xml:space="preserve">. Műszaki Könyvkiadó, Budapest, 1999. </w:t>
          </w:r>
        </w:p>
        <w:p w14:paraId="259CDCD6" w14:textId="059ECD54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Balogh István: Az építészeti forma. </w:t>
          </w:r>
          <w:r w:rsidR="006A60EE">
            <w:t>Tankkönyvkiadó, Budapest, 1988.</w:t>
          </w:r>
        </w:p>
        <w:p w14:paraId="0DD0B4AB" w14:textId="0BEEAD46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Francis D.K. </w:t>
          </w:r>
          <w:proofErr w:type="spellStart"/>
          <w:r>
            <w:t>Ching</w:t>
          </w:r>
          <w:proofErr w:type="spellEnd"/>
          <w:r>
            <w:t xml:space="preserve">: </w:t>
          </w:r>
          <w:proofErr w:type="spellStart"/>
          <w:r>
            <w:t>Architecture</w:t>
          </w:r>
          <w:proofErr w:type="spellEnd"/>
          <w:r>
            <w:t xml:space="preserve">. </w:t>
          </w:r>
          <w:proofErr w:type="spellStart"/>
          <w:r>
            <w:t>Form</w:t>
          </w:r>
          <w:proofErr w:type="spellEnd"/>
          <w:r>
            <w:t xml:space="preserve">, </w:t>
          </w:r>
          <w:proofErr w:type="spellStart"/>
          <w:r>
            <w:t>space</w:t>
          </w:r>
          <w:proofErr w:type="spellEnd"/>
          <w:r>
            <w:t xml:space="preserve">, and </w:t>
          </w:r>
          <w:proofErr w:type="spellStart"/>
          <w:r>
            <w:t>or</w:t>
          </w:r>
          <w:r w:rsidR="006A60EE">
            <w:t>der</w:t>
          </w:r>
          <w:proofErr w:type="spellEnd"/>
          <w:r w:rsidR="006A60EE">
            <w:t xml:space="preserve">. </w:t>
          </w:r>
          <w:proofErr w:type="spellStart"/>
          <w:r w:rsidR="006A60EE">
            <w:t>Wiley</w:t>
          </w:r>
          <w:proofErr w:type="spellEnd"/>
          <w:r w:rsidR="006A60EE">
            <w:t xml:space="preserve">, </w:t>
          </w:r>
          <w:proofErr w:type="spellStart"/>
          <w:r w:rsidR="006A60EE">
            <w:t>Hoboken</w:t>
          </w:r>
          <w:proofErr w:type="spellEnd"/>
          <w:r w:rsidR="006A60EE">
            <w:t xml:space="preserve"> N.J., 2007.</w:t>
          </w:r>
        </w:p>
        <w:p w14:paraId="3E307EC0" w14:textId="4129B200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Robert </w:t>
          </w:r>
          <w:proofErr w:type="spellStart"/>
          <w:r>
            <w:t>Lawlor</w:t>
          </w:r>
          <w:proofErr w:type="spellEnd"/>
          <w:r>
            <w:t xml:space="preserve">: </w:t>
          </w:r>
          <w:proofErr w:type="spellStart"/>
          <w:r>
            <w:t>Secret</w:t>
          </w:r>
          <w:proofErr w:type="spellEnd"/>
          <w:r>
            <w:t xml:space="preserve"> </w:t>
          </w:r>
          <w:proofErr w:type="spellStart"/>
          <w:r>
            <w:t>Geometry</w:t>
          </w:r>
          <w:proofErr w:type="spellEnd"/>
          <w:r>
            <w:t xml:space="preserve">. </w:t>
          </w:r>
          <w:proofErr w:type="spellStart"/>
          <w:r>
            <w:t>Philosophy</w:t>
          </w:r>
          <w:proofErr w:type="spellEnd"/>
          <w:r>
            <w:t xml:space="preserve"> and </w:t>
          </w:r>
          <w:proofErr w:type="spellStart"/>
          <w:r>
            <w:t>Practice</w:t>
          </w:r>
          <w:proofErr w:type="spellEnd"/>
          <w:r>
            <w:t>, Lond</w:t>
          </w:r>
          <w:r w:rsidR="006A60EE">
            <w:t xml:space="preserve">on, </w:t>
          </w:r>
          <w:proofErr w:type="spellStart"/>
          <w:r w:rsidR="006A60EE">
            <w:t>Thames</w:t>
          </w:r>
          <w:proofErr w:type="spellEnd"/>
          <w:r w:rsidR="006A60EE">
            <w:t xml:space="preserve"> and Hudson Ltd. 1982</w:t>
          </w:r>
        </w:p>
        <w:p w14:paraId="657B7193" w14:textId="20AB4BFB" w:rsidR="00645F65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Moholy-Nagy </w:t>
          </w:r>
          <w:proofErr w:type="spellStart"/>
          <w:r>
            <w:t>László</w:t>
          </w:r>
          <w:proofErr w:type="spellEnd"/>
          <w:r>
            <w:t xml:space="preserve">: </w:t>
          </w:r>
          <w:proofErr w:type="spellStart"/>
          <w:r>
            <w:t>Látás</w:t>
          </w:r>
          <w:proofErr w:type="spellEnd"/>
          <w:r>
            <w:t xml:space="preserve"> </w:t>
          </w:r>
          <w:proofErr w:type="spellStart"/>
          <w:r>
            <w:t>mozgás</w:t>
          </w:r>
          <w:r w:rsidR="006A60EE">
            <w:t>ban</w:t>
          </w:r>
          <w:proofErr w:type="spellEnd"/>
          <w:r w:rsidR="006A60EE">
            <w:t xml:space="preserve">, Budapest, </w:t>
          </w:r>
          <w:proofErr w:type="spellStart"/>
          <w:r w:rsidR="006A60EE">
            <w:t>Műcsarnok</w:t>
          </w:r>
          <w:proofErr w:type="spellEnd"/>
          <w:r w:rsidR="006A60EE">
            <w:t>, 1996</w:t>
          </w:r>
        </w:p>
        <w:p w14:paraId="33AC73CE" w14:textId="77777777" w:rsidR="001232A6" w:rsidRDefault="00645F65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 xml:space="preserve">Kunszt György – Klein Rudolf: Peter </w:t>
          </w:r>
          <w:proofErr w:type="spellStart"/>
          <w:r>
            <w:t>Eisenman</w:t>
          </w:r>
          <w:proofErr w:type="spellEnd"/>
          <w:r>
            <w:t xml:space="preserve"> – A </w:t>
          </w:r>
          <w:proofErr w:type="spellStart"/>
          <w:r>
            <w:t>dekonstruktivizmustól</w:t>
          </w:r>
          <w:proofErr w:type="spellEnd"/>
          <w:r>
            <w:t xml:space="preserve"> a </w:t>
          </w:r>
          <w:proofErr w:type="spellStart"/>
          <w:r>
            <w:t>foldingig</w:t>
          </w:r>
          <w:proofErr w:type="spellEnd"/>
          <w:r>
            <w:t>,</w:t>
          </w:r>
          <w:r w:rsidR="006A60EE">
            <w:t xml:space="preserve"> Akadémia Kiadó, Budapest, 1999</w:t>
          </w:r>
        </w:p>
        <w:p w14:paraId="537F22AD" w14:textId="115A7735" w:rsidR="00872296" w:rsidRPr="00FF204C" w:rsidRDefault="001232A6" w:rsidP="00645F65">
          <w:pPr>
            <w:pStyle w:val="adat"/>
            <w:numPr>
              <w:ilvl w:val="0"/>
              <w:numId w:val="3"/>
            </w:numPr>
            <w:spacing w:after="0"/>
            <w:ind w:left="709" w:hanging="283"/>
            <w:textAlignment w:val="baseline"/>
          </w:pPr>
          <w:r>
            <w:t>valamint f</w:t>
          </w:r>
          <w:r w:rsidRPr="008B27C6">
            <w:t>élévenként változ</w:t>
          </w:r>
          <w:r>
            <w:t>ó szakirodalom</w:t>
          </w:r>
          <w:r w:rsidRPr="008B27C6">
            <w:t xml:space="preserve"> a </w:t>
          </w:r>
          <w:r>
            <w:t>projektfeladat</w:t>
          </w:r>
          <w:r w:rsidRPr="008B27C6">
            <w:t xml:space="preserve"> </w:t>
          </w:r>
          <w:r>
            <w:t>építészeti</w:t>
          </w:r>
          <w:r w:rsidRPr="008B27C6">
            <w:t xml:space="preserve"> témájának megfelelően</w:t>
          </w:r>
          <w:r>
            <w:t>.</w:t>
          </w:r>
        </w:p>
      </w:sdtContent>
    </w:sdt>
    <w:p w14:paraId="4F6232F8" w14:textId="61B1B830" w:rsidR="00175BAF" w:rsidRDefault="008B27C6" w:rsidP="004C2D6E">
      <w:pPr>
        <w:pStyle w:val="Cmsor3"/>
      </w:pPr>
      <w:r>
        <w:t>Jegyzetek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1AD89B83" w:rsidR="00872296" w:rsidRPr="00872296" w:rsidRDefault="00C4293C" w:rsidP="008B27C6">
              <w:pPr>
                <w:pStyle w:val="adat"/>
                <w:numPr>
                  <w:ilvl w:val="0"/>
                  <w:numId w:val="3"/>
                </w:numPr>
                <w:ind w:left="709" w:hanging="283"/>
                <w:rPr>
                  <w:rStyle w:val="Hiperhivatkozs"/>
                </w:rPr>
              </w:pPr>
              <w:r>
                <w:t>F</w:t>
              </w:r>
              <w:r w:rsidRPr="008B27C6">
                <w:t>élévenként változik a diplomamunka választott témájának megfelelően</w:t>
              </w:r>
              <w:r>
                <w:t>.</w:t>
              </w:r>
            </w:p>
          </w:sdtContent>
        </w:sdt>
      </w:sdtContent>
    </w:sdt>
    <w:p w14:paraId="626DD083" w14:textId="7EADA181" w:rsidR="00175BAF" w:rsidRDefault="008B27C6" w:rsidP="004C2D6E">
      <w:pPr>
        <w:pStyle w:val="Cmsor3"/>
      </w:pPr>
      <w:r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-2134782508"/>
                <w:placeholder>
                  <w:docPart w:val="4C481FFBEE5EC2468DC2D0BC58216450"/>
                </w:placeholder>
                <w15:color w:val="C0C0C0"/>
              </w:sdtPr>
              <w:sdtEndPr/>
              <w:sdtContent>
                <w:sdt>
                  <w:sdtPr>
                    <w:id w:val="2112395688"/>
                    <w:placeholder>
                      <w:docPart w:val="A6337E8D2B76644A8A41616D5097CB20"/>
                    </w:placeholder>
                  </w:sdtPr>
                  <w:sdtEndPr/>
                  <w:sdtContent>
                    <w:p w14:paraId="41D07AE2" w14:textId="77777777" w:rsidR="009A441E" w:rsidRDefault="00FF204C" w:rsidP="008B27C6">
                      <w:pPr>
                        <w:pStyle w:val="adat"/>
                        <w:numPr>
                          <w:ilvl w:val="0"/>
                          <w:numId w:val="4"/>
                        </w:numPr>
                        <w:ind w:left="709" w:hanging="283"/>
                      </w:pPr>
                      <w:r>
                        <w:t>http/www.rajzi.bme.hu</w:t>
                      </w:r>
                    </w:p>
                    <w:p w14:paraId="544D3D1D" w14:textId="48CFAC97" w:rsidR="00E15038" w:rsidRDefault="009A441E" w:rsidP="009A441E">
                      <w:pPr>
                        <w:spacing w:after="160" w:line="259" w:lineRule="auto"/>
                        <w:jc w:val="left"/>
                      </w:pPr>
                      <w:r>
                        <w:br w:type="page"/>
                      </w:r>
                    </w:p>
                  </w:sdtContent>
                </w:sdt>
              </w:sdtContent>
            </w:sdt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lastRenderedPageBreak/>
        <w:t>Tantárgy tematikája</w:t>
      </w:r>
    </w:p>
    <w:p w14:paraId="3803FD15" w14:textId="4D47C12F" w:rsidR="00E15038" w:rsidRDefault="00E15038" w:rsidP="00E15038">
      <w:pPr>
        <w:pStyle w:val="Cmsor2"/>
      </w:pPr>
      <w:r>
        <w:t>Előadások tematikája</w:t>
      </w:r>
    </w:p>
    <w:p w14:paraId="5D13C535" w14:textId="41316714" w:rsidR="00E15038" w:rsidRDefault="00E15038" w:rsidP="00E15038">
      <w:pPr>
        <w:pStyle w:val="Cmsor2"/>
      </w:pPr>
      <w:r>
        <w:t>Gyakorlati órák tematikája</w:t>
      </w:r>
    </w:p>
    <w:p w14:paraId="4D9A50FA" w14:textId="5FC1F033" w:rsidR="004E209E" w:rsidRDefault="00D25878" w:rsidP="00D25878">
      <w:pPr>
        <w:pStyle w:val="Cmsor4"/>
        <w:ind w:left="709"/>
        <w:jc w:val="both"/>
      </w:pPr>
      <w:r>
        <w:t>BLOKK</w:t>
      </w:r>
    </w:p>
    <w:p w14:paraId="7149DE88" w14:textId="3E72C0BB" w:rsidR="00C4293C" w:rsidRDefault="00663F18" w:rsidP="00C4293C">
      <w:pPr>
        <w:pStyle w:val="Cmsor4"/>
        <w:numPr>
          <w:ilvl w:val="0"/>
          <w:numId w:val="11"/>
        </w:numPr>
        <w:ind w:left="709" w:hanging="283"/>
        <w:jc w:val="both"/>
      </w:pPr>
      <w:r>
        <w:t>A téma megközelítés</w:t>
      </w:r>
      <w:r w:rsidR="000D023B">
        <w:t>e</w:t>
      </w:r>
      <w:r>
        <w:t>inek lehetőségei és</w:t>
      </w:r>
      <w:r w:rsidR="000D023B">
        <w:t xml:space="preserve"> választás az</w:t>
      </w:r>
      <w:r>
        <w:t xml:space="preserve"> alkotói </w:t>
      </w:r>
      <w:r w:rsidR="000D023B">
        <w:t>attitűd alapján</w:t>
      </w:r>
      <w:r w:rsidR="00C4293C">
        <w:t xml:space="preserve">, </w:t>
      </w:r>
      <w:r w:rsidR="000D023B">
        <w:t>a tárgy teljesítéséhez szükséges számítógépes program</w:t>
      </w:r>
      <w:r w:rsidR="004C6916">
        <w:t>ismeretek bővítése,</w:t>
      </w:r>
      <w:r w:rsidR="000D023B">
        <w:t xml:space="preserve"> </w:t>
      </w:r>
      <w:r w:rsidR="00C4293C">
        <w:t>konzultáció</w:t>
      </w:r>
      <w:r w:rsidR="00C802E3">
        <w:t>.</w:t>
      </w:r>
    </w:p>
    <w:p w14:paraId="779E8A40" w14:textId="006590ED" w:rsidR="00C4293C" w:rsidRDefault="00C4293C" w:rsidP="00C4293C">
      <w:pPr>
        <w:pStyle w:val="Cmsor4"/>
        <w:numPr>
          <w:ilvl w:val="0"/>
          <w:numId w:val="11"/>
        </w:numPr>
        <w:ind w:left="709" w:hanging="283"/>
        <w:jc w:val="both"/>
      </w:pPr>
      <w:r>
        <w:t>I</w:t>
      </w:r>
      <w:r w:rsidRPr="00C4293C">
        <w:t>nspirációk</w:t>
      </w:r>
      <w:r>
        <w:t xml:space="preserve">, ötletek gyűjtése, </w:t>
      </w:r>
      <w:r w:rsidR="000D023B">
        <w:t>s</w:t>
      </w:r>
      <w:r w:rsidR="000D023B" w:rsidRPr="00C4293C">
        <w:t>zakirodalom</w:t>
      </w:r>
      <w:r w:rsidR="000D023B">
        <w:t xml:space="preserve"> megismerése és kutatása, </w:t>
      </w:r>
      <w:r w:rsidR="004C6916">
        <w:t xml:space="preserve">a tárgy teljesítéséhez szükséges számítógépes programismeretek bővítése, </w:t>
      </w:r>
      <w:r>
        <w:t>konzultáció</w:t>
      </w:r>
      <w:r w:rsidR="00C802E3">
        <w:t>.</w:t>
      </w:r>
    </w:p>
    <w:p w14:paraId="1CF878A9" w14:textId="4245B657" w:rsidR="001D375A" w:rsidRDefault="000D023B" w:rsidP="00C4293C">
      <w:pPr>
        <w:pStyle w:val="Cmsor4"/>
        <w:numPr>
          <w:ilvl w:val="0"/>
          <w:numId w:val="11"/>
        </w:numPr>
        <w:ind w:left="709" w:hanging="283"/>
        <w:jc w:val="both"/>
      </w:pPr>
      <w:r>
        <w:t xml:space="preserve">A tervhez csatlakozó tanulmány tartalmi </w:t>
      </w:r>
      <w:r w:rsidR="00C4293C" w:rsidRPr="00C4293C">
        <w:t>összeállítása</w:t>
      </w:r>
      <w:r w:rsidR="00C4293C">
        <w:t xml:space="preserve">, </w:t>
      </w:r>
      <w:r w:rsidR="004C6916">
        <w:t xml:space="preserve">a tárgy teljesítéséhez szükséges számítógépes programismeretek bővítése, </w:t>
      </w:r>
      <w:r w:rsidR="00C4293C">
        <w:t>konzultáció</w:t>
      </w:r>
      <w:r w:rsidR="00C802E3">
        <w:t>.</w:t>
      </w:r>
    </w:p>
    <w:p w14:paraId="5C8840A9" w14:textId="387E216D" w:rsidR="000D023B" w:rsidRDefault="000D023B" w:rsidP="00C4293C">
      <w:pPr>
        <w:pStyle w:val="Cmsor4"/>
        <w:numPr>
          <w:ilvl w:val="0"/>
          <w:numId w:val="11"/>
        </w:numPr>
        <w:ind w:left="709" w:hanging="283"/>
        <w:jc w:val="both"/>
      </w:pPr>
      <w:r>
        <w:t>A tanulmány absztraktjának prezentációja és az előrehaladás értékelése, konzultáció.</w:t>
      </w:r>
    </w:p>
    <w:p w14:paraId="7F8DE381" w14:textId="74DCD0B4" w:rsidR="004E209E" w:rsidRDefault="00D25878" w:rsidP="00D25878">
      <w:pPr>
        <w:pStyle w:val="Cmsor4"/>
        <w:tabs>
          <w:tab w:val="clear" w:pos="1134"/>
        </w:tabs>
        <w:ind w:left="709"/>
        <w:jc w:val="both"/>
      </w:pPr>
      <w:r>
        <w:t>BLOKK</w:t>
      </w:r>
    </w:p>
    <w:p w14:paraId="0445811C" w14:textId="7B4CC4E3" w:rsidR="00C4293C" w:rsidRDefault="00C4293C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 xml:space="preserve">A </w:t>
      </w:r>
      <w:r w:rsidRPr="00C4293C">
        <w:t>fél</w:t>
      </w:r>
      <w:r>
        <w:t xml:space="preserve">éves </w:t>
      </w:r>
      <w:r w:rsidR="000D023B">
        <w:t>tervezési feladat</w:t>
      </w:r>
      <w:r>
        <w:t xml:space="preserve"> </w:t>
      </w:r>
      <w:r w:rsidR="004C6916">
        <w:t>és a csatlakozó tanulmány</w:t>
      </w:r>
      <w:r>
        <w:t xml:space="preserve"> konzultáció</w:t>
      </w:r>
      <w:r w:rsidR="004C6916">
        <w:t>ja, a tárgy teljesítéséhez szükséges számítógépes programismeretek bővítése, IT eszközök használatának megismerése, vázlatok és skiccmodellek készítése.</w:t>
      </w:r>
    </w:p>
    <w:p w14:paraId="2DA90642" w14:textId="69CFF46C" w:rsidR="00C4293C" w:rsidRDefault="004C6916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 xml:space="preserve">A </w:t>
      </w:r>
      <w:r w:rsidRPr="00C4293C">
        <w:t>fél</w:t>
      </w:r>
      <w:r>
        <w:t>éves tervezési feladat és a csatlakozó tanulmány konzultációja, a tárgy teljesítéséhez szükséges számítógépes programismeretek bővítése, IT eszközök használatának megismerése, vázlatok és skiccmodellek készítése.</w:t>
      </w:r>
    </w:p>
    <w:p w14:paraId="517959D7" w14:textId="2ED6AA1D" w:rsidR="00C4293C" w:rsidRDefault="004C6916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 xml:space="preserve">A </w:t>
      </w:r>
      <w:r w:rsidRPr="00C4293C">
        <w:t>fél</w:t>
      </w:r>
      <w:r>
        <w:t>éves tervezési feladat és a csatlakozó tanulmány konzultációja, a tárgy teljesítéséhez szükséges számítógépes programismeretek bővítése, valós fizikai makett készítése IT eszközök használatával</w:t>
      </w:r>
      <w:r w:rsidR="00C802E3">
        <w:t>.</w:t>
      </w:r>
    </w:p>
    <w:p w14:paraId="500D6C4B" w14:textId="3AC0C807" w:rsidR="001D375A" w:rsidRDefault="004C6916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 xml:space="preserve">A </w:t>
      </w:r>
      <w:r w:rsidRPr="00C4293C">
        <w:t>fél</w:t>
      </w:r>
      <w:r>
        <w:t>éves tervezési feladat és a csatlakozó tanulmány konzultációja, a tárgy teljesítéséhez szükséges számítógépes programismeretek bővítése, valós fizikai makett készítése, IT eszközök használatával</w:t>
      </w:r>
      <w:r w:rsidR="00C4293C">
        <w:t>.</w:t>
      </w:r>
    </w:p>
    <w:p w14:paraId="39762C42" w14:textId="40A5BB99" w:rsidR="00C4293C" w:rsidRDefault="004C6916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 xml:space="preserve">A </w:t>
      </w:r>
      <w:r w:rsidRPr="00C4293C">
        <w:t>fél</w:t>
      </w:r>
      <w:r>
        <w:t xml:space="preserve">éves tervezési feladat és a csatlakozó tanulmány befejezése, felkészülés a terv és tanulmány </w:t>
      </w:r>
      <w:proofErr w:type="spellStart"/>
      <w:r>
        <w:t>prezntációjára</w:t>
      </w:r>
      <w:proofErr w:type="spellEnd"/>
      <w:r>
        <w:t xml:space="preserve"> és dokumentálására</w:t>
      </w:r>
      <w:r w:rsidR="00C802E3">
        <w:t>.</w:t>
      </w:r>
    </w:p>
    <w:p w14:paraId="7A67295C" w14:textId="0ADF9D35" w:rsidR="00C4293C" w:rsidRDefault="00C4293C" w:rsidP="00C4293C">
      <w:pPr>
        <w:pStyle w:val="Listaszerbekezds"/>
        <w:numPr>
          <w:ilvl w:val="0"/>
          <w:numId w:val="11"/>
        </w:numPr>
        <w:spacing w:after="0"/>
        <w:ind w:left="709" w:hanging="283"/>
      </w:pPr>
      <w:r>
        <w:t>Prezentáció és értékelés.</w:t>
      </w: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9763368" w14:textId="77777777" w:rsidR="002B1B3A" w:rsidRPr="00D25878" w:rsidRDefault="002B1B3A" w:rsidP="002B1B3A">
          <w:pPr>
            <w:pStyle w:val="Cmsor4"/>
            <w:ind w:left="709"/>
            <w:jc w:val="both"/>
          </w:pPr>
          <w:r w:rsidRPr="00D25878">
            <w:t xml:space="preserve">Részteljesítmény-értékelés (a TVSZ </w:t>
          </w:r>
          <w:r w:rsidRPr="00D25878">
            <w:rPr>
              <w:rFonts w:cs="Times New Roman"/>
              <w:i/>
            </w:rPr>
            <w:t>110. § 3., c. pontja alapján)</w:t>
          </w:r>
        </w:p>
        <w:p w14:paraId="669ED50D" w14:textId="10582109" w:rsidR="002B1B3A" w:rsidRPr="00D25878" w:rsidRDefault="002B1B3A" w:rsidP="002B1B3A">
          <w:pPr>
            <w:pStyle w:val="Cmsor4"/>
            <w:numPr>
              <w:ilvl w:val="0"/>
              <w:numId w:val="0"/>
            </w:numPr>
            <w:ind w:left="709"/>
            <w:jc w:val="both"/>
          </w:pPr>
          <w:r w:rsidRPr="00D25878">
            <w:t xml:space="preserve">A teljesítményértékelés a féléves folyamatos oktatói témavezetéssel és konzultációval segített alkotói munka eredményeit (a gyakorlati órákon és otthon elvégzett feladatokat együtt) tartalmazó </w:t>
          </w:r>
          <w:r w:rsidR="006C0B6B">
            <w:rPr>
              <w:i/>
            </w:rPr>
            <w:t>terv és tanulmány</w:t>
          </w:r>
          <w:r w:rsidRPr="00D25878">
            <w:t xml:space="preserve"> TVSZ-ben rögzített félév végi beadási határidőre történő benyújtása alapján, a tantárgy </w:t>
          </w:r>
          <w:r w:rsidR="00D25878" w:rsidRPr="00D25878">
            <w:t xml:space="preserve">a </w:t>
          </w:r>
          <w:r w:rsidRPr="00D25878">
            <w:t xml:space="preserve">tudás, </w:t>
          </w:r>
          <w:r w:rsidR="00D25878" w:rsidRPr="00D25878">
            <w:t xml:space="preserve">a </w:t>
          </w:r>
          <w:r w:rsidRPr="00D25878">
            <w:t xml:space="preserve">képesség, </w:t>
          </w:r>
          <w:r w:rsidR="00D25878" w:rsidRPr="00D25878">
            <w:t xml:space="preserve">az </w:t>
          </w:r>
          <w:r w:rsidRPr="00D25878">
            <w:t xml:space="preserve">attitűd, valamint </w:t>
          </w:r>
          <w:r w:rsidR="00D25878" w:rsidRPr="00D25878">
            <w:t xml:space="preserve">az </w:t>
          </w:r>
          <w:r w:rsidRPr="00D25878">
            <w:t>önállóság és felelősség típusú kompetenciaelemeinek komplex értékelésével történik.</w:t>
          </w:r>
        </w:p>
        <w:p w14:paraId="233F6040" w14:textId="77777777" w:rsidR="002B1B3A" w:rsidRDefault="00B348C7" w:rsidP="002B1B3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sdt>
          <w:sdtPr>
            <w:id w:val="559762994"/>
            <w:placeholder>
              <w:docPart w:val="7054C4ACE528CA48843546D7AF5308B8"/>
            </w:placeholder>
          </w:sdtPr>
          <w:sdtEndPr/>
          <w:sdtContent>
            <w:p w14:paraId="0BE5BE85" w14:textId="0A5B7F4D" w:rsidR="00261FF6" w:rsidRPr="004C6916" w:rsidRDefault="002B1B3A" w:rsidP="004C6916">
              <w:pPr>
                <w:pStyle w:val="Cmsor3"/>
                <w:numPr>
                  <w:ilvl w:val="0"/>
                  <w:numId w:val="0"/>
                </w:numPr>
                <w:ind w:left="709"/>
              </w:pPr>
              <w:r>
                <w:t>—</w:t>
              </w:r>
              <w:r w:rsidR="004C6916">
                <w:br w:type="page"/>
              </w:r>
            </w:p>
          </w:sdtContent>
        </w:sdt>
      </w:sdtContent>
    </w:sdt>
    <w:p w14:paraId="545180CC" w14:textId="77777777" w:rsidR="002B1B3A" w:rsidRPr="008632C4" w:rsidRDefault="002B1B3A" w:rsidP="002B1B3A">
      <w:pPr>
        <w:pStyle w:val="Cmsor2"/>
      </w:pPr>
      <w:bookmarkStart w:id="1" w:name="_Ref466272077"/>
      <w:r>
        <w:lastRenderedPageBreak/>
        <w:t>T</w:t>
      </w:r>
      <w:r w:rsidRPr="004543C3">
        <w:t>eljesítményértékelések részaránya a minősítésben</w:t>
      </w:r>
      <w:bookmarkEnd w:id="1"/>
    </w:p>
    <w:p w14:paraId="55C6F6D0" w14:textId="77777777" w:rsidR="002B1B3A" w:rsidRPr="00D15253" w:rsidRDefault="002B1B3A" w:rsidP="002B1B3A">
      <w:pPr>
        <w:pStyle w:val="Cmsor3"/>
        <w:numPr>
          <w:ilvl w:val="0"/>
          <w:numId w:val="0"/>
        </w:numPr>
        <w:ind w:left="709"/>
        <w:rPr>
          <w:iCs/>
        </w:rPr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B1B3A" w14:paraId="26E81CC0" w14:textId="77777777" w:rsidTr="00E352DC">
        <w:trPr>
          <w:cantSplit/>
          <w:tblHeader/>
        </w:trPr>
        <w:tc>
          <w:tcPr>
            <w:tcW w:w="6804" w:type="dxa"/>
            <w:vAlign w:val="center"/>
            <w:hideMark/>
          </w:tcPr>
          <w:p w14:paraId="4CF76832" w14:textId="77777777" w:rsidR="002B1B3A" w:rsidRPr="00D25878" w:rsidRDefault="002B1B3A" w:rsidP="00E352DC">
            <w:pPr>
              <w:pStyle w:val="adatB"/>
            </w:pPr>
            <w:r w:rsidRPr="00D25878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A652FD0" w14:textId="77777777" w:rsidR="002B1B3A" w:rsidRPr="00D25878" w:rsidRDefault="002B1B3A" w:rsidP="00E352DC">
            <w:pPr>
              <w:pStyle w:val="adatB"/>
              <w:jc w:val="center"/>
            </w:pPr>
            <w:r w:rsidRPr="00D25878">
              <w:t>részarány</w:t>
            </w:r>
          </w:p>
        </w:tc>
      </w:tr>
      <w:tr w:rsidR="002B1B3A" w14:paraId="1BF55960" w14:textId="77777777" w:rsidTr="00E352DC">
        <w:trPr>
          <w:cantSplit/>
        </w:trPr>
        <w:tc>
          <w:tcPr>
            <w:tcW w:w="6804" w:type="dxa"/>
            <w:vAlign w:val="center"/>
            <w:hideMark/>
          </w:tcPr>
          <w:p w14:paraId="31A3B197" w14:textId="77777777" w:rsidR="002B1B3A" w:rsidRPr="00D25878" w:rsidRDefault="002B1B3A" w:rsidP="00E352DC">
            <w:pPr>
              <w:pStyle w:val="adat"/>
            </w:pPr>
            <w:r w:rsidRPr="00D25878">
              <w:rPr>
                <w:rFonts w:cs="Times New Roman"/>
                <w:i/>
              </w:rPr>
              <w:t>Részteljesítmény-értékelés</w:t>
            </w:r>
          </w:p>
        </w:tc>
        <w:tc>
          <w:tcPr>
            <w:tcW w:w="3402" w:type="dxa"/>
            <w:vAlign w:val="center"/>
            <w:hideMark/>
          </w:tcPr>
          <w:p w14:paraId="6FE0BE67" w14:textId="77777777" w:rsidR="002B1B3A" w:rsidRPr="00D25878" w:rsidRDefault="00511242" w:rsidP="00E352DC">
            <w:pPr>
              <w:pStyle w:val="adat"/>
              <w:jc w:val="center"/>
            </w:pPr>
            <w:sdt>
              <w:sdtPr>
                <w:id w:val="987362662"/>
                <w:placeholder>
                  <w:docPart w:val="203B159E36503143B6E427C1A51DCB10"/>
                </w:placeholder>
                <w:text/>
              </w:sdtPr>
              <w:sdtEndPr/>
              <w:sdtContent>
                <w:r w:rsidR="002B1B3A" w:rsidRPr="00D25878">
                  <w:t>100 %</w:t>
                </w:r>
              </w:sdtContent>
            </w:sdt>
          </w:p>
        </w:tc>
      </w:tr>
      <w:tr w:rsidR="002B1B3A" w14:paraId="0D14770C" w14:textId="77777777" w:rsidTr="00E352DC">
        <w:trPr>
          <w:cantSplit/>
        </w:trPr>
        <w:tc>
          <w:tcPr>
            <w:tcW w:w="6804" w:type="dxa"/>
            <w:vAlign w:val="center"/>
            <w:hideMark/>
          </w:tcPr>
          <w:p w14:paraId="2E727757" w14:textId="77777777" w:rsidR="002B1B3A" w:rsidRPr="00D25878" w:rsidRDefault="002B1B3A" w:rsidP="00E352DC">
            <w:pPr>
              <w:pStyle w:val="adatB"/>
              <w:jc w:val="right"/>
            </w:pPr>
            <w:r w:rsidRPr="00D25878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785918AC" w14:textId="77777777" w:rsidR="002B1B3A" w:rsidRPr="00D25878" w:rsidRDefault="002B1B3A" w:rsidP="00E352DC">
            <w:pPr>
              <w:pStyle w:val="adatB"/>
              <w:jc w:val="center"/>
            </w:pPr>
            <w:r w:rsidRPr="00D25878"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736159254"/>
            <w:placeholder>
              <w:docPart w:val="9FE8EE1E8A6E6E4D8A0781297BA5E774"/>
            </w:placeholder>
          </w:sdtPr>
          <w:sdtEndPr/>
          <w:sdtContent>
            <w:p w14:paraId="6246EE59" w14:textId="77777777" w:rsidR="002B1B3A" w:rsidRPr="0034354D" w:rsidRDefault="002B1B3A" w:rsidP="002B1B3A">
              <w:pPr>
                <w:pStyle w:val="Cmsor3"/>
                <w:tabs>
                  <w:tab w:val="clear" w:pos="709"/>
                </w:tabs>
                <w:ind w:hanging="283"/>
                <w:rPr>
                  <w:rFonts w:eastAsiaTheme="minorEastAsia"/>
                </w:rPr>
              </w:pPr>
              <w:r>
                <w:t>TVSZ 122. § 2. pontja alapján:</w:t>
              </w:r>
            </w:p>
            <w:p w14:paraId="1F9CABB4" w14:textId="7F82E4CD" w:rsidR="002F23CE" w:rsidRPr="002B1B3A" w:rsidRDefault="002B1B3A" w:rsidP="002B1B3A">
              <w:pPr>
                <w:pStyle w:val="Cmsor3"/>
                <w:numPr>
                  <w:ilvl w:val="0"/>
                  <w:numId w:val="0"/>
                </w:numPr>
                <w:ind w:left="709" w:hanging="1"/>
                <w:rPr>
                  <w:rFonts w:eastAsiaTheme="minorHAnsi" w:cstheme="minorHAnsi"/>
                  <w:szCs w:val="22"/>
                </w:rPr>
              </w:pPr>
              <w:r w:rsidRPr="00612372">
                <w:t xml:space="preserve">A szorgalmi időszakban végzett részteljesítmény értékelés – szabályzatban meghatározott </w:t>
              </w:r>
              <w:proofErr w:type="spellStart"/>
              <w:r w:rsidRPr="00612372">
                <w:t>különeljárási</w:t>
              </w:r>
              <w:proofErr w:type="spellEnd"/>
              <w:r w:rsidRPr="00612372">
                <w:t xml:space="preserve"> díj megfizetése mellett – késedelmesen beadható. A késedelmes beadási határidő legkésőbbi időpontja a pótlási időszak utolsó napja. A késedelmes leadás ténye a feladat értékelésekor </w:t>
              </w:r>
              <w:r>
                <w:t>nincs figyelembe véve</w:t>
              </w:r>
              <w:r w:rsidRPr="00612372">
                <w:t>.</w:t>
              </w:r>
            </w:p>
          </w:sdtContent>
        </w:sdt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BE0FF7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06E820F8" w:rsidR="00BE0FF7" w:rsidRPr="007758CB" w:rsidRDefault="00BE0FF7" w:rsidP="00BE0FF7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4E9ECF4" w:rsidR="00BE0FF7" w:rsidRPr="005309BC" w:rsidRDefault="00BE0FF7" w:rsidP="006C0B6B">
            <w:pPr>
              <w:pStyle w:val="adat"/>
              <w:jc w:val="center"/>
            </w:pPr>
            <w:r w:rsidRPr="00A050C2">
              <w:t>12×</w:t>
            </w:r>
            <w:r w:rsidR="006C0B6B">
              <w:t>6</w:t>
            </w:r>
            <w:r w:rsidRPr="00A050C2">
              <w:t>=</w:t>
            </w:r>
            <w:r w:rsidR="006C0B6B">
              <w:t>72</w:t>
            </w:r>
          </w:p>
        </w:tc>
      </w:tr>
      <w:tr w:rsidR="002B1B3A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34EC5400" w:rsidR="002B1B3A" w:rsidRPr="00F6675C" w:rsidRDefault="002B1B3A" w:rsidP="002B1B3A">
            <w:pPr>
              <w:pStyle w:val="adat"/>
            </w:pPr>
            <w:r w:rsidRPr="00C605F2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6AA0F744" w14:textId="7EE383E1" w:rsidR="002B1B3A" w:rsidRPr="00F6675C" w:rsidRDefault="00511242" w:rsidP="006C0B6B">
            <w:pPr>
              <w:pStyle w:val="adat"/>
              <w:jc w:val="center"/>
            </w:pPr>
            <w:sdt>
              <w:sdtPr>
                <w:id w:val="121740908"/>
                <w:placeholder>
                  <w:docPart w:val="4B55FA3D823B884AB46638D591ACAB29"/>
                </w:placeholder>
                <w:text/>
              </w:sdtPr>
              <w:sdtEndPr/>
              <w:sdtContent>
                <w:r w:rsidR="002B1B3A">
                  <w:t>12x</w:t>
                </w:r>
                <w:r w:rsidR="006C0B6B">
                  <w:t>5</w:t>
                </w:r>
                <w:r w:rsidR="002B1B3A">
                  <w:t>=</w:t>
                </w:r>
                <w:r w:rsidR="006C0B6B">
                  <w:t>60</w:t>
                </w:r>
              </w:sdtContent>
            </w:sdt>
          </w:p>
        </w:tc>
      </w:tr>
      <w:tr w:rsidR="002B1B3A" w:rsidRPr="00F6675C" w14:paraId="7BAF461D" w14:textId="77777777" w:rsidTr="00A3270B">
        <w:trPr>
          <w:cantSplit/>
        </w:trPr>
        <w:tc>
          <w:tcPr>
            <w:tcW w:w="6804" w:type="dxa"/>
            <w:vAlign w:val="center"/>
          </w:tcPr>
          <w:p w14:paraId="74905A27" w14:textId="2E1C050F" w:rsidR="002B1B3A" w:rsidRPr="00A050C2" w:rsidRDefault="00843172" w:rsidP="002B1B3A">
            <w:pPr>
              <w:pStyle w:val="adat"/>
            </w:pPr>
            <w:r>
              <w:t>féléves</w:t>
            </w:r>
            <w:r w:rsidR="002B1B3A">
              <w:t xml:space="preserve"> feladatok elkészítése</w:t>
            </w:r>
          </w:p>
        </w:tc>
        <w:tc>
          <w:tcPr>
            <w:tcW w:w="3402" w:type="dxa"/>
            <w:vAlign w:val="center"/>
          </w:tcPr>
          <w:p w14:paraId="60DF904A" w14:textId="09D5763A" w:rsidR="002B1B3A" w:rsidRPr="00A050C2" w:rsidRDefault="006C0B6B" w:rsidP="006C0B6B">
            <w:pPr>
              <w:pStyle w:val="adat"/>
              <w:jc w:val="center"/>
            </w:pPr>
            <w:r>
              <w:t>12x4=48</w:t>
            </w:r>
          </w:p>
        </w:tc>
      </w:tr>
      <w:tr w:rsidR="00BE0FF7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48997A86" w:rsidR="00BE0FF7" w:rsidRPr="00F6675C" w:rsidRDefault="00BE0FF7" w:rsidP="00BE0FF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6B9D3E64" w:rsidR="00BE0FF7" w:rsidRPr="00F6675C" w:rsidRDefault="00BE0FF7" w:rsidP="006C0B6B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11F4665B70068E418A63E604124ED00B"/>
                </w:placeholder>
                <w:text/>
              </w:sdtPr>
              <w:sdtEndPr/>
              <w:sdtContent>
                <w:r w:rsidR="006C0B6B">
                  <w:t>18</w:t>
                </w:r>
                <w:r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27B851C0" w:rsidR="00A25E58" w:rsidRPr="00551B59" w:rsidRDefault="00CB19D0" w:rsidP="00684614">
      <w:pPr>
        <w:pStyle w:val="adat"/>
      </w:pPr>
      <w:r>
        <w:t xml:space="preserve">Jóváhagyta az Építészmérnöki Kar Tanácsa, </w:t>
      </w:r>
      <w:r w:rsidRPr="0087295C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00CEA">
            <w:t>2022. március 30.</w:t>
          </w:r>
        </w:sdtContent>
      </w:sdt>
    </w:p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2361" w14:textId="77777777" w:rsidR="00511242" w:rsidRDefault="00511242" w:rsidP="00492416">
      <w:pPr>
        <w:spacing w:after="0"/>
      </w:pPr>
      <w:r>
        <w:separator/>
      </w:r>
    </w:p>
  </w:endnote>
  <w:endnote w:type="continuationSeparator" w:id="0">
    <w:p w14:paraId="21E7E3A5" w14:textId="77777777" w:rsidR="00511242" w:rsidRDefault="0051124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619D2710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B6C7A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0784" w14:textId="77777777" w:rsidR="00511242" w:rsidRDefault="00511242" w:rsidP="00492416">
      <w:pPr>
        <w:spacing w:after="0"/>
      </w:pPr>
      <w:r>
        <w:separator/>
      </w:r>
    </w:p>
  </w:footnote>
  <w:footnote w:type="continuationSeparator" w:id="0">
    <w:p w14:paraId="660E6F54" w14:textId="77777777" w:rsidR="00511242" w:rsidRDefault="0051124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C61A0"/>
    <w:multiLevelType w:val="multilevel"/>
    <w:tmpl w:val="01323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E60D0A"/>
    <w:multiLevelType w:val="hybridMultilevel"/>
    <w:tmpl w:val="D7BAB4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C0FE4"/>
    <w:multiLevelType w:val="multilevel"/>
    <w:tmpl w:val="1C3214EE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i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BB6264"/>
    <w:multiLevelType w:val="hybridMultilevel"/>
    <w:tmpl w:val="D84ED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33177"/>
    <w:multiLevelType w:val="hybridMultilevel"/>
    <w:tmpl w:val="DBA03F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2508C8"/>
    <w:multiLevelType w:val="hybridMultilevel"/>
    <w:tmpl w:val="11A09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4E8F"/>
    <w:multiLevelType w:val="hybridMultilevel"/>
    <w:tmpl w:val="F118E2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B112E"/>
    <w:multiLevelType w:val="hybridMultilevel"/>
    <w:tmpl w:val="72D26D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FD3D7C"/>
    <w:multiLevelType w:val="hybridMultilevel"/>
    <w:tmpl w:val="88D28B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A695F"/>
    <w:multiLevelType w:val="hybridMultilevel"/>
    <w:tmpl w:val="58FAC09A"/>
    <w:lvl w:ilvl="0" w:tplc="8D56A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c2MDE3MrEwtLRQ0lEKTi0uzszPAykwrAUA8RKfLiwAAAA="/>
  </w:docVars>
  <w:rsids>
    <w:rsidRoot w:val="00137E62"/>
    <w:rsid w:val="00001A74"/>
    <w:rsid w:val="00001CD9"/>
    <w:rsid w:val="00001E67"/>
    <w:rsid w:val="000053EB"/>
    <w:rsid w:val="0000667F"/>
    <w:rsid w:val="0000676D"/>
    <w:rsid w:val="000116AB"/>
    <w:rsid w:val="00016384"/>
    <w:rsid w:val="00016E0A"/>
    <w:rsid w:val="0001713E"/>
    <w:rsid w:val="000247E6"/>
    <w:rsid w:val="00034C16"/>
    <w:rsid w:val="00035C8D"/>
    <w:rsid w:val="00045973"/>
    <w:rsid w:val="00047B41"/>
    <w:rsid w:val="00055FDB"/>
    <w:rsid w:val="000654E3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023B"/>
    <w:rsid w:val="000D63D0"/>
    <w:rsid w:val="000E278A"/>
    <w:rsid w:val="000E3BB2"/>
    <w:rsid w:val="000E4F25"/>
    <w:rsid w:val="000F2EDA"/>
    <w:rsid w:val="000F36B3"/>
    <w:rsid w:val="000F55F0"/>
    <w:rsid w:val="00100CEA"/>
    <w:rsid w:val="00104164"/>
    <w:rsid w:val="00112784"/>
    <w:rsid w:val="001232A6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43C6"/>
    <w:rsid w:val="0019682E"/>
    <w:rsid w:val="001A48BA"/>
    <w:rsid w:val="001A5504"/>
    <w:rsid w:val="001B3669"/>
    <w:rsid w:val="001B4375"/>
    <w:rsid w:val="001B7A60"/>
    <w:rsid w:val="001D375A"/>
    <w:rsid w:val="001D6F62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1B3A"/>
    <w:rsid w:val="002C613B"/>
    <w:rsid w:val="002C6D7E"/>
    <w:rsid w:val="002C7E97"/>
    <w:rsid w:val="002E13C2"/>
    <w:rsid w:val="002E22A3"/>
    <w:rsid w:val="002F23CE"/>
    <w:rsid w:val="002F47B8"/>
    <w:rsid w:val="003014FB"/>
    <w:rsid w:val="0030696E"/>
    <w:rsid w:val="00314B31"/>
    <w:rsid w:val="0032772F"/>
    <w:rsid w:val="00330053"/>
    <w:rsid w:val="00331AC0"/>
    <w:rsid w:val="00335D2B"/>
    <w:rsid w:val="00356BBA"/>
    <w:rsid w:val="003578D0"/>
    <w:rsid w:val="003601CF"/>
    <w:rsid w:val="00360974"/>
    <w:rsid w:val="003628CC"/>
    <w:rsid w:val="00365D47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1814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1AC8"/>
    <w:rsid w:val="004C2D6E"/>
    <w:rsid w:val="004C59FA"/>
    <w:rsid w:val="004C6916"/>
    <w:rsid w:val="004D1D97"/>
    <w:rsid w:val="004D28DC"/>
    <w:rsid w:val="004D3898"/>
    <w:rsid w:val="004D72A9"/>
    <w:rsid w:val="004E209E"/>
    <w:rsid w:val="004F0A51"/>
    <w:rsid w:val="004F5BF5"/>
    <w:rsid w:val="00500867"/>
    <w:rsid w:val="00507A7F"/>
    <w:rsid w:val="00511242"/>
    <w:rsid w:val="005148AD"/>
    <w:rsid w:val="005161D3"/>
    <w:rsid w:val="0051711D"/>
    <w:rsid w:val="005309BC"/>
    <w:rsid w:val="00535B35"/>
    <w:rsid w:val="005375CB"/>
    <w:rsid w:val="00541EE4"/>
    <w:rsid w:val="00543AD0"/>
    <w:rsid w:val="00551B59"/>
    <w:rsid w:val="00551C61"/>
    <w:rsid w:val="005527C9"/>
    <w:rsid w:val="00557F34"/>
    <w:rsid w:val="0056339D"/>
    <w:rsid w:val="0057283A"/>
    <w:rsid w:val="00572B29"/>
    <w:rsid w:val="005760A0"/>
    <w:rsid w:val="005767D7"/>
    <w:rsid w:val="00592BDC"/>
    <w:rsid w:val="0059608F"/>
    <w:rsid w:val="00597E89"/>
    <w:rsid w:val="005A2ACF"/>
    <w:rsid w:val="005A325C"/>
    <w:rsid w:val="005B11D0"/>
    <w:rsid w:val="005B1AF9"/>
    <w:rsid w:val="005B6C7A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42F31"/>
    <w:rsid w:val="00645F65"/>
    <w:rsid w:val="00650614"/>
    <w:rsid w:val="00653F0A"/>
    <w:rsid w:val="00655AE8"/>
    <w:rsid w:val="00656112"/>
    <w:rsid w:val="00663F18"/>
    <w:rsid w:val="00664534"/>
    <w:rsid w:val="00675AC4"/>
    <w:rsid w:val="00684614"/>
    <w:rsid w:val="00686448"/>
    <w:rsid w:val="0069108A"/>
    <w:rsid w:val="00693CDB"/>
    <w:rsid w:val="006A0C4C"/>
    <w:rsid w:val="006A60EE"/>
    <w:rsid w:val="006B1D96"/>
    <w:rsid w:val="006B6345"/>
    <w:rsid w:val="006C0B6B"/>
    <w:rsid w:val="006C6FEB"/>
    <w:rsid w:val="006D242D"/>
    <w:rsid w:val="006D34EA"/>
    <w:rsid w:val="006D3FCE"/>
    <w:rsid w:val="006E005E"/>
    <w:rsid w:val="006E12DB"/>
    <w:rsid w:val="006E195F"/>
    <w:rsid w:val="006E2386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4AD3"/>
    <w:rsid w:val="00755E28"/>
    <w:rsid w:val="00757A28"/>
    <w:rsid w:val="00762A41"/>
    <w:rsid w:val="00776684"/>
    <w:rsid w:val="007813BA"/>
    <w:rsid w:val="007830BC"/>
    <w:rsid w:val="00783BB8"/>
    <w:rsid w:val="0078735F"/>
    <w:rsid w:val="0078740A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5443"/>
    <w:rsid w:val="00836BFD"/>
    <w:rsid w:val="008427C0"/>
    <w:rsid w:val="0084280B"/>
    <w:rsid w:val="00843172"/>
    <w:rsid w:val="0084442B"/>
    <w:rsid w:val="00852EBB"/>
    <w:rsid w:val="008612B1"/>
    <w:rsid w:val="008632C4"/>
    <w:rsid w:val="008654A5"/>
    <w:rsid w:val="00872296"/>
    <w:rsid w:val="0087295C"/>
    <w:rsid w:val="0088015F"/>
    <w:rsid w:val="00881881"/>
    <w:rsid w:val="00885AD8"/>
    <w:rsid w:val="00892DF9"/>
    <w:rsid w:val="008B27C6"/>
    <w:rsid w:val="008B7B2B"/>
    <w:rsid w:val="008C0476"/>
    <w:rsid w:val="008C0DE0"/>
    <w:rsid w:val="008C7079"/>
    <w:rsid w:val="008E5299"/>
    <w:rsid w:val="008F0C8C"/>
    <w:rsid w:val="008F7DCD"/>
    <w:rsid w:val="00904DF7"/>
    <w:rsid w:val="00905015"/>
    <w:rsid w:val="00906618"/>
    <w:rsid w:val="00906BB1"/>
    <w:rsid w:val="00910915"/>
    <w:rsid w:val="009222B8"/>
    <w:rsid w:val="00934E5F"/>
    <w:rsid w:val="0094506E"/>
    <w:rsid w:val="00945834"/>
    <w:rsid w:val="00952D0E"/>
    <w:rsid w:val="00956A26"/>
    <w:rsid w:val="009617E8"/>
    <w:rsid w:val="0096637E"/>
    <w:rsid w:val="0096674B"/>
    <w:rsid w:val="009700C5"/>
    <w:rsid w:val="00977C56"/>
    <w:rsid w:val="0098172B"/>
    <w:rsid w:val="00982473"/>
    <w:rsid w:val="0098383B"/>
    <w:rsid w:val="00993332"/>
    <w:rsid w:val="00996B14"/>
    <w:rsid w:val="009A441E"/>
    <w:rsid w:val="009B3411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2818"/>
    <w:rsid w:val="00A15BBE"/>
    <w:rsid w:val="00A20F55"/>
    <w:rsid w:val="00A25E58"/>
    <w:rsid w:val="00A25FD3"/>
    <w:rsid w:val="00A27F2C"/>
    <w:rsid w:val="00A3101F"/>
    <w:rsid w:val="00A31AC7"/>
    <w:rsid w:val="00A3418D"/>
    <w:rsid w:val="00A40EC3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2369"/>
    <w:rsid w:val="00BC1693"/>
    <w:rsid w:val="00BD1D91"/>
    <w:rsid w:val="00BD448D"/>
    <w:rsid w:val="00BD6B4B"/>
    <w:rsid w:val="00BE0FF7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4293C"/>
    <w:rsid w:val="00C555BC"/>
    <w:rsid w:val="00C60D0B"/>
    <w:rsid w:val="00C60D5D"/>
    <w:rsid w:val="00C621EB"/>
    <w:rsid w:val="00C63CEE"/>
    <w:rsid w:val="00C714A5"/>
    <w:rsid w:val="00C72617"/>
    <w:rsid w:val="00C76799"/>
    <w:rsid w:val="00C802E3"/>
    <w:rsid w:val="00C83809"/>
    <w:rsid w:val="00C85732"/>
    <w:rsid w:val="00C9251E"/>
    <w:rsid w:val="00C937F6"/>
    <w:rsid w:val="00C96B76"/>
    <w:rsid w:val="00CA0134"/>
    <w:rsid w:val="00CA609A"/>
    <w:rsid w:val="00CB0564"/>
    <w:rsid w:val="00CB05CD"/>
    <w:rsid w:val="00CB179B"/>
    <w:rsid w:val="00CB19D0"/>
    <w:rsid w:val="00CC503C"/>
    <w:rsid w:val="00CC58FA"/>
    <w:rsid w:val="00CC694E"/>
    <w:rsid w:val="00CD3A57"/>
    <w:rsid w:val="00CD4954"/>
    <w:rsid w:val="00CE7392"/>
    <w:rsid w:val="00CF51DB"/>
    <w:rsid w:val="00CF6663"/>
    <w:rsid w:val="00D072F3"/>
    <w:rsid w:val="00D07B8B"/>
    <w:rsid w:val="00D142FF"/>
    <w:rsid w:val="00D15253"/>
    <w:rsid w:val="00D17631"/>
    <w:rsid w:val="00D20404"/>
    <w:rsid w:val="00D25878"/>
    <w:rsid w:val="00D367E0"/>
    <w:rsid w:val="00D42996"/>
    <w:rsid w:val="00D531FA"/>
    <w:rsid w:val="00D53C07"/>
    <w:rsid w:val="00D5447D"/>
    <w:rsid w:val="00D55C6C"/>
    <w:rsid w:val="00D61949"/>
    <w:rsid w:val="00D6405A"/>
    <w:rsid w:val="00D77B10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1B8A"/>
    <w:rsid w:val="00E251B5"/>
    <w:rsid w:val="00E301D9"/>
    <w:rsid w:val="00E36DA3"/>
    <w:rsid w:val="00E4021B"/>
    <w:rsid w:val="00E41075"/>
    <w:rsid w:val="00E46E92"/>
    <w:rsid w:val="00E511F0"/>
    <w:rsid w:val="00E55D1E"/>
    <w:rsid w:val="00E565F7"/>
    <w:rsid w:val="00E61528"/>
    <w:rsid w:val="00E64552"/>
    <w:rsid w:val="00E649E5"/>
    <w:rsid w:val="00E66DAA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03D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0DE4"/>
    <w:rsid w:val="00FC113C"/>
    <w:rsid w:val="00FC2F9F"/>
    <w:rsid w:val="00FC3F94"/>
    <w:rsid w:val="00FD5791"/>
    <w:rsid w:val="00FE17AE"/>
    <w:rsid w:val="00FE34F6"/>
    <w:rsid w:val="00FE61AC"/>
    <w:rsid w:val="00FE749E"/>
    <w:rsid w:val="00FF142B"/>
    <w:rsid w:val="00FF204C"/>
    <w:rsid w:val="049198C7"/>
    <w:rsid w:val="088EC9F8"/>
    <w:rsid w:val="0A0683B3"/>
    <w:rsid w:val="0BC90C0C"/>
    <w:rsid w:val="1D65AD6D"/>
    <w:rsid w:val="3660DDA1"/>
    <w:rsid w:val="3E4896AC"/>
    <w:rsid w:val="4603304F"/>
    <w:rsid w:val="63C1C3D8"/>
    <w:rsid w:val="675F039D"/>
    <w:rsid w:val="6CC94F84"/>
    <w:rsid w:val="6D34ABEA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4D3898"/>
  </w:style>
  <w:style w:type="character" w:customStyle="1" w:styleId="eop">
    <w:name w:val="eop"/>
    <w:basedOn w:val="Bekezdsalapbettpusa"/>
    <w:rsid w:val="004D3898"/>
  </w:style>
  <w:style w:type="character" w:customStyle="1" w:styleId="contentcontrolboundarysink">
    <w:name w:val="contentcontrolboundarysink"/>
    <w:basedOn w:val="Bekezdsalapbettpusa"/>
    <w:rsid w:val="0064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jzi.bm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A69AEBDEF12EF40862FE3FFC8E0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5046-F9D7-8843-A5F3-6F2446937E29}"/>
      </w:docPartPr>
      <w:docPartBody>
        <w:p w:rsidR="003578D0" w:rsidRDefault="009B3411" w:rsidP="009B3411">
          <w:pPr>
            <w:pStyle w:val="3A69AEBDEF12EF40862FE3FFC8E05D7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AFEBE02C4B49E469F1AD946CF85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E532-15F2-9543-BBDB-ABBA4AEC6240}"/>
      </w:docPartPr>
      <w:docPartBody>
        <w:p w:rsidR="003578D0" w:rsidRDefault="009B3411" w:rsidP="009B3411">
          <w:pPr>
            <w:pStyle w:val="CAFEBE02C4B49E469F1AD946CF8572A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C481FFBEE5EC2468DC2D0BC5821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F4F8-2F1B-514A-B966-38860E84F49F}"/>
      </w:docPartPr>
      <w:docPartBody>
        <w:p w:rsidR="003578D0" w:rsidRDefault="009B3411" w:rsidP="009B3411">
          <w:pPr>
            <w:pStyle w:val="4C481FFBEE5EC2468DC2D0BC582164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1F4665B70068E418A63E604124E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BDA5-8FA3-4E4C-8FE7-DBEB47B5E527}"/>
      </w:docPartPr>
      <w:docPartBody>
        <w:p w:rsidR="003578D0" w:rsidRDefault="009B3411" w:rsidP="009B3411">
          <w:pPr>
            <w:pStyle w:val="11F4665B70068E418A63E604124ED00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140DF98C584D49B40E05078D51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5D8-9FF9-6241-9D49-CAD7430DA7B3}"/>
      </w:docPartPr>
      <w:docPartBody>
        <w:p w:rsidR="003E1CC0" w:rsidRDefault="003578D0" w:rsidP="003578D0">
          <w:pPr>
            <w:pStyle w:val="3B140DF98C584D49B40E05078D51497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6337E8D2B76644A8A41616D5097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60A5-61C0-E84C-9E90-9C8D11FFBF1F}"/>
      </w:docPartPr>
      <w:docPartBody>
        <w:p w:rsidR="003E1CC0" w:rsidRDefault="003578D0" w:rsidP="003578D0">
          <w:pPr>
            <w:pStyle w:val="A6337E8D2B76644A8A41616D5097CB2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054C4ACE528CA48843546D7AF53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1C86-C9DC-8E40-B9AC-E6A4B67B574D}"/>
      </w:docPartPr>
      <w:docPartBody>
        <w:p w:rsidR="003E1CC0" w:rsidRDefault="003578D0" w:rsidP="003578D0">
          <w:pPr>
            <w:pStyle w:val="7054C4ACE528CA48843546D7AF5308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03B159E36503143B6E427C1A51D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7B51-0BAB-F749-A151-45EA03376D5D}"/>
      </w:docPartPr>
      <w:docPartBody>
        <w:p w:rsidR="003E1CC0" w:rsidRDefault="003578D0" w:rsidP="003578D0">
          <w:pPr>
            <w:pStyle w:val="203B159E36503143B6E427C1A51DCB10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9FE8EE1E8A6E6E4D8A0781297BA5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4821-6E99-4642-A020-5E7CE53DCE99}"/>
      </w:docPartPr>
      <w:docPartBody>
        <w:p w:rsidR="003E1CC0" w:rsidRDefault="003578D0" w:rsidP="003578D0">
          <w:pPr>
            <w:pStyle w:val="9FE8EE1E8A6E6E4D8A0781297BA5E7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B55FA3D823B884AB46638D591AC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1B4-8B06-BD47-AA8B-3C947B625786}"/>
      </w:docPartPr>
      <w:docPartBody>
        <w:p w:rsidR="003E1CC0" w:rsidRDefault="003578D0" w:rsidP="003578D0">
          <w:pPr>
            <w:pStyle w:val="4B55FA3D823B884AB46638D591ACAB2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928BA3E34CF41969CA34E33CEF58B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D4036E-9984-475A-83D7-D45A6E4F7AB5}"/>
      </w:docPartPr>
      <w:docPartBody>
        <w:p w:rsidR="0006626D" w:rsidRDefault="0031519E" w:rsidP="0031519E">
          <w:pPr>
            <w:pStyle w:val="E928BA3E34CF41969CA34E33CEF58BC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0BAEE1782F45D1A1A8837AB3FDB2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87D19-6D9C-4DD1-8FBE-7C688E1C0B04}"/>
      </w:docPartPr>
      <w:docPartBody>
        <w:p w:rsidR="0006626D" w:rsidRDefault="0031519E" w:rsidP="0031519E">
          <w:pPr>
            <w:pStyle w:val="7B0BAEE1782F45D1A1A8837AB3FDB2C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695C426F7245D4BACE5E5B6057C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47557-5211-49F9-951F-B5AAA582DB61}"/>
      </w:docPartPr>
      <w:docPartBody>
        <w:p w:rsidR="0006626D" w:rsidRDefault="0031519E" w:rsidP="0031519E">
          <w:pPr>
            <w:pStyle w:val="56695C426F7245D4BACE5E5B6057C7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9F5D3277C4047CEB5D2C2B8E18DC5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2FF0B-40EB-4666-8602-70DEB9AAAE33}"/>
      </w:docPartPr>
      <w:docPartBody>
        <w:p w:rsidR="008D19C6" w:rsidRDefault="0006626D" w:rsidP="0006626D">
          <w:pPr>
            <w:pStyle w:val="59F5D3277C4047CEB5D2C2B8E18DC54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6626D"/>
    <w:rsid w:val="000844A2"/>
    <w:rsid w:val="000F4BBD"/>
    <w:rsid w:val="0014050D"/>
    <w:rsid w:val="0014347F"/>
    <w:rsid w:val="00147783"/>
    <w:rsid w:val="0016097A"/>
    <w:rsid w:val="00172FB2"/>
    <w:rsid w:val="00274D8B"/>
    <w:rsid w:val="002A10FC"/>
    <w:rsid w:val="0031519E"/>
    <w:rsid w:val="0033077A"/>
    <w:rsid w:val="003578D0"/>
    <w:rsid w:val="003E1CC0"/>
    <w:rsid w:val="00407EF2"/>
    <w:rsid w:val="004432A1"/>
    <w:rsid w:val="004D1D97"/>
    <w:rsid w:val="004F6612"/>
    <w:rsid w:val="005A14AC"/>
    <w:rsid w:val="005B694D"/>
    <w:rsid w:val="00616F69"/>
    <w:rsid w:val="00683A82"/>
    <w:rsid w:val="006A1961"/>
    <w:rsid w:val="0073742A"/>
    <w:rsid w:val="00782458"/>
    <w:rsid w:val="007B39EB"/>
    <w:rsid w:val="007C1FDC"/>
    <w:rsid w:val="007F6AA8"/>
    <w:rsid w:val="00856078"/>
    <w:rsid w:val="00860DA6"/>
    <w:rsid w:val="008971E7"/>
    <w:rsid w:val="008A0B5E"/>
    <w:rsid w:val="008B0904"/>
    <w:rsid w:val="008D19C6"/>
    <w:rsid w:val="0096674B"/>
    <w:rsid w:val="00982473"/>
    <w:rsid w:val="009B3411"/>
    <w:rsid w:val="009E3D40"/>
    <w:rsid w:val="00A4522F"/>
    <w:rsid w:val="00A6731A"/>
    <w:rsid w:val="00B53B33"/>
    <w:rsid w:val="00B74380"/>
    <w:rsid w:val="00BE0A3B"/>
    <w:rsid w:val="00BE448F"/>
    <w:rsid w:val="00C5260A"/>
    <w:rsid w:val="00C63A91"/>
    <w:rsid w:val="00D170B2"/>
    <w:rsid w:val="00D876DC"/>
    <w:rsid w:val="00DD3623"/>
    <w:rsid w:val="00E16F5F"/>
    <w:rsid w:val="00E23941"/>
    <w:rsid w:val="00E60EA0"/>
    <w:rsid w:val="00EA4B61"/>
    <w:rsid w:val="00EB101A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74D8B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3A69AEBDEF12EF40862FE3FFC8E05D7C">
    <w:name w:val="3A69AEBDEF12EF40862FE3FFC8E05D7C"/>
    <w:rsid w:val="009B3411"/>
    <w:pPr>
      <w:spacing w:after="0" w:line="240" w:lineRule="auto"/>
    </w:pPr>
    <w:rPr>
      <w:sz w:val="24"/>
      <w:szCs w:val="24"/>
    </w:rPr>
  </w:style>
  <w:style w:type="paragraph" w:customStyle="1" w:styleId="CAFEBE02C4B49E469F1AD946CF8572AB">
    <w:name w:val="CAFEBE02C4B49E469F1AD946CF8572AB"/>
    <w:rsid w:val="009B3411"/>
    <w:pPr>
      <w:spacing w:after="0" w:line="240" w:lineRule="auto"/>
    </w:pPr>
    <w:rPr>
      <w:sz w:val="24"/>
      <w:szCs w:val="24"/>
    </w:rPr>
  </w:style>
  <w:style w:type="paragraph" w:customStyle="1" w:styleId="18F6BD9CD8B04E49A26A11C9662976DA">
    <w:name w:val="18F6BD9CD8B04E49A26A11C9662976DA"/>
    <w:rsid w:val="009B3411"/>
    <w:pPr>
      <w:spacing w:after="0" w:line="240" w:lineRule="auto"/>
    </w:pPr>
    <w:rPr>
      <w:sz w:val="24"/>
      <w:szCs w:val="24"/>
    </w:rPr>
  </w:style>
  <w:style w:type="paragraph" w:customStyle="1" w:styleId="8EC4A8D8EAB4D54FA3DD428C11DA5E3E">
    <w:name w:val="8EC4A8D8EAB4D54FA3DD428C11DA5E3E"/>
    <w:rsid w:val="009B3411"/>
    <w:pPr>
      <w:spacing w:after="0" w:line="240" w:lineRule="auto"/>
    </w:pPr>
    <w:rPr>
      <w:sz w:val="24"/>
      <w:szCs w:val="24"/>
    </w:rPr>
  </w:style>
  <w:style w:type="paragraph" w:customStyle="1" w:styleId="8FCFDBB79562774AA1F99B45A4B51F4B">
    <w:name w:val="8FCFDBB79562774AA1F99B45A4B51F4B"/>
    <w:rsid w:val="009B3411"/>
    <w:pPr>
      <w:spacing w:after="0" w:line="240" w:lineRule="auto"/>
    </w:pPr>
    <w:rPr>
      <w:sz w:val="24"/>
      <w:szCs w:val="24"/>
    </w:rPr>
  </w:style>
  <w:style w:type="paragraph" w:customStyle="1" w:styleId="4C481FFBEE5EC2468DC2D0BC58216450">
    <w:name w:val="4C481FFBEE5EC2468DC2D0BC58216450"/>
    <w:rsid w:val="009B3411"/>
    <w:pPr>
      <w:spacing w:after="0" w:line="240" w:lineRule="auto"/>
    </w:pPr>
    <w:rPr>
      <w:sz w:val="24"/>
      <w:szCs w:val="24"/>
    </w:rPr>
  </w:style>
  <w:style w:type="paragraph" w:customStyle="1" w:styleId="5A73B21BD74DB749A512025BE06D9377">
    <w:name w:val="5A73B21BD74DB749A512025BE06D9377"/>
    <w:rsid w:val="009B3411"/>
    <w:pPr>
      <w:spacing w:after="0" w:line="240" w:lineRule="auto"/>
    </w:pPr>
    <w:rPr>
      <w:sz w:val="24"/>
      <w:szCs w:val="24"/>
    </w:rPr>
  </w:style>
  <w:style w:type="paragraph" w:customStyle="1" w:styleId="11F4665B70068E418A63E604124ED00B">
    <w:name w:val="11F4665B70068E418A63E604124ED00B"/>
    <w:rsid w:val="009B3411"/>
    <w:pPr>
      <w:spacing w:after="0" w:line="240" w:lineRule="auto"/>
    </w:pPr>
    <w:rPr>
      <w:sz w:val="24"/>
      <w:szCs w:val="24"/>
    </w:rPr>
  </w:style>
  <w:style w:type="paragraph" w:customStyle="1" w:styleId="3B140DF98C584D49B40E05078D51497D">
    <w:name w:val="3B140DF98C584D49B40E05078D51497D"/>
    <w:rsid w:val="003578D0"/>
    <w:pPr>
      <w:spacing w:after="0" w:line="240" w:lineRule="auto"/>
    </w:pPr>
    <w:rPr>
      <w:sz w:val="24"/>
      <w:szCs w:val="24"/>
    </w:rPr>
  </w:style>
  <w:style w:type="paragraph" w:customStyle="1" w:styleId="A6337E8D2B76644A8A41616D5097CB20">
    <w:name w:val="A6337E8D2B76644A8A41616D5097CB20"/>
    <w:rsid w:val="003578D0"/>
    <w:pPr>
      <w:spacing w:after="0" w:line="240" w:lineRule="auto"/>
    </w:pPr>
    <w:rPr>
      <w:sz w:val="24"/>
      <w:szCs w:val="24"/>
    </w:rPr>
  </w:style>
  <w:style w:type="paragraph" w:customStyle="1" w:styleId="7054C4ACE528CA48843546D7AF5308B8">
    <w:name w:val="7054C4ACE528CA48843546D7AF5308B8"/>
    <w:rsid w:val="003578D0"/>
    <w:pPr>
      <w:spacing w:after="0" w:line="240" w:lineRule="auto"/>
    </w:pPr>
    <w:rPr>
      <w:sz w:val="24"/>
      <w:szCs w:val="24"/>
    </w:rPr>
  </w:style>
  <w:style w:type="paragraph" w:customStyle="1" w:styleId="203B159E36503143B6E427C1A51DCB10">
    <w:name w:val="203B159E36503143B6E427C1A51DCB10"/>
    <w:rsid w:val="003578D0"/>
    <w:pPr>
      <w:spacing w:after="0" w:line="240" w:lineRule="auto"/>
    </w:pPr>
    <w:rPr>
      <w:sz w:val="24"/>
      <w:szCs w:val="24"/>
    </w:rPr>
  </w:style>
  <w:style w:type="paragraph" w:customStyle="1" w:styleId="9FE8EE1E8A6E6E4D8A0781297BA5E774">
    <w:name w:val="9FE8EE1E8A6E6E4D8A0781297BA5E774"/>
    <w:rsid w:val="003578D0"/>
    <w:pPr>
      <w:spacing w:after="0" w:line="240" w:lineRule="auto"/>
    </w:pPr>
    <w:rPr>
      <w:sz w:val="24"/>
      <w:szCs w:val="24"/>
    </w:rPr>
  </w:style>
  <w:style w:type="paragraph" w:customStyle="1" w:styleId="4B55FA3D823B884AB46638D591ACAB29">
    <w:name w:val="4B55FA3D823B884AB46638D591ACAB29"/>
    <w:rsid w:val="003578D0"/>
    <w:pPr>
      <w:spacing w:after="0" w:line="240" w:lineRule="auto"/>
    </w:pPr>
    <w:rPr>
      <w:sz w:val="24"/>
      <w:szCs w:val="24"/>
    </w:rPr>
  </w:style>
  <w:style w:type="paragraph" w:customStyle="1" w:styleId="239827A84A666149B7A786BE0A430B5C">
    <w:name w:val="239827A84A666149B7A786BE0A430B5C"/>
    <w:rsid w:val="003578D0"/>
    <w:pPr>
      <w:spacing w:after="0" w:line="240" w:lineRule="auto"/>
    </w:pPr>
    <w:rPr>
      <w:sz w:val="24"/>
      <w:szCs w:val="24"/>
    </w:rPr>
  </w:style>
  <w:style w:type="paragraph" w:customStyle="1" w:styleId="E928BA3E34CF41969CA34E33CEF58BCA">
    <w:name w:val="E928BA3E34CF41969CA34E33CEF58BCA"/>
    <w:rsid w:val="0031519E"/>
    <w:rPr>
      <w:lang w:val="hu-HU" w:eastAsia="hu-HU"/>
    </w:rPr>
  </w:style>
  <w:style w:type="paragraph" w:customStyle="1" w:styleId="56E85FEADD2049A38A17B0D2C78C5A3B">
    <w:name w:val="56E85FEADD2049A38A17B0D2C78C5A3B"/>
    <w:rsid w:val="0031519E"/>
    <w:rPr>
      <w:lang w:val="hu-HU" w:eastAsia="hu-HU"/>
    </w:rPr>
  </w:style>
  <w:style w:type="paragraph" w:customStyle="1" w:styleId="7B0BAEE1782F45D1A1A8837AB3FDB2C9">
    <w:name w:val="7B0BAEE1782F45D1A1A8837AB3FDB2C9"/>
    <w:rsid w:val="0031519E"/>
    <w:rPr>
      <w:lang w:val="hu-HU" w:eastAsia="hu-HU"/>
    </w:rPr>
  </w:style>
  <w:style w:type="paragraph" w:customStyle="1" w:styleId="56695C426F7245D4BACE5E5B6057C780">
    <w:name w:val="56695C426F7245D4BACE5E5B6057C780"/>
    <w:rsid w:val="0031519E"/>
    <w:rPr>
      <w:lang w:val="hu-HU" w:eastAsia="hu-HU"/>
    </w:rPr>
  </w:style>
  <w:style w:type="paragraph" w:customStyle="1" w:styleId="59F5D3277C4047CEB5D2C2B8E18DC544">
    <w:name w:val="59F5D3277C4047CEB5D2C2B8E18DC544"/>
    <w:rsid w:val="0006626D"/>
    <w:rPr>
      <w:lang w:val="hu-HU" w:eastAsia="hu-HU"/>
    </w:rPr>
  </w:style>
  <w:style w:type="paragraph" w:customStyle="1" w:styleId="7861D93674B04E7C8B4B0306AC65C494">
    <w:name w:val="7861D93674B04E7C8B4B0306AC65C494"/>
    <w:rsid w:val="00274D8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6F23D-489E-438F-AAE7-D59A2E3E4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FF94A-D94A-448D-8E4B-B80E8300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3</cp:revision>
  <cp:lastPrinted>2016-04-18T11:21:00Z</cp:lastPrinted>
  <dcterms:created xsi:type="dcterms:W3CDTF">2022-03-28T18:35:00Z</dcterms:created>
  <dcterms:modified xsi:type="dcterms:W3CDTF">2022-03-28T18:36:00Z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