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670707" w14:paraId="1F1DE096" w14:textId="77777777" w:rsidTr="00670707">
        <w:tc>
          <w:tcPr>
            <w:tcW w:w="1418" w:type="dxa"/>
            <w:shd w:val="clear" w:color="auto" w:fill="auto"/>
          </w:tcPr>
          <w:p w14:paraId="4DAA1414" w14:textId="32350F31" w:rsidR="00A10324" w:rsidRPr="00670707" w:rsidRDefault="00675D7A" w:rsidP="00A10324">
            <w:r w:rsidRPr="00670707">
              <w:rPr>
                <w:noProof/>
                <w:lang w:eastAsia="hu-HU"/>
              </w:rPr>
              <w:drawing>
                <wp:inline distT="0" distB="0" distL="0" distR="0" wp14:anchorId="3E3C911F" wp14:editId="5B2193EF">
                  <wp:extent cx="715010" cy="71501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10D111CB" w14:textId="77777777" w:rsidR="00A10324" w:rsidRPr="00670707" w:rsidRDefault="00A10324" w:rsidP="00670707">
            <w:pPr>
              <w:jc w:val="right"/>
              <w:rPr>
                <w:b/>
                <w:sz w:val="26"/>
                <w:szCs w:val="26"/>
              </w:rPr>
            </w:pPr>
            <w:r w:rsidRPr="00670707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FA45A02" w14:textId="77777777" w:rsidR="00A10324" w:rsidRPr="00670707" w:rsidRDefault="001F6FB3" w:rsidP="00670707">
            <w:pPr>
              <w:jc w:val="right"/>
            </w:pPr>
            <w:r w:rsidRPr="00670707">
              <w:rPr>
                <w:b/>
                <w:sz w:val="26"/>
                <w:szCs w:val="26"/>
              </w:rPr>
              <w:t>ÉPÍTÉSZMÉRNÖKI</w:t>
            </w:r>
            <w:r w:rsidR="00A10324" w:rsidRPr="00670707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83D9682" w14:textId="77777777" w:rsidR="00723A97" w:rsidRPr="00AD7684" w:rsidRDefault="00723A97" w:rsidP="001B7A60">
      <w:pPr>
        <w:pStyle w:val="Fcm"/>
      </w:pPr>
      <w:r>
        <w:t>TANTÁRGYI ADATLAP</w:t>
      </w:r>
    </w:p>
    <w:p w14:paraId="4DC3E606" w14:textId="77777777" w:rsidR="00F80430" w:rsidRDefault="00F80430" w:rsidP="00F80430">
      <w:pPr>
        <w:pStyle w:val="adat"/>
      </w:pPr>
    </w:p>
    <w:p w14:paraId="6F5C4420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1AE788F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D53E661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76BA0EAC" w14:textId="2A18C5C0" w:rsidR="00A91CB2" w:rsidRPr="008B7B2B" w:rsidRDefault="00510F4E" w:rsidP="0023236F">
      <w:pPr>
        <w:pStyle w:val="adatB"/>
      </w:pPr>
      <w:r w:rsidRPr="00510F4E">
        <w:t xml:space="preserve">LELET - Közösség, kultúra és építészet </w:t>
      </w:r>
      <w:r w:rsidR="003B4A6C" w:rsidRPr="004543C3">
        <w:rPr>
          <w:rFonts w:ascii="Arial" w:hAnsi="Arial" w:cs="Arial"/>
        </w:rPr>
        <w:t>●</w:t>
      </w:r>
      <w:r>
        <w:rPr>
          <w:lang w:val="en-GB"/>
        </w:rPr>
        <w:t xml:space="preserve"> Finding – Community, </w:t>
      </w:r>
      <w:r w:rsidR="004E25F6">
        <w:rPr>
          <w:lang w:val="en-GB"/>
        </w:rPr>
        <w:t>C</w:t>
      </w:r>
      <w:r>
        <w:rPr>
          <w:lang w:val="en-GB"/>
        </w:rPr>
        <w:t xml:space="preserve">ulture and </w:t>
      </w:r>
      <w:r w:rsidR="004E25F6">
        <w:rPr>
          <w:lang w:val="en-GB"/>
        </w:rPr>
        <w:t>A</w:t>
      </w:r>
      <w:r>
        <w:rPr>
          <w:lang w:val="en-GB"/>
        </w:rPr>
        <w:t>rchitecture</w:t>
      </w:r>
    </w:p>
    <w:p w14:paraId="5AD1CAD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D5FFC77" w14:textId="07CBDDA2" w:rsidR="0069108A" w:rsidRPr="0082307E" w:rsidRDefault="41ED5CAE" w:rsidP="0082307E">
      <w:pPr>
        <w:pStyle w:val="adatB"/>
        <w:rPr>
          <w:b w:val="0"/>
        </w:rPr>
      </w:pPr>
      <w:r w:rsidRPr="41ED5CAE">
        <w:rPr>
          <w:highlight w:val="yellow"/>
        </w:rPr>
        <w:t xml:space="preserve"> BMEEPKOQ803</w:t>
      </w:r>
      <w:r w:rsidR="006C6F47">
        <w:t xml:space="preserve"> </w:t>
      </w:r>
    </w:p>
    <w:p w14:paraId="266530F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1313E4AC" w14:textId="77777777" w:rsidR="0019682E" w:rsidRPr="00664534" w:rsidRDefault="006C6F47" w:rsidP="008B7B2B">
      <w:pPr>
        <w:pStyle w:val="adat"/>
      </w:pPr>
      <w:r>
        <w:t>kontaktórával rendelkező tanegység</w:t>
      </w:r>
    </w:p>
    <w:p w14:paraId="7D3860C4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670707" w14:paraId="3A6661EA" w14:textId="77777777" w:rsidTr="00670707">
        <w:tc>
          <w:tcPr>
            <w:tcW w:w="3398" w:type="dxa"/>
            <w:shd w:val="clear" w:color="auto" w:fill="auto"/>
            <w:vAlign w:val="center"/>
          </w:tcPr>
          <w:p w14:paraId="76E52793" w14:textId="77777777" w:rsidR="00C621EB" w:rsidRPr="00670707" w:rsidRDefault="00A10324" w:rsidP="004A15E4">
            <w:pPr>
              <w:pStyle w:val="adatB"/>
            </w:pPr>
            <w:r w:rsidRPr="00670707">
              <w:t>kurzus</w:t>
            </w:r>
            <w:r w:rsidR="00C621EB" w:rsidRPr="00670707">
              <w:t>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02C33A7" w14:textId="77777777" w:rsidR="00C621EB" w:rsidRPr="00670707" w:rsidRDefault="008B7B2B" w:rsidP="004A15E4">
            <w:pPr>
              <w:pStyle w:val="adatB"/>
            </w:pPr>
            <w:r w:rsidRPr="00670707"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AC6743F" w14:textId="77777777" w:rsidR="00C621EB" w:rsidRPr="00670707" w:rsidRDefault="008B7B2B" w:rsidP="004A15E4">
            <w:pPr>
              <w:pStyle w:val="adatB"/>
            </w:pPr>
            <w:r w:rsidRPr="00670707">
              <w:t>jelleg</w:t>
            </w:r>
          </w:p>
        </w:tc>
      </w:tr>
      <w:tr w:rsidR="00356249" w:rsidRPr="00670707" w14:paraId="3B51AE74" w14:textId="77777777" w:rsidTr="00670707">
        <w:tc>
          <w:tcPr>
            <w:tcW w:w="3398" w:type="dxa"/>
            <w:shd w:val="clear" w:color="auto" w:fill="auto"/>
            <w:vAlign w:val="center"/>
          </w:tcPr>
          <w:p w14:paraId="04C71D5C" w14:textId="77777777" w:rsidR="00C621EB" w:rsidRPr="00670707" w:rsidRDefault="00C621EB" w:rsidP="0023236F">
            <w:pPr>
              <w:pStyle w:val="adat"/>
              <w:rPr>
                <w:color w:val="000000"/>
              </w:rPr>
            </w:pPr>
            <w:r w:rsidRPr="00670707">
              <w:rPr>
                <w:color w:val="000000"/>
              </w:rP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65BE139C" w14:textId="77777777" w:rsidR="00C621EB" w:rsidRPr="00670707" w:rsidRDefault="000531F1" w:rsidP="0068496F">
            <w:pPr>
              <w:pStyle w:val="adat"/>
              <w:rPr>
                <w:color w:val="000000"/>
              </w:rPr>
            </w:pPr>
            <w:r w:rsidRPr="00670707">
              <w:t>–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803228F" w14:textId="77777777" w:rsidR="00C621EB" w:rsidRPr="00670707" w:rsidRDefault="000531F1" w:rsidP="0023236F">
            <w:pPr>
              <w:pStyle w:val="adat"/>
              <w:rPr>
                <w:color w:val="000000"/>
              </w:rPr>
            </w:pPr>
            <w:r w:rsidRPr="00670707">
              <w:t>–</w:t>
            </w:r>
          </w:p>
        </w:tc>
      </w:tr>
      <w:tr w:rsidR="00356249" w:rsidRPr="00670707" w14:paraId="547FD7F9" w14:textId="77777777" w:rsidTr="00670707">
        <w:tc>
          <w:tcPr>
            <w:tcW w:w="3398" w:type="dxa"/>
            <w:shd w:val="clear" w:color="auto" w:fill="auto"/>
            <w:vAlign w:val="center"/>
          </w:tcPr>
          <w:p w14:paraId="479E5E33" w14:textId="77777777" w:rsidR="00C621EB" w:rsidRPr="00670707" w:rsidRDefault="00C621EB" w:rsidP="0023236F">
            <w:pPr>
              <w:pStyle w:val="adat"/>
              <w:rPr>
                <w:color w:val="000000"/>
              </w:rPr>
            </w:pPr>
            <w:r w:rsidRPr="00670707">
              <w:rPr>
                <w:color w:val="000000"/>
              </w:rP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1909E00" w14:textId="77777777" w:rsidR="00C621EB" w:rsidRPr="00670707" w:rsidRDefault="000531F1" w:rsidP="0023236F">
            <w:pPr>
              <w:pStyle w:val="adat"/>
              <w:rPr>
                <w:color w:val="000000"/>
              </w:rPr>
            </w:pPr>
            <w:r w:rsidRPr="00670707">
              <w:rPr>
                <w:color w:val="000000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40A26D0" w14:textId="77777777" w:rsidR="00C621EB" w:rsidRPr="00670707" w:rsidRDefault="000531F1" w:rsidP="0084442B">
            <w:pPr>
              <w:pStyle w:val="adat"/>
              <w:rPr>
                <w:color w:val="000000"/>
              </w:rPr>
            </w:pPr>
            <w:r w:rsidRPr="00670707">
              <w:rPr>
                <w:color w:val="000000"/>
              </w:rPr>
              <w:t>önálló</w:t>
            </w:r>
          </w:p>
        </w:tc>
      </w:tr>
      <w:tr w:rsidR="00C621EB" w:rsidRPr="00670707" w14:paraId="6771A84B" w14:textId="77777777" w:rsidTr="00670707">
        <w:tc>
          <w:tcPr>
            <w:tcW w:w="3398" w:type="dxa"/>
            <w:shd w:val="clear" w:color="auto" w:fill="auto"/>
            <w:vAlign w:val="center"/>
          </w:tcPr>
          <w:p w14:paraId="478D4033" w14:textId="77777777" w:rsidR="00C621EB" w:rsidRPr="00670707" w:rsidRDefault="00C621EB" w:rsidP="0023236F">
            <w:pPr>
              <w:pStyle w:val="adat"/>
            </w:pPr>
            <w:r w:rsidRPr="00670707"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0E4CF14" w14:textId="77777777" w:rsidR="00C621EB" w:rsidRPr="00670707" w:rsidRDefault="006C6F47" w:rsidP="00F67750">
            <w:pPr>
              <w:pStyle w:val="adat"/>
            </w:pPr>
            <w:r w:rsidRPr="00670707">
              <w:t>–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4E8F0FB" w14:textId="77777777" w:rsidR="00C621EB" w:rsidRPr="00670707" w:rsidRDefault="006C6F47" w:rsidP="0023236F">
            <w:pPr>
              <w:pStyle w:val="adat"/>
            </w:pPr>
            <w:r w:rsidRPr="00670707">
              <w:t>–</w:t>
            </w:r>
          </w:p>
        </w:tc>
      </w:tr>
    </w:tbl>
    <w:p w14:paraId="0E5240A8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048726BB" w14:textId="77777777" w:rsidR="00CC58FA" w:rsidRPr="005F5C78" w:rsidRDefault="006C6F47" w:rsidP="008B7B2B">
      <w:pPr>
        <w:pStyle w:val="adat"/>
      </w:pPr>
      <w:r>
        <w:t>félévközi érdemjegy (f)</w:t>
      </w:r>
    </w:p>
    <w:p w14:paraId="4FE5822A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32BF61DF" w14:textId="77777777" w:rsidR="00CC58FA" w:rsidRPr="00670707" w:rsidRDefault="0014181B" w:rsidP="008E6A31">
      <w:pPr>
        <w:pStyle w:val="adat"/>
        <w:tabs>
          <w:tab w:val="left" w:pos="6689"/>
        </w:tabs>
        <w:rPr>
          <w:color w:val="000000"/>
        </w:rPr>
      </w:pPr>
      <w:r w:rsidRPr="00670707">
        <w:rPr>
          <w:color w:val="000000"/>
        </w:rPr>
        <w:t>3</w:t>
      </w:r>
      <w:r w:rsidR="008E6A31" w:rsidRPr="00670707">
        <w:rPr>
          <w:color w:val="000000"/>
        </w:rPr>
        <w:tab/>
      </w:r>
    </w:p>
    <w:p w14:paraId="731A6EF7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670707" w14:paraId="425D07CF" w14:textId="77777777" w:rsidTr="00670707">
        <w:tc>
          <w:tcPr>
            <w:tcW w:w="2126" w:type="dxa"/>
            <w:shd w:val="clear" w:color="auto" w:fill="auto"/>
            <w:vAlign w:val="center"/>
          </w:tcPr>
          <w:p w14:paraId="581FFA75" w14:textId="77777777" w:rsidR="00A06CB9" w:rsidRPr="00670707" w:rsidRDefault="00A06CB9" w:rsidP="0023236F">
            <w:pPr>
              <w:pStyle w:val="adat"/>
            </w:pPr>
            <w:r w:rsidRPr="00670707">
              <w:t>neve: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5DD836BD" w14:textId="77777777" w:rsidR="00A06CB9" w:rsidRPr="00670707" w:rsidRDefault="000531F1" w:rsidP="0023236F">
            <w:pPr>
              <w:pStyle w:val="adatB"/>
            </w:pPr>
            <w:r w:rsidRPr="00670707">
              <w:t>Fazekas Katalin</w:t>
            </w:r>
            <w:r w:rsidR="00E40C5C" w:rsidRPr="00670707">
              <w:t xml:space="preserve"> DLA</w:t>
            </w:r>
          </w:p>
          <w:p w14:paraId="4AB8E180" w14:textId="77777777" w:rsidR="00A06CB9" w:rsidRPr="00670707" w:rsidRDefault="0014181B" w:rsidP="00A06CB9">
            <w:pPr>
              <w:pStyle w:val="adat"/>
            </w:pPr>
            <w:r w:rsidRPr="00670707">
              <w:t xml:space="preserve">egyetemi </w:t>
            </w:r>
            <w:r w:rsidR="000531F1" w:rsidRPr="00670707">
              <w:t>adjunktus</w:t>
            </w:r>
          </w:p>
          <w:p w14:paraId="31AFDA78" w14:textId="77777777" w:rsidR="00A06CB9" w:rsidRPr="00670707" w:rsidRDefault="000531F1" w:rsidP="000531F1">
            <w:pPr>
              <w:pStyle w:val="adat"/>
            </w:pPr>
            <w:r w:rsidRPr="00670707">
              <w:t>katalin.fazekas</w:t>
            </w:r>
            <w:r w:rsidR="00E40C5C" w:rsidRPr="00670707">
              <w:t>@</w:t>
            </w:r>
            <w:r w:rsidR="0014181B" w:rsidRPr="00670707">
              <w:t>epk</w:t>
            </w:r>
            <w:r w:rsidR="00E40C5C" w:rsidRPr="00670707">
              <w:t>.bme.hu</w:t>
            </w:r>
          </w:p>
        </w:tc>
      </w:tr>
      <w:tr w:rsidR="00A06CB9" w:rsidRPr="00670707" w14:paraId="34C7A9C8" w14:textId="77777777" w:rsidTr="00670707">
        <w:tc>
          <w:tcPr>
            <w:tcW w:w="2126" w:type="dxa"/>
            <w:shd w:val="clear" w:color="auto" w:fill="auto"/>
            <w:vAlign w:val="center"/>
          </w:tcPr>
          <w:p w14:paraId="06015E5A" w14:textId="77777777" w:rsidR="00A06CB9" w:rsidRPr="00670707" w:rsidRDefault="00A06CB9" w:rsidP="0023236F">
            <w:pPr>
              <w:pStyle w:val="adat"/>
            </w:pPr>
            <w:r w:rsidRPr="00670707">
              <w:t>beosztása: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14:paraId="7D8D677A" w14:textId="77777777" w:rsidR="00A06CB9" w:rsidRPr="00670707" w:rsidRDefault="00A06CB9" w:rsidP="00670707">
            <w:pPr>
              <w:jc w:val="center"/>
            </w:pPr>
          </w:p>
        </w:tc>
      </w:tr>
      <w:tr w:rsidR="00A06CB9" w:rsidRPr="00670707" w14:paraId="634C1CBF" w14:textId="77777777" w:rsidTr="00670707">
        <w:tc>
          <w:tcPr>
            <w:tcW w:w="2126" w:type="dxa"/>
            <w:shd w:val="clear" w:color="auto" w:fill="auto"/>
            <w:vAlign w:val="center"/>
          </w:tcPr>
          <w:p w14:paraId="6AC93E3D" w14:textId="77777777" w:rsidR="00A06CB9" w:rsidRPr="00670707" w:rsidRDefault="00A06CB9" w:rsidP="0023236F">
            <w:pPr>
              <w:pStyle w:val="adat"/>
            </w:pPr>
            <w:r w:rsidRPr="00670707">
              <w:t>elérhetősége: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14:paraId="4565892B" w14:textId="77777777" w:rsidR="00A06CB9" w:rsidRPr="00670707" w:rsidRDefault="00A06CB9" w:rsidP="00670707">
            <w:pPr>
              <w:jc w:val="center"/>
            </w:pPr>
          </w:p>
        </w:tc>
      </w:tr>
    </w:tbl>
    <w:p w14:paraId="79F7BB5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2FDA6D98" w14:textId="77777777" w:rsidR="00A03517" w:rsidRPr="004543C3" w:rsidRDefault="00E40C5C" w:rsidP="00C85732">
      <w:pPr>
        <w:pStyle w:val="adatB"/>
      </w:pPr>
      <w:r>
        <w:t>Középület</w:t>
      </w:r>
      <w:r w:rsidR="00347A55">
        <w:t>t</w:t>
      </w:r>
      <w:r>
        <w:t>ervezési</w:t>
      </w:r>
      <w:r w:rsidR="006C6F47">
        <w:t xml:space="preserve"> Tanszék</w:t>
      </w:r>
    </w:p>
    <w:p w14:paraId="69AB1F3B" w14:textId="77777777" w:rsidR="00294D9E" w:rsidRDefault="00294D9E" w:rsidP="001B7A60">
      <w:pPr>
        <w:pStyle w:val="Cmsor2"/>
      </w:pPr>
      <w:r w:rsidRPr="004543C3">
        <w:t xml:space="preserve">A tantárgy weblapja </w:t>
      </w:r>
    </w:p>
    <w:p w14:paraId="64DA116B" w14:textId="77777777" w:rsidR="001F46EB" w:rsidRPr="0098383B" w:rsidRDefault="0014181B" w:rsidP="00347A55">
      <w:pPr>
        <w:pStyle w:val="adat"/>
      </w:pPr>
      <w:r w:rsidRPr="0014181B">
        <w:rPr>
          <w:highlight w:val="yellow"/>
        </w:rPr>
        <w:t>https://www.kozep.bme.hu/oktatas/</w:t>
      </w:r>
      <w:r w:rsidR="000531F1">
        <w:t xml:space="preserve"> </w:t>
      </w:r>
    </w:p>
    <w:p w14:paraId="1CDB20CC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D85ED4E" w14:textId="77777777" w:rsidR="00C85732" w:rsidRPr="00F67750" w:rsidRDefault="0014181B" w:rsidP="00F67750">
      <w:pPr>
        <w:pStyle w:val="adat"/>
      </w:pPr>
      <w:r>
        <w:t>magyar</w:t>
      </w:r>
    </w:p>
    <w:p w14:paraId="35ED8FD8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ascii="Segoe UI" w:eastAsiaTheme="majorEastAsia" w:hAnsi="Segoe UI" w:cstheme="majorBidi"/>
          <w:iCs/>
          <w:sz w:val="22"/>
          <w:szCs w:val="22"/>
          <w:lang w:val="hu-HU" w:eastAsia="en-US"/>
        </w:rPr>
        <w:id w:val="-1885941557"/>
        <w:placeholder>
          <w:docPart w:val="C9B06F8F3B7C6F428CD45B638C4B061D"/>
        </w:placeholder>
      </w:sdtPr>
      <w:sdtEndPr>
        <w:rPr>
          <w:rFonts w:eastAsia="Segoe UI" w:cs="Segoe UI"/>
          <w:iCs w:val="0"/>
        </w:rPr>
      </w:sdtEndPr>
      <w:sdtContent>
        <w:p w14:paraId="3C73F22D" w14:textId="77777777" w:rsidR="000C1C1D" w:rsidRPr="000D40D9" w:rsidRDefault="000C1C1D" w:rsidP="000C1C1D">
          <w:pPr>
            <w:pStyle w:val="NormlWeb"/>
            <w:spacing w:before="0" w:beforeAutospacing="0" w:after="0" w:afterAutospacing="0"/>
            <w:ind w:left="705" w:right="135"/>
            <w:rPr>
              <w:rFonts w:ascii="Segoe UI" w:hAnsi="Segoe UI" w:cs="Segoe UI"/>
              <w:sz w:val="21"/>
              <w:szCs w:val="21"/>
            </w:rPr>
          </w:pPr>
          <w:proofErr w:type="spellStart"/>
          <w:r w:rsidRPr="000D40D9">
            <w:rPr>
              <w:rFonts w:ascii="Segoe UI" w:hAnsi="Segoe UI" w:cs="Segoe UI"/>
              <w:sz w:val="22"/>
              <w:szCs w:val="22"/>
            </w:rPr>
            <w:t>Kötelezően</w:t>
          </w:r>
          <w:proofErr w:type="spellEnd"/>
          <w:r w:rsidRPr="000D40D9">
            <w:rPr>
              <w:rFonts w:ascii="Segoe UI" w:hAnsi="Segoe UI" w:cs="Segoe UI"/>
              <w:sz w:val="22"/>
              <w:szCs w:val="22"/>
            </w:rPr>
            <w:t xml:space="preserve"> </w:t>
          </w:r>
          <w:proofErr w:type="spellStart"/>
          <w:r w:rsidRPr="000D40D9">
            <w:rPr>
              <w:rFonts w:ascii="Segoe UI" w:hAnsi="Segoe UI" w:cs="Segoe UI"/>
              <w:sz w:val="22"/>
              <w:szCs w:val="22"/>
            </w:rPr>
            <w:t>választható</w:t>
          </w:r>
          <w:proofErr w:type="spellEnd"/>
          <w:r w:rsidRPr="000D40D9">
            <w:rPr>
              <w:rFonts w:ascii="Segoe UI" w:hAnsi="Segoe UI" w:cs="Segoe UI"/>
              <w:sz w:val="22"/>
              <w:szCs w:val="22"/>
            </w:rPr>
            <w:t xml:space="preserve"> </w:t>
          </w:r>
          <w:proofErr w:type="spellStart"/>
          <w:r w:rsidRPr="000D40D9">
            <w:rPr>
              <w:rFonts w:ascii="Segoe UI" w:hAnsi="Segoe UI" w:cs="Segoe UI"/>
              <w:sz w:val="22"/>
              <w:szCs w:val="22"/>
            </w:rPr>
            <w:t>tárgy</w:t>
          </w:r>
          <w:proofErr w:type="spellEnd"/>
          <w:r w:rsidRPr="000D40D9">
            <w:rPr>
              <w:rFonts w:ascii="Segoe UI" w:hAnsi="Segoe UI" w:cs="Segoe UI"/>
              <w:sz w:val="22"/>
              <w:szCs w:val="22"/>
            </w:rPr>
            <w:t xml:space="preserve"> </w:t>
          </w:r>
          <w:proofErr w:type="spellStart"/>
          <w:r w:rsidRPr="000D40D9">
            <w:rPr>
              <w:rFonts w:ascii="Segoe UI" w:hAnsi="Segoe UI" w:cs="Segoe UI"/>
              <w:sz w:val="22"/>
              <w:szCs w:val="22"/>
            </w:rPr>
            <w:t>az</w:t>
          </w:r>
          <w:proofErr w:type="spellEnd"/>
          <w:r w:rsidRPr="000D40D9">
            <w:rPr>
              <w:rFonts w:ascii="Segoe UI" w:hAnsi="Segoe UI" w:cs="Segoe UI"/>
              <w:sz w:val="22"/>
              <w:szCs w:val="22"/>
            </w:rPr>
            <w:t xml:space="preserve"> </w:t>
          </w:r>
          <w:proofErr w:type="spellStart"/>
          <w:r w:rsidRPr="000D40D9">
            <w:rPr>
              <w:rFonts w:ascii="Segoe UI" w:hAnsi="Segoe UI" w:cs="Segoe UI"/>
              <w:sz w:val="22"/>
              <w:szCs w:val="22"/>
            </w:rPr>
            <w:t>alábbi</w:t>
          </w:r>
          <w:proofErr w:type="spellEnd"/>
          <w:r w:rsidRPr="000D40D9">
            <w:rPr>
              <w:rFonts w:ascii="Segoe UI" w:hAnsi="Segoe UI" w:cs="Segoe UI"/>
              <w:sz w:val="22"/>
              <w:szCs w:val="22"/>
            </w:rPr>
            <w:t xml:space="preserve"> </w:t>
          </w:r>
          <w:proofErr w:type="spellStart"/>
          <w:r w:rsidRPr="000D40D9">
            <w:rPr>
              <w:rFonts w:ascii="Segoe UI" w:hAnsi="Segoe UI" w:cs="Segoe UI"/>
              <w:sz w:val="22"/>
              <w:szCs w:val="22"/>
            </w:rPr>
            <w:t>képzésen</w:t>
          </w:r>
          <w:proofErr w:type="spellEnd"/>
          <w:r w:rsidRPr="000D40D9">
            <w:rPr>
              <w:rFonts w:ascii="Segoe UI" w:hAnsi="Segoe UI" w:cs="Segoe UI"/>
              <w:sz w:val="22"/>
              <w:szCs w:val="22"/>
            </w:rPr>
            <w:t>:</w:t>
          </w:r>
          <w:r w:rsidRPr="000D40D9">
            <w:t xml:space="preserve"> </w:t>
          </w:r>
        </w:p>
        <w:p w14:paraId="471E8B8D" w14:textId="77777777" w:rsidR="000C1C1D" w:rsidRPr="00D17CE6" w:rsidRDefault="5DFAD4E1" w:rsidP="30215D4A">
          <w:pPr>
            <w:numPr>
              <w:ilvl w:val="0"/>
              <w:numId w:val="47"/>
            </w:numPr>
            <w:spacing w:after="0"/>
            <w:jc w:val="left"/>
            <w:rPr>
              <w:rFonts w:eastAsia="Times New Roman"/>
              <w:lang w:val="en-GB" w:eastAsia="en-GB"/>
            </w:rPr>
          </w:pPr>
          <w:r w:rsidRPr="004966F4">
            <w:rPr>
              <w:rFonts w:eastAsia="Times New Roman"/>
              <w:b/>
              <w:bCs/>
              <w:lang w:eastAsia="en-GB"/>
            </w:rPr>
            <w:t>3N-M0</w:t>
          </w:r>
          <w:r w:rsidRPr="00D17CE6">
            <w:rPr>
              <w:rFonts w:eastAsia="Times New Roman"/>
              <w:sz w:val="24"/>
              <w:szCs w:val="24"/>
              <w:lang w:eastAsia="en-GB"/>
            </w:rPr>
            <w:t xml:space="preserve"> ● </w:t>
          </w:r>
          <w:proofErr w:type="spellStart"/>
          <w:r w:rsidRPr="00D17CE6">
            <w:rPr>
              <w:rFonts w:eastAsia="Times New Roman"/>
              <w:lang w:val="en-GB" w:eastAsia="en-GB"/>
            </w:rPr>
            <w:t>Építészmérnöki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nappali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osztatlan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mesterképzés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, </w:t>
          </w:r>
          <w:proofErr w:type="spellStart"/>
          <w:r w:rsidRPr="00D17CE6">
            <w:rPr>
              <w:rFonts w:eastAsia="Times New Roman"/>
              <w:lang w:val="en-GB" w:eastAsia="en-GB"/>
            </w:rPr>
            <w:t>kötelezően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választható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tárgy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az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Építőművészeti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Specializáción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● 7. </w:t>
          </w:r>
          <w:proofErr w:type="spellStart"/>
          <w:r w:rsidRPr="00D17CE6">
            <w:rPr>
              <w:rFonts w:eastAsia="Times New Roman"/>
              <w:lang w:val="en-GB" w:eastAsia="en-GB"/>
            </w:rPr>
            <w:t>félévtől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</w:p>
        <w:p w14:paraId="79DC8CF1" w14:textId="77777777" w:rsidR="000C1C1D" w:rsidRDefault="000C1C1D" w:rsidP="000C1C1D">
          <w:pPr>
            <w:spacing w:after="0"/>
            <w:ind w:left="705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</w:p>
        <w:p w14:paraId="1D17E8E6" w14:textId="77777777" w:rsidR="000C1C1D" w:rsidRPr="00D17CE6" w:rsidRDefault="5DFAD4E1" w:rsidP="30215D4A">
          <w:pPr>
            <w:spacing w:after="0"/>
            <w:ind w:left="705"/>
            <w:rPr>
              <w:rFonts w:eastAsia="Times New Roman"/>
              <w:lang w:val="en-GB" w:eastAsia="en-GB"/>
            </w:rPr>
          </w:pPr>
          <w:proofErr w:type="spellStart"/>
          <w:r w:rsidRPr="00D17CE6">
            <w:rPr>
              <w:rFonts w:eastAsia="Times New Roman"/>
              <w:lang w:val="en-GB" w:eastAsia="en-GB"/>
            </w:rPr>
            <w:t>Választható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tárgy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: </w:t>
          </w:r>
        </w:p>
        <w:p w14:paraId="394E7009" w14:textId="77777777" w:rsidR="000C1C1D" w:rsidRPr="00D17CE6" w:rsidRDefault="000C1C1D" w:rsidP="000C1C1D">
          <w:pPr>
            <w:numPr>
              <w:ilvl w:val="0"/>
              <w:numId w:val="48"/>
            </w:numPr>
            <w:spacing w:after="0"/>
            <w:jc w:val="left"/>
            <w:rPr>
              <w:rFonts w:eastAsia="Times New Roman"/>
              <w:lang w:val="en-GB" w:eastAsia="en-GB"/>
            </w:rPr>
          </w:pPr>
          <w:r w:rsidRPr="004966F4">
            <w:rPr>
              <w:rFonts w:eastAsia="Times New Roman"/>
              <w:b/>
              <w:bCs/>
              <w:lang w:eastAsia="en-GB"/>
            </w:rPr>
            <w:t>3N-M0</w:t>
          </w:r>
          <w:r w:rsidRPr="00D17CE6">
            <w:rPr>
              <w:rFonts w:eastAsia="Times New Roman"/>
              <w:sz w:val="24"/>
              <w:szCs w:val="24"/>
              <w:lang w:eastAsia="en-GB"/>
            </w:rPr>
            <w:t xml:space="preserve"> ●</w:t>
          </w:r>
          <w:r w:rsidRPr="000D40D9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Építészmérnöki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nappali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osztatlan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mesterképzés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● 3. </w:t>
          </w:r>
          <w:proofErr w:type="spellStart"/>
          <w:r w:rsidRPr="00D17CE6">
            <w:rPr>
              <w:rFonts w:eastAsia="Times New Roman"/>
              <w:lang w:val="en-GB" w:eastAsia="en-GB"/>
            </w:rPr>
            <w:t>félévtől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</w:p>
        <w:p w14:paraId="112CD0C1" w14:textId="125AA3AB" w:rsidR="000C1C1D" w:rsidRPr="00D17CE6" w:rsidRDefault="000C1C1D" w:rsidP="000C1C1D">
          <w:pPr>
            <w:numPr>
              <w:ilvl w:val="0"/>
              <w:numId w:val="48"/>
            </w:numPr>
            <w:spacing w:after="0"/>
            <w:ind w:left="714" w:hanging="357"/>
            <w:jc w:val="left"/>
            <w:rPr>
              <w:rFonts w:eastAsia="Times New Roman"/>
              <w:lang w:val="en-GB" w:eastAsia="en-GB"/>
            </w:rPr>
          </w:pPr>
          <w:r w:rsidRPr="00D17CE6">
            <w:rPr>
              <w:rFonts w:eastAsia="Times New Roman"/>
              <w:b/>
              <w:bCs/>
              <w:sz w:val="24"/>
              <w:szCs w:val="24"/>
              <w:lang w:eastAsia="en-GB"/>
            </w:rPr>
            <w:t>3N-A1</w:t>
          </w:r>
          <w:r w:rsidRPr="00D17CE6">
            <w:rPr>
              <w:rFonts w:eastAsia="Times New Roman"/>
              <w:sz w:val="24"/>
              <w:szCs w:val="24"/>
              <w:lang w:eastAsia="en-GB"/>
            </w:rPr>
            <w:t xml:space="preserve"> ● </w:t>
          </w:r>
          <w:proofErr w:type="spellStart"/>
          <w:r w:rsidRPr="00D17CE6">
            <w:rPr>
              <w:rFonts w:eastAsia="Times New Roman"/>
              <w:lang w:val="en-GB" w:eastAsia="en-GB"/>
            </w:rPr>
            <w:t>Építészmérnöki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alapképzési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szak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, </w:t>
          </w:r>
          <w:proofErr w:type="spellStart"/>
          <w:r w:rsidRPr="00D17CE6">
            <w:rPr>
              <w:rFonts w:eastAsia="Times New Roman"/>
              <w:lang w:val="en-GB" w:eastAsia="en-GB"/>
            </w:rPr>
            <w:t>alapképzés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, </w:t>
          </w:r>
          <w:proofErr w:type="spellStart"/>
          <w:r w:rsidRPr="00D17CE6">
            <w:rPr>
              <w:rFonts w:eastAsia="Times New Roman"/>
              <w:lang w:val="en-GB" w:eastAsia="en-GB"/>
            </w:rPr>
            <w:t>magyar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</w:t>
          </w:r>
          <w:proofErr w:type="spellStart"/>
          <w:r w:rsidRPr="00D17CE6">
            <w:rPr>
              <w:rFonts w:eastAsia="Times New Roman"/>
              <w:lang w:val="en-GB" w:eastAsia="en-GB"/>
            </w:rPr>
            <w:t>nyelven</w:t>
          </w:r>
          <w:proofErr w:type="spellEnd"/>
          <w:r w:rsidRPr="00D17CE6">
            <w:rPr>
              <w:rFonts w:eastAsia="Times New Roman"/>
              <w:lang w:val="en-GB" w:eastAsia="en-GB"/>
            </w:rPr>
            <w:t xml:space="preserve"> ● 3. </w:t>
          </w:r>
          <w:proofErr w:type="spellStart"/>
          <w:r w:rsidRPr="00D17CE6">
            <w:rPr>
              <w:rFonts w:eastAsia="Times New Roman"/>
              <w:lang w:val="en-GB" w:eastAsia="en-GB"/>
            </w:rPr>
            <w:t>félévtől</w:t>
          </w:r>
          <w:proofErr w:type="spellEnd"/>
        </w:p>
        <w:p w14:paraId="7F513A86" w14:textId="77777777" w:rsidR="000C1C1D" w:rsidRPr="004966F4" w:rsidRDefault="000C1C1D" w:rsidP="000C1C1D">
          <w:pPr>
            <w:numPr>
              <w:ilvl w:val="0"/>
              <w:numId w:val="49"/>
            </w:numPr>
            <w:spacing w:after="0"/>
            <w:ind w:left="714" w:hanging="357"/>
            <w:jc w:val="left"/>
            <w:rPr>
              <w:rFonts w:eastAsia="Times New Roman"/>
              <w:sz w:val="21"/>
              <w:szCs w:val="21"/>
              <w:lang w:eastAsia="en-GB"/>
            </w:rPr>
          </w:pPr>
          <w:r w:rsidRPr="004966F4">
            <w:rPr>
              <w:rFonts w:eastAsia="Times New Roman"/>
              <w:b/>
              <w:bCs/>
              <w:sz w:val="24"/>
              <w:szCs w:val="24"/>
              <w:lang w:eastAsia="en-GB"/>
            </w:rPr>
            <w:t xml:space="preserve">3N-ME </w:t>
          </w:r>
          <w:r w:rsidRPr="004966F4">
            <w:rPr>
              <w:rFonts w:eastAsia="Times New Roman"/>
              <w:b/>
              <w:bCs/>
              <w:lang w:eastAsia="en-GB"/>
            </w:rPr>
            <w:t>●</w:t>
          </w:r>
          <w:r w:rsidRPr="004966F4">
            <w:rPr>
              <w:rFonts w:eastAsia="Times New Roman"/>
              <w:lang w:eastAsia="en-GB"/>
            </w:rPr>
            <w:t xml:space="preserve"> Építész mesterképzési szak, magyar nyelven ● 1. félévtől</w:t>
          </w:r>
        </w:p>
        <w:p w14:paraId="6A3F32A5" w14:textId="77777777" w:rsidR="000C1C1D" w:rsidRPr="004966F4" w:rsidRDefault="000C1C1D" w:rsidP="000C1C1D">
          <w:pPr>
            <w:numPr>
              <w:ilvl w:val="0"/>
              <w:numId w:val="49"/>
            </w:numPr>
            <w:spacing w:after="0"/>
            <w:ind w:left="714" w:hanging="357"/>
            <w:jc w:val="left"/>
            <w:rPr>
              <w:rFonts w:eastAsia="Times New Roman"/>
              <w:sz w:val="21"/>
              <w:szCs w:val="21"/>
              <w:lang w:eastAsia="en-GB"/>
            </w:rPr>
          </w:pPr>
          <w:r w:rsidRPr="004966F4">
            <w:rPr>
              <w:rFonts w:eastAsia="Times New Roman"/>
              <w:lang w:eastAsia="en-GB"/>
            </w:rPr>
            <w:t>A Kar további specializációjának hallgatói számára.</w:t>
          </w:r>
        </w:p>
        <w:p w14:paraId="6198C2BF" w14:textId="04A1EC6C" w:rsidR="000C1C1D" w:rsidRPr="000C1C1D" w:rsidRDefault="0014286B" w:rsidP="000C1C1D">
          <w:pPr>
            <w:pStyle w:val="adat"/>
            <w:ind w:left="0"/>
          </w:pPr>
        </w:p>
      </w:sdtContent>
    </w:sdt>
    <w:p w14:paraId="429806CB" w14:textId="77777777" w:rsidR="000928D1" w:rsidRPr="004543C3" w:rsidRDefault="00A90B12" w:rsidP="001B7A60">
      <w:pPr>
        <w:pStyle w:val="Cmsor2"/>
      </w:pPr>
      <w:r w:rsidRPr="004543C3">
        <w:lastRenderedPageBreak/>
        <w:t>Közvetlen e</w:t>
      </w:r>
      <w:r w:rsidR="00294D9E" w:rsidRPr="004543C3">
        <w:t xml:space="preserve">lőkövetelmények </w:t>
      </w:r>
    </w:p>
    <w:p w14:paraId="5D496725" w14:textId="77777777" w:rsidR="00D531FA" w:rsidRPr="00F7708A" w:rsidRDefault="0019682E" w:rsidP="00C555BC">
      <w:pPr>
        <w:pStyle w:val="Cmsor3"/>
      </w:pPr>
      <w:r>
        <w:t>Erős</w:t>
      </w:r>
      <w:r w:rsidR="001A48BA">
        <w:t xml:space="preserve"> előkövetelmény</w:t>
      </w:r>
      <w:r w:rsidR="00EF6BD6">
        <w:t>:</w:t>
      </w:r>
    </w:p>
    <w:p w14:paraId="63E923AB" w14:textId="75E9B3D6" w:rsidR="7F03E7CC" w:rsidRDefault="4DC24735" w:rsidP="00D17CE6">
      <w:pPr>
        <w:ind w:firstLine="708"/>
      </w:pPr>
      <w:r w:rsidRPr="7F03E7CC">
        <w:rPr>
          <w:color w:val="000000" w:themeColor="text1"/>
          <w:sz w:val="24"/>
          <w:szCs w:val="24"/>
        </w:rPr>
        <w:t>BMEEPLAA202, Építészet alapjai</w:t>
      </w:r>
    </w:p>
    <w:p w14:paraId="340FABDF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p w14:paraId="58415F0E" w14:textId="77777777" w:rsidR="00EF6BD6" w:rsidRPr="00EF6BD6" w:rsidRDefault="00EF6BD6" w:rsidP="00EF6BD6">
      <w:pPr>
        <w:pStyle w:val="Cmsor4"/>
      </w:pPr>
      <w:r>
        <w:t>—</w:t>
      </w:r>
    </w:p>
    <w:p w14:paraId="5EE87C2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p w14:paraId="17EF6C0A" w14:textId="77777777" w:rsidR="00EF6BD6" w:rsidRPr="00EF6BD6" w:rsidRDefault="00EF6BD6" w:rsidP="0044106D">
      <w:pPr>
        <w:pStyle w:val="Cmsor4"/>
      </w:pPr>
      <w:r>
        <w:t>—</w:t>
      </w:r>
    </w:p>
    <w:p w14:paraId="571071E1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p w14:paraId="2CEDB20F" w14:textId="77777777" w:rsidR="00507A7F" w:rsidRPr="00670707" w:rsidRDefault="0008652C" w:rsidP="0008652C">
      <w:pPr>
        <w:pStyle w:val="Cmsor4"/>
        <w:numPr>
          <w:ilvl w:val="0"/>
          <w:numId w:val="0"/>
        </w:numPr>
        <w:ind w:left="992"/>
        <w:rPr>
          <w:rFonts w:eastAsia="Segoe UI" w:cs="Segoe UI"/>
          <w:iCs w:val="0"/>
        </w:rPr>
      </w:pPr>
      <w:r>
        <w:t>—</w:t>
      </w:r>
    </w:p>
    <w:p w14:paraId="35D4C3D0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E68DEA6" w14:textId="127CB734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r w:rsidR="006C6F47" w:rsidRPr="41ED5CAE">
        <w:rPr>
          <w:highlight w:val="yellow"/>
        </w:rPr>
        <w:t>20</w:t>
      </w:r>
      <w:r w:rsidR="0014181B" w:rsidRPr="41ED5CAE">
        <w:rPr>
          <w:highlight w:val="yellow"/>
        </w:rPr>
        <w:t>2</w:t>
      </w:r>
      <w:r w:rsidR="00040430" w:rsidRPr="41ED5CAE">
        <w:rPr>
          <w:highlight w:val="yellow"/>
        </w:rPr>
        <w:t>2</w:t>
      </w:r>
      <w:r w:rsidR="006C6F47" w:rsidRPr="41ED5CAE">
        <w:rPr>
          <w:highlight w:val="yellow"/>
        </w:rPr>
        <w:t xml:space="preserve">. </w:t>
      </w:r>
      <w:r w:rsidR="00801B2F" w:rsidRPr="41ED5CAE">
        <w:rPr>
          <w:highlight w:val="yellow"/>
        </w:rPr>
        <w:t>03.30.</w:t>
      </w:r>
    </w:p>
    <w:p w14:paraId="58326935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0FB0D78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p w14:paraId="73D6ECDB" w14:textId="0F719786" w:rsidR="00E4293F" w:rsidRDefault="00E4293F" w:rsidP="00024299">
      <w:pPr>
        <w:widowControl w:val="0"/>
        <w:autoSpaceDE w:val="0"/>
        <w:autoSpaceDN w:val="0"/>
        <w:adjustRightInd w:val="0"/>
        <w:ind w:left="709"/>
      </w:pPr>
      <w:bookmarkStart w:id="0" w:name="_Ref448730858"/>
      <w:r>
        <w:t>Az építészet a kultúra legmélyebb társadalmi értékeibe gyökerezik, azt fizikai formában fejezi ki. A félév során egy választott régió vagy közösség</w:t>
      </w:r>
      <w:r w:rsidRPr="00E4293F">
        <w:t xml:space="preserve"> </w:t>
      </w:r>
      <w:r>
        <w:t>mélyebb társadalmi, történeti, kulturális hátterét és ezzel együtt építészetét ismerjük meg. Vizsgáljuk, hogy a fő építészeti alkotások hátterében milyen összefüggések és hatások állnak.</w:t>
      </w:r>
    </w:p>
    <w:p w14:paraId="7915C2EF" w14:textId="13CEB7B0" w:rsidR="001A2D76" w:rsidRDefault="00E4293F" w:rsidP="00024299">
      <w:pPr>
        <w:widowControl w:val="0"/>
        <w:autoSpaceDE w:val="0"/>
        <w:autoSpaceDN w:val="0"/>
        <w:adjustRightInd w:val="0"/>
        <w:ind w:left="709"/>
      </w:pPr>
      <w:r>
        <w:t xml:space="preserve">A megismeréshez kreatív feladat is kapcsolódik, amely a közösségben feltárt sajátosságok, a hely mélyebb </w:t>
      </w:r>
      <w:proofErr w:type="spellStart"/>
      <w:r>
        <w:t>rétegeinek</w:t>
      </w:r>
      <w:proofErr w:type="spellEnd"/>
      <w:r>
        <w:t xml:space="preserve"> felfejtéséből következik. A lelet, ami készül (szabad módszer választás: elsősorban grafika, rajz, montázs, kollázs, térbeli struktúra, de lehet fotó, videó, lenyomat, kiöntött részlet…) a személyes megismerésből és a helyből, a helyszín sajátosságaiból következő tárgy. </w:t>
      </w:r>
      <w:r w:rsidR="001A2D76">
        <w:t xml:space="preserve">A kialakult tárgy egy terv koncepciótervének alapját képezheti. </w:t>
      </w:r>
    </w:p>
    <w:p w14:paraId="52E44E8C" w14:textId="0A538305" w:rsidR="00AE4AF5" w:rsidRDefault="001A2D76" w:rsidP="001A2D76">
      <w:pPr>
        <w:widowControl w:val="0"/>
        <w:autoSpaceDE w:val="0"/>
        <w:autoSpaceDN w:val="0"/>
        <w:adjustRightInd w:val="0"/>
        <w:ind w:left="709"/>
      </w:pPr>
      <w:r>
        <w:t>A kurzus célkitűzése egyrészt a hallgatók helyszínhez kapcsolódó megismerési stratégiák szélesítése, másrészt az építészeti koncepciót megelőző előkészítő alapos, elmélyülő és kreatív munkafázis gyakorlása. Mindezeken túl régiók építészeti és kulturális megismerése is fontos.</w:t>
      </w:r>
    </w:p>
    <w:p w14:paraId="6C674729" w14:textId="19EAB0A0" w:rsidR="00024299" w:rsidRPr="00CE14E1" w:rsidRDefault="00024299" w:rsidP="00024299">
      <w:pPr>
        <w:widowControl w:val="0"/>
        <w:autoSpaceDE w:val="0"/>
        <w:autoSpaceDN w:val="0"/>
        <w:adjustRightInd w:val="0"/>
        <w:ind w:left="709"/>
      </w:pPr>
      <w:r>
        <w:t>A kurzus átfogó célkitűzése egyrészt, hogy az Építőművészeti Specializáció kötelezően választható tantárgyblokkjának elemeként támogassa a specializáción folyó munkát, másrészt a Középülettervezési Tanszék Fenntartható Közösségek Stúdiójának ezirányú, az oktatásban és kutatásban testet öltő tevékenységét.</w:t>
      </w:r>
    </w:p>
    <w:p w14:paraId="40D5FD68" w14:textId="77777777" w:rsidR="00024299" w:rsidRPr="00CE14E1" w:rsidRDefault="00024299" w:rsidP="00024299">
      <w:pPr>
        <w:widowControl w:val="0"/>
        <w:autoSpaceDE w:val="0"/>
        <w:autoSpaceDN w:val="0"/>
        <w:adjustRightInd w:val="0"/>
      </w:pPr>
    </w:p>
    <w:p w14:paraId="1BA6374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2A3D0F9" w14:textId="77777777" w:rsidR="005344DE" w:rsidRPr="004543C3" w:rsidRDefault="00746FA5" w:rsidP="0058274E">
      <w:pPr>
        <w:pStyle w:val="adat"/>
      </w:pPr>
      <w:r>
        <w:t>A tantárgy sikeres teljesítés</w:t>
      </w:r>
      <w:r w:rsidR="007A4E2E">
        <w:t>ével</w:t>
      </w:r>
      <w:r w:rsidR="00A73BC9">
        <w:t xml:space="preserve"> </w:t>
      </w:r>
      <w:r w:rsidR="007A4E2E">
        <w:t>elsajátítható kompetenciák</w:t>
      </w:r>
    </w:p>
    <w:p w14:paraId="7194B80C" w14:textId="77777777" w:rsidR="00746FA5" w:rsidRPr="004C2D6E" w:rsidRDefault="007A4E2E" w:rsidP="004C2D6E">
      <w:pPr>
        <w:pStyle w:val="Cmsor3"/>
      </w:pPr>
      <w:r w:rsidRPr="004C2D6E">
        <w:t>Tudás</w:t>
      </w:r>
    </w:p>
    <w:p w14:paraId="71658B29" w14:textId="04F9DACF" w:rsidR="00BC347E" w:rsidRPr="0014181B" w:rsidRDefault="0058274E" w:rsidP="0058274E">
      <w:pPr>
        <w:pStyle w:val="adat"/>
      </w:pPr>
      <w:r w:rsidRPr="53252257">
        <w:rPr>
          <w:rFonts w:eastAsia="Times New Roman"/>
          <w:lang w:eastAsia="hu-HU"/>
        </w:rPr>
        <w:t>Az építészet tervezés műszaki aspektusain túlmutató komplexitás mélyebb megértése, a kulturális, szociális és művészeti szempontok fedésbe hozása</w:t>
      </w:r>
      <w:r w:rsidR="00FE5BA0" w:rsidRPr="53252257">
        <w:rPr>
          <w:rFonts w:eastAsia="Times New Roman"/>
          <w:lang w:eastAsia="hu-HU"/>
        </w:rPr>
        <w:t>.</w:t>
      </w:r>
    </w:p>
    <w:p w14:paraId="5F9885D3" w14:textId="77777777" w:rsidR="00424163" w:rsidRPr="00670707" w:rsidRDefault="00424163" w:rsidP="0058274E">
      <w:pPr>
        <w:pStyle w:val="Cmsor4"/>
        <w:numPr>
          <w:ilvl w:val="0"/>
          <w:numId w:val="0"/>
        </w:numPr>
        <w:ind w:left="1134" w:hanging="142"/>
        <w:rPr>
          <w:rFonts w:cs="Segoe UI"/>
        </w:rPr>
      </w:pPr>
    </w:p>
    <w:p w14:paraId="7952D913" w14:textId="77777777" w:rsidR="007A4E2E" w:rsidRPr="0063274C" w:rsidRDefault="007A4E2E" w:rsidP="004C2D6E">
      <w:pPr>
        <w:pStyle w:val="Cmsor3"/>
      </w:pPr>
      <w:r w:rsidRPr="0063274C">
        <w:t>Képesség</w:t>
      </w:r>
    </w:p>
    <w:p w14:paraId="7A5E9D8B" w14:textId="2F741D55" w:rsidR="0058274E" w:rsidRPr="0058274E" w:rsidRDefault="00D545C0" w:rsidP="00D17CE6">
      <w:pPr>
        <w:pStyle w:val="Cmsor4"/>
        <w:numPr>
          <w:ilvl w:val="3"/>
          <w:numId w:val="0"/>
        </w:numPr>
        <w:ind w:left="709"/>
        <w:rPr>
          <w:lang w:eastAsia="en-GB"/>
        </w:rPr>
      </w:pPr>
      <w:r w:rsidRPr="53252257">
        <w:rPr>
          <w:rFonts w:eastAsia="Times New Roman" w:cs="Segoe UI"/>
          <w:lang w:eastAsia="hu-HU"/>
        </w:rPr>
        <w:t>L</w:t>
      </w:r>
      <w:r w:rsidR="00B27895" w:rsidRPr="53252257">
        <w:rPr>
          <w:rFonts w:eastAsia="Times New Roman" w:cs="Segoe UI"/>
          <w:lang w:eastAsia="hu-HU"/>
        </w:rPr>
        <w:t>egalább egy részterületen az átlagosan elvárhatónál magasabb szintű képességekkel rendelkezik.</w:t>
      </w:r>
    </w:p>
    <w:p w14:paraId="1ACED037" w14:textId="77777777" w:rsidR="00E73573" w:rsidRPr="0063274C" w:rsidRDefault="00E73573" w:rsidP="0058274E">
      <w:pPr>
        <w:pStyle w:val="Cmsor4"/>
        <w:numPr>
          <w:ilvl w:val="0"/>
          <w:numId w:val="0"/>
        </w:numPr>
        <w:ind w:left="1134"/>
        <w:rPr>
          <w:lang w:eastAsia="en-GB"/>
        </w:rPr>
      </w:pPr>
    </w:p>
    <w:p w14:paraId="0B16850E" w14:textId="77777777" w:rsidR="007A4E2E" w:rsidRPr="0063274C" w:rsidRDefault="007A4E2E" w:rsidP="00E73573">
      <w:pPr>
        <w:pStyle w:val="Cmsor3"/>
      </w:pPr>
      <w:r w:rsidRPr="0063274C">
        <w:t>Attitűd</w:t>
      </w:r>
    </w:p>
    <w:p w14:paraId="79FB30F7" w14:textId="77777777" w:rsidR="0058274E" w:rsidRPr="00670707" w:rsidRDefault="00C7132B" w:rsidP="00D17CE6">
      <w:pPr>
        <w:pStyle w:val="Cmsor4"/>
        <w:numPr>
          <w:ilvl w:val="0"/>
          <w:numId w:val="0"/>
        </w:numPr>
        <w:ind w:left="709"/>
        <w:rPr>
          <w:rFonts w:cs="Segoe UI"/>
        </w:rPr>
      </w:pPr>
      <w:r w:rsidRPr="00670707">
        <w:rPr>
          <w:rFonts w:eastAsia="Times New Roman" w:cs="Segoe UI"/>
          <w:lang w:eastAsia="hu-HU"/>
        </w:rPr>
        <w:t>Törekszik az építészmérnöki szakma közösségi szolgálatba állítására, érzékeny az emberi problémákra, nyitott a környezeti és társadalmi kihívásokra.</w:t>
      </w:r>
      <w:r w:rsidR="00356249" w:rsidRPr="00670707">
        <w:rPr>
          <w:rFonts w:cs="Segoe UI"/>
        </w:rPr>
        <w:t xml:space="preserve"> </w:t>
      </w:r>
    </w:p>
    <w:p w14:paraId="34926D7D" w14:textId="77777777" w:rsidR="00E73573" w:rsidRPr="00670707" w:rsidRDefault="00E73573" w:rsidP="0058274E">
      <w:pPr>
        <w:pStyle w:val="Cmsor4"/>
        <w:numPr>
          <w:ilvl w:val="0"/>
          <w:numId w:val="0"/>
        </w:numPr>
        <w:ind w:left="1134"/>
        <w:rPr>
          <w:rFonts w:cs="Segoe UI"/>
        </w:rPr>
      </w:pPr>
    </w:p>
    <w:p w14:paraId="707F34B1" w14:textId="77777777" w:rsidR="0058274E" w:rsidRPr="0058274E" w:rsidRDefault="007A4E2E" w:rsidP="0058274E">
      <w:pPr>
        <w:pStyle w:val="Cmsor3"/>
      </w:pPr>
      <w:r w:rsidRPr="00FC3F94">
        <w:t>Önállóság és felelősség</w:t>
      </w:r>
    </w:p>
    <w:p w14:paraId="5B1553CC" w14:textId="77777777" w:rsidR="00E73573" w:rsidRPr="00670707" w:rsidRDefault="00C7132B" w:rsidP="00D17CE6">
      <w:pPr>
        <w:pStyle w:val="Cmsor4"/>
        <w:numPr>
          <w:ilvl w:val="0"/>
          <w:numId w:val="0"/>
        </w:numPr>
        <w:ind w:left="709"/>
        <w:rPr>
          <w:rFonts w:cs="Segoe UI"/>
        </w:rPr>
      </w:pPr>
      <w:r w:rsidRPr="00670707">
        <w:rPr>
          <w:rFonts w:eastAsia="Times New Roman" w:cs="Segoe UI"/>
          <w:lang w:eastAsia="hu-HU"/>
        </w:rPr>
        <w:t>Munkáját személyes anyagi és erkölcsi felelősségének, és az épített környezet társadalmi hatásának tudatában végzi.</w:t>
      </w:r>
    </w:p>
    <w:p w14:paraId="5C3CAFB8" w14:textId="77777777"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p w14:paraId="1F2E144A" w14:textId="77777777" w:rsidR="00D24788" w:rsidRDefault="004B54D3" w:rsidP="00CD3A57">
      <w:pPr>
        <w:pStyle w:val="adat"/>
      </w:pPr>
      <w:r>
        <w:t>A félév során a tárgy oktatói és meghívott előadók által ismerjük meg a választott terület jellegzetességeit, kulturális háttérét, épít</w:t>
      </w:r>
      <w:r w:rsidR="008E720A">
        <w:t>észeti értékeit, a helyi közössé</w:t>
      </w:r>
      <w:r>
        <w:t>gben betöltött szerepét. Ezek az előadások kérdéseket, aktuális problémákat, fontos összefüggésekre mutatnak rá, amelyek a féléves munkák megkezdéséhez nagy segítséggel lehetnek.</w:t>
      </w:r>
    </w:p>
    <w:p w14:paraId="45CD2AAE" w14:textId="77777777" w:rsidR="004B54D3" w:rsidRDefault="004B54D3" w:rsidP="00CD3A57">
      <w:pPr>
        <w:pStyle w:val="adat"/>
      </w:pPr>
      <w:r>
        <w:t>A helyszínlátogatások alkalmával a hallgatók még jobban megismerik azt, időnként kreatív feladatokat is kapnak ott.</w:t>
      </w:r>
    </w:p>
    <w:p w14:paraId="6AEB4035" w14:textId="15347633" w:rsidR="00CD3A57" w:rsidRDefault="004B54D3" w:rsidP="004B54D3">
      <w:pPr>
        <w:pStyle w:val="adat"/>
      </w:pPr>
      <w:r>
        <w:t xml:space="preserve">Az előadások, a beszélgetések </w:t>
      </w:r>
      <w:r w:rsidR="00D545C0">
        <w:t xml:space="preserve">és </w:t>
      </w:r>
      <w:r>
        <w:t>helyszíni tapasztalatokra alapozva konzultációk során alakulnak ki a féléves munkák.</w:t>
      </w:r>
    </w:p>
    <w:p w14:paraId="6AE8D01E" w14:textId="78108A6A" w:rsidR="00175BAF" w:rsidRPr="00FE0ABD" w:rsidRDefault="00641A4B" w:rsidP="00FE0ABD">
      <w:pPr>
        <w:pStyle w:val="Cmsor2"/>
        <w:rPr>
          <w:rFonts w:cs="Calibri"/>
          <w:color w:val="000000"/>
          <w:kern w:val="36"/>
          <w:lang w:eastAsia="hu-HU"/>
        </w:rPr>
      </w:pPr>
      <w:r>
        <w:t>Tanulástámogató anyagok</w:t>
      </w:r>
    </w:p>
    <w:p w14:paraId="6473E34B" w14:textId="7E6F64D7" w:rsidR="53252257" w:rsidRDefault="53252257" w:rsidP="53252257">
      <w:pPr>
        <w:pStyle w:val="adat"/>
        <w:numPr>
          <w:ilvl w:val="0"/>
          <w:numId w:val="1"/>
        </w:numPr>
      </w:pPr>
      <w:r w:rsidRPr="53252257">
        <w:rPr>
          <w:rFonts w:eastAsia="Times New Roman"/>
        </w:rPr>
        <w:t>Varga Ferenc: A</w:t>
      </w:r>
      <w:r w:rsidRPr="53252257">
        <w:t xml:space="preserve"> Szoborfaragásról a technokultúra és a tömegmédia korában PHD dolgozat, szerzői kiadás 2006</w:t>
      </w:r>
    </w:p>
    <w:p w14:paraId="3D26F2B7" w14:textId="5DF1FDA7" w:rsidR="53252257" w:rsidRDefault="53252257" w:rsidP="53252257">
      <w:pPr>
        <w:pStyle w:val="adat"/>
        <w:numPr>
          <w:ilvl w:val="0"/>
          <w:numId w:val="1"/>
        </w:numPr>
        <w:rPr>
          <w:b/>
          <w:bCs/>
        </w:rPr>
      </w:pPr>
      <w:r w:rsidRPr="53252257">
        <w:t xml:space="preserve"> Hamvas Béla: Öt géniusz 1988</w:t>
      </w:r>
    </w:p>
    <w:p w14:paraId="6D148307" w14:textId="4D11BA43" w:rsidR="53252257" w:rsidRDefault="53252257" w:rsidP="53252257">
      <w:pPr>
        <w:pStyle w:val="adat"/>
        <w:numPr>
          <w:ilvl w:val="0"/>
          <w:numId w:val="1"/>
        </w:numPr>
        <w:rPr>
          <w:b/>
          <w:bCs/>
        </w:rPr>
      </w:pPr>
      <w:r w:rsidRPr="53252257">
        <w:t xml:space="preserve"> Christian </w:t>
      </w:r>
      <w:proofErr w:type="spellStart"/>
      <w:r w:rsidRPr="53252257">
        <w:t>Norberg-Schulz</w:t>
      </w:r>
      <w:proofErr w:type="spellEnd"/>
      <w:r w:rsidRPr="53252257">
        <w:t>:</w:t>
      </w:r>
      <w:r w:rsidRPr="53252257">
        <w:rPr>
          <w:i/>
          <w:iCs/>
        </w:rPr>
        <w:t xml:space="preserve"> Genius Loci, </w:t>
      </w:r>
      <w:proofErr w:type="spellStart"/>
      <w:r w:rsidRPr="53252257">
        <w:rPr>
          <w:i/>
          <w:iCs/>
        </w:rPr>
        <w:t>Towards</w:t>
      </w:r>
      <w:proofErr w:type="spellEnd"/>
      <w:r w:rsidRPr="53252257">
        <w:rPr>
          <w:i/>
          <w:iCs/>
        </w:rPr>
        <w:t xml:space="preserve"> a </w:t>
      </w:r>
      <w:proofErr w:type="spellStart"/>
      <w:r w:rsidRPr="53252257">
        <w:rPr>
          <w:i/>
          <w:iCs/>
        </w:rPr>
        <w:t>Phenomenology</w:t>
      </w:r>
      <w:proofErr w:type="spellEnd"/>
      <w:r w:rsidRPr="53252257">
        <w:rPr>
          <w:i/>
          <w:iCs/>
        </w:rPr>
        <w:t xml:space="preserve"> of </w:t>
      </w:r>
      <w:proofErr w:type="spellStart"/>
      <w:r w:rsidRPr="53252257">
        <w:rPr>
          <w:i/>
          <w:iCs/>
        </w:rPr>
        <w:t>Architecture</w:t>
      </w:r>
      <w:proofErr w:type="spellEnd"/>
      <w:r w:rsidRPr="53252257">
        <w:t xml:space="preserve"> </w:t>
      </w:r>
      <w:proofErr w:type="spellStart"/>
      <w:r w:rsidRPr="53252257">
        <w:t>Rizzoli</w:t>
      </w:r>
      <w:proofErr w:type="spellEnd"/>
      <w:r w:rsidRPr="53252257">
        <w:t>, New York. 1980.</w:t>
      </w:r>
    </w:p>
    <w:p w14:paraId="705DD9A3" w14:textId="7FE88C25" w:rsidR="0079128E" w:rsidRDefault="0079128E" w:rsidP="53252257">
      <w:pPr>
        <w:pStyle w:val="adat"/>
        <w:numPr>
          <w:ilvl w:val="0"/>
          <w:numId w:val="1"/>
        </w:numPr>
        <w:rPr>
          <w:b/>
          <w:bCs/>
        </w:rPr>
      </w:pPr>
      <w:r w:rsidRPr="53252257">
        <w:rPr>
          <w:rFonts w:eastAsia="Times New Roman"/>
        </w:rPr>
        <w:t>Az aktuális félév témájához tartozó előadás</w:t>
      </w:r>
      <w:r w:rsidR="000D666B" w:rsidRPr="53252257">
        <w:rPr>
          <w:rFonts w:eastAsia="Times New Roman"/>
        </w:rPr>
        <w:t xml:space="preserve"> </w:t>
      </w:r>
      <w:r w:rsidR="00B51C5D" w:rsidRPr="53252257">
        <w:rPr>
          <w:rFonts w:eastAsia="Times New Roman"/>
        </w:rPr>
        <w:t>jegyzetei</w:t>
      </w:r>
      <w:r w:rsidRPr="53252257">
        <w:rPr>
          <w:rFonts w:eastAsia="Times New Roman"/>
        </w:rPr>
        <w:t>, valamint kapcsolódó szakirodalom a tanszéki ill. egyetemi könyvtárban hozzáférhető. Ezek félévénként a tárgykiírásban találhatóak majd.</w:t>
      </w:r>
    </w:p>
    <w:p w14:paraId="1E45F990" w14:textId="77777777" w:rsidR="00B0447A" w:rsidRPr="0089335D" w:rsidRDefault="00B0447A" w:rsidP="0089335D">
      <w:pPr>
        <w:pStyle w:val="alcm0"/>
        <w:rPr>
          <w:rFonts w:ascii="Segoe UI" w:hAnsi="Segoe UI" w:cs="Segoe UI"/>
          <w:u w:val="none"/>
        </w:rPr>
      </w:pPr>
    </w:p>
    <w:p w14:paraId="7D83CA88" w14:textId="77777777" w:rsidR="007C4B3B" w:rsidRPr="00E23DF4" w:rsidRDefault="007C4B3B" w:rsidP="0014181B">
      <w:pPr>
        <w:pStyle w:val="Cmsor1"/>
      </w:pPr>
      <w:r>
        <w:t>Tantárgy tematika</w:t>
      </w:r>
    </w:p>
    <w:p w14:paraId="43FDAD51" w14:textId="77777777" w:rsidR="007C4B3B" w:rsidRDefault="007C4B3B" w:rsidP="007C4B3B">
      <w:pPr>
        <w:pStyle w:val="Cmsor2"/>
        <w:numPr>
          <w:ilvl w:val="0"/>
          <w:numId w:val="0"/>
        </w:num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864"/>
        <w:gridCol w:w="6633"/>
      </w:tblGrid>
      <w:tr w:rsidR="007C4B3B" w:rsidRPr="00670707" w14:paraId="680EAFD2" w14:textId="77777777" w:rsidTr="0044106D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DFDA" w14:textId="77777777" w:rsidR="007C4B3B" w:rsidRPr="00670707" w:rsidRDefault="007C4B3B" w:rsidP="0044106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TEMATIKA - ÜTEMTERV</w:t>
            </w:r>
          </w:p>
        </w:tc>
      </w:tr>
      <w:tr w:rsidR="007C4B3B" w:rsidRPr="00670707" w14:paraId="10C45664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E6C" w14:textId="77777777" w:rsidR="007C4B3B" w:rsidRPr="00670707" w:rsidRDefault="007C4B3B" w:rsidP="0044106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64A0" w14:textId="77777777" w:rsidR="007C4B3B" w:rsidRPr="00670707" w:rsidRDefault="007C4B3B" w:rsidP="007C4B3B">
            <w:pPr>
              <w:pStyle w:val="Default"/>
              <w:rPr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 xml:space="preserve">nyitóelőadás, bevezetés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B39" w14:textId="77777777" w:rsidR="007C4B3B" w:rsidRPr="00670707" w:rsidRDefault="00B51C5D" w:rsidP="00B51C5D">
            <w:pPr>
              <w:pStyle w:val="Szvegtrzs"/>
              <w:jc w:val="left"/>
              <w:rPr>
                <w:sz w:val="20"/>
                <w:szCs w:val="20"/>
              </w:rPr>
            </w:pPr>
            <w:r w:rsidRPr="00670707">
              <w:rPr>
                <w:sz w:val="20"/>
                <w:szCs w:val="20"/>
              </w:rPr>
              <w:t xml:space="preserve">bevezető óra: </w:t>
            </w:r>
            <w:r w:rsidR="00703444" w:rsidRPr="00670707">
              <w:rPr>
                <w:sz w:val="20"/>
                <w:szCs w:val="20"/>
              </w:rPr>
              <w:t>a</w:t>
            </w:r>
            <w:r w:rsidRPr="00670707">
              <w:rPr>
                <w:sz w:val="20"/>
                <w:szCs w:val="20"/>
              </w:rPr>
              <w:t>z aktuális félév</w:t>
            </w:r>
            <w:r w:rsidR="00703444" w:rsidRPr="00670707">
              <w:rPr>
                <w:sz w:val="20"/>
                <w:szCs w:val="20"/>
              </w:rPr>
              <w:t xml:space="preserve"> tematiká</w:t>
            </w:r>
            <w:r w:rsidRPr="00670707">
              <w:rPr>
                <w:sz w:val="20"/>
                <w:szCs w:val="20"/>
              </w:rPr>
              <w:t>já</w:t>
            </w:r>
            <w:r w:rsidR="00703444" w:rsidRPr="00670707">
              <w:rPr>
                <w:sz w:val="20"/>
                <w:szCs w:val="20"/>
              </w:rPr>
              <w:t xml:space="preserve">nak, </w:t>
            </w:r>
            <w:r w:rsidRPr="00670707">
              <w:rPr>
                <w:sz w:val="20"/>
                <w:szCs w:val="20"/>
              </w:rPr>
              <w:t xml:space="preserve">témájának az ismertetése, </w:t>
            </w:r>
            <w:r w:rsidR="00703444" w:rsidRPr="00670707">
              <w:rPr>
                <w:sz w:val="20"/>
                <w:szCs w:val="20"/>
              </w:rPr>
              <w:t xml:space="preserve">a féléves </w:t>
            </w:r>
            <w:r w:rsidRPr="00670707">
              <w:rPr>
                <w:sz w:val="20"/>
                <w:szCs w:val="20"/>
              </w:rPr>
              <w:t xml:space="preserve">feladat </w:t>
            </w:r>
            <w:r w:rsidR="00703444" w:rsidRPr="00670707">
              <w:rPr>
                <w:sz w:val="20"/>
                <w:szCs w:val="20"/>
              </w:rPr>
              <w:t>ismertetése</w:t>
            </w:r>
            <w:r w:rsidRPr="00670707">
              <w:rPr>
                <w:sz w:val="20"/>
                <w:szCs w:val="20"/>
              </w:rPr>
              <w:t>, példák bemutatása</w:t>
            </w:r>
          </w:p>
        </w:tc>
      </w:tr>
      <w:tr w:rsidR="007C4B3B" w:rsidRPr="00670707" w14:paraId="22E6EA94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765" w14:textId="77777777" w:rsidR="007C4B3B" w:rsidRPr="00670707" w:rsidRDefault="007C4B3B" w:rsidP="0044106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8F4" w14:textId="77777777" w:rsidR="007C4B3B" w:rsidRPr="00670707" w:rsidRDefault="00B51C5D" w:rsidP="0044106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külső helyszín látogatása_1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4B9E" w14:textId="77777777" w:rsidR="007C4B3B" w:rsidRPr="00670707" w:rsidRDefault="00B51C5D" w:rsidP="00B51C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féléves témához kapcsolódó helyszínlátogatás</w:t>
            </w:r>
          </w:p>
        </w:tc>
      </w:tr>
      <w:tr w:rsidR="0089335D" w:rsidRPr="00670707" w14:paraId="2556B777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051D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D8BE" w14:textId="77777777" w:rsidR="008933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 xml:space="preserve">előadás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522" w14:textId="77777777" w:rsidR="0089335D" w:rsidRPr="00670707" w:rsidRDefault="0089335D" w:rsidP="008933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féléves témához kapcsolódó előadás</w:t>
            </w:r>
          </w:p>
        </w:tc>
      </w:tr>
      <w:tr w:rsidR="0089335D" w:rsidRPr="00670707" w14:paraId="0EA544BD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091B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FF1D" w14:textId="77777777" w:rsidR="008933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előadás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DF1E" w14:textId="77777777" w:rsidR="0089335D" w:rsidRPr="00670707" w:rsidRDefault="00B51C5D" w:rsidP="00B51C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féléves témához kapcsolódó előadás és konzultáció</w:t>
            </w:r>
          </w:p>
        </w:tc>
      </w:tr>
      <w:tr w:rsidR="0089335D" w:rsidRPr="00670707" w14:paraId="3880B876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B08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20D6" w14:textId="77777777" w:rsidR="008933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8031" w14:textId="77777777" w:rsidR="0089335D" w:rsidRPr="00670707" w:rsidRDefault="00545837" w:rsidP="008933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választott feladatokkal kapcsolatos részfeladat prezentációja és értékelése</w:t>
            </w:r>
          </w:p>
        </w:tc>
      </w:tr>
      <w:tr w:rsidR="0089335D" w:rsidRPr="00670707" w14:paraId="4A8AE02B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67B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BEB1" w14:textId="77777777" w:rsidR="008933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5641" w14:textId="77777777" w:rsidR="0089335D" w:rsidRPr="00670707" w:rsidRDefault="00545837" w:rsidP="008933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féléves témához kapcsolódó előadás és konzultáció</w:t>
            </w:r>
          </w:p>
        </w:tc>
      </w:tr>
      <w:tr w:rsidR="0089335D" w:rsidRPr="00670707" w14:paraId="53E68C3E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252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EF50" w14:textId="77777777" w:rsidR="0089335D" w:rsidRPr="00670707" w:rsidRDefault="008933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sz w:val="20"/>
                <w:szCs w:val="20"/>
              </w:rPr>
              <w:t>vázlattervi hét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D3DC" w14:textId="77777777" w:rsidR="0089335D" w:rsidRPr="00670707" w:rsidRDefault="008933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</w:tr>
      <w:tr w:rsidR="0089335D" w:rsidRPr="00670707" w14:paraId="5A9A670A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0F6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C06C" w14:textId="77777777" w:rsidR="008933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CE04" w14:textId="77777777" w:rsidR="0089335D" w:rsidRPr="00670707" w:rsidRDefault="0089335D" w:rsidP="008933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választott feladatokkal kapcsolatos részfeladat prezentációja és értékelése</w:t>
            </w:r>
          </w:p>
        </w:tc>
      </w:tr>
      <w:tr w:rsidR="0089335D" w:rsidRPr="00670707" w14:paraId="4A1B0F29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093" w14:textId="77777777" w:rsidR="0089335D" w:rsidRPr="00670707" w:rsidRDefault="008933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AE5C" w14:textId="77777777" w:rsidR="008933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külső helyszín látogatása_2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A2B7" w14:textId="77777777" w:rsidR="0089335D" w:rsidRPr="00670707" w:rsidRDefault="00B51C5D" w:rsidP="008933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féléves témához kapcsolódó helyszínlátogatás</w:t>
            </w:r>
          </w:p>
        </w:tc>
      </w:tr>
      <w:tr w:rsidR="00B51C5D" w:rsidRPr="00670707" w14:paraId="7FDA0824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914" w14:textId="77777777" w:rsidR="00B51C5D" w:rsidRPr="00670707" w:rsidRDefault="00B51C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BE4C" w14:textId="77777777" w:rsidR="00B51C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2EC6" w14:textId="77777777" w:rsidR="00B51C5D" w:rsidRPr="00670707" w:rsidRDefault="00B51C5D" w:rsidP="00B51C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választott feladatokkal kapcsolatos részfeladat konzultációja</w:t>
            </w:r>
          </w:p>
        </w:tc>
      </w:tr>
      <w:tr w:rsidR="00B51C5D" w:rsidRPr="00670707" w14:paraId="0A38B4E1" w14:textId="77777777" w:rsidTr="0089335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3F58" w14:textId="77777777" w:rsidR="00B51C5D" w:rsidRPr="00670707" w:rsidRDefault="00B51C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03E2" w14:textId="77777777" w:rsidR="00B51C5D" w:rsidRPr="00670707" w:rsidRDefault="00B51C5D" w:rsidP="00B51C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B09" w14:textId="6430D3F4" w:rsidR="00B51C5D" w:rsidRPr="00670707" w:rsidRDefault="000C1C1D" w:rsidP="0089335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670707">
              <w:rPr>
                <w:rFonts w:ascii="Segoe UI" w:hAnsi="Segoe UI" w:cs="Segoe UI"/>
                <w:sz w:val="20"/>
                <w:szCs w:val="20"/>
              </w:rPr>
              <w:t>a választott feladatokkal kapcsolatos részfeladat konzultációja</w:t>
            </w:r>
          </w:p>
        </w:tc>
      </w:tr>
      <w:tr w:rsidR="00B51C5D" w:rsidRPr="00670707" w14:paraId="339F86FA" w14:textId="77777777" w:rsidTr="000C1C1D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1E9" w14:textId="77777777" w:rsidR="00B51C5D" w:rsidRPr="00670707" w:rsidRDefault="00B51C5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BE00" w14:textId="77777777" w:rsidR="00B51C5D" w:rsidRPr="00670707" w:rsidRDefault="00B51C5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670707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BE1F" w14:textId="1CCBB175" w:rsidR="00B51C5D" w:rsidRPr="00670707" w:rsidRDefault="000C1C1D" w:rsidP="0089335D">
            <w:pPr>
              <w:pStyle w:val="Szvegtrzs"/>
              <w:jc w:val="left"/>
              <w:rPr>
                <w:sz w:val="20"/>
                <w:szCs w:val="20"/>
              </w:rPr>
            </w:pPr>
            <w:r w:rsidRPr="00670707">
              <w:rPr>
                <w:sz w:val="20"/>
                <w:szCs w:val="20"/>
              </w:rPr>
              <w:t>beadás és prezentáció</w:t>
            </w:r>
          </w:p>
        </w:tc>
      </w:tr>
      <w:tr w:rsidR="000C1C1D" w:rsidRPr="00670707" w14:paraId="50387FA3" w14:textId="77777777" w:rsidTr="000C1C1D">
        <w:trPr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A8D9" w14:textId="73B56795" w:rsidR="000C1C1D" w:rsidRPr="00670707" w:rsidRDefault="000C1C1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433B" w14:textId="30E110DA" w:rsidR="000C1C1D" w:rsidRPr="00670707" w:rsidRDefault="000C1C1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353" w14:textId="4B9AE939" w:rsidR="000C1C1D" w:rsidRPr="00670707" w:rsidRDefault="000C1C1D" w:rsidP="0089335D">
            <w:pPr>
              <w:pStyle w:val="Szvegtrzs"/>
              <w:jc w:val="left"/>
              <w:rPr>
                <w:sz w:val="20"/>
                <w:szCs w:val="20"/>
              </w:rPr>
            </w:pPr>
            <w:r w:rsidRPr="00670707">
              <w:rPr>
                <w:sz w:val="20"/>
                <w:szCs w:val="20"/>
              </w:rPr>
              <w:t>értékelés és beszélgetés</w:t>
            </w:r>
          </w:p>
        </w:tc>
      </w:tr>
      <w:tr w:rsidR="000C1C1D" w:rsidRPr="00670707" w14:paraId="5D36721F" w14:textId="77777777" w:rsidTr="000C1C1D">
        <w:trPr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4A1E" w14:textId="7CB313A3" w:rsidR="000C1C1D" w:rsidRDefault="000C1C1D" w:rsidP="0089335D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19FE" w14:textId="3DAFD22B" w:rsidR="000C1C1D" w:rsidRPr="00670707" w:rsidRDefault="000C1C1D" w:rsidP="0089335D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feldolgozási hét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ED9" w14:textId="0EF5CA6C" w:rsidR="000C1C1D" w:rsidRPr="00670707" w:rsidRDefault="000C1C1D" w:rsidP="0089335D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09E4E3" w14:textId="77777777" w:rsidR="007C4B3B" w:rsidRDefault="007C4B3B">
      <w:pPr>
        <w:spacing w:after="160" w:line="259" w:lineRule="auto"/>
        <w:jc w:val="left"/>
      </w:pPr>
    </w:p>
    <w:p w14:paraId="389E978E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728FA2E" w14:textId="77777777" w:rsidR="003601CF" w:rsidRPr="004543C3" w:rsidRDefault="00D367E0" w:rsidP="00816956">
      <w:pPr>
        <w:pStyle w:val="Cmsor1"/>
      </w:pPr>
      <w:r>
        <w:t xml:space="preserve">A </w:t>
      </w:r>
      <w:r w:rsidR="003601CF">
        <w:t xml:space="preserve">Tanulmányi teljesítmény </w:t>
      </w:r>
      <w:r>
        <w:t>ellenőrzése ÉS ért</w:t>
      </w:r>
      <w:r w:rsidR="00816956">
        <w:t>é</w:t>
      </w:r>
      <w:r>
        <w:t>kelése</w:t>
      </w:r>
    </w:p>
    <w:p w14:paraId="3A127726" w14:textId="77777777" w:rsidR="003601CF" w:rsidRPr="004543C3" w:rsidRDefault="003601CF" w:rsidP="00816956">
      <w:pPr>
        <w:pStyle w:val="Cmsor2"/>
      </w:pPr>
      <w:r>
        <w:t xml:space="preserve">Általános szabályok </w:t>
      </w:r>
    </w:p>
    <w:p w14:paraId="7171CEBC" w14:textId="77777777" w:rsidR="00126AC7" w:rsidRPr="009C6FB5" w:rsidRDefault="00594374" w:rsidP="00594374">
      <w:pPr>
        <w:pStyle w:val="Cmsor3"/>
      </w:pPr>
      <w:r>
        <w:t>A</w:t>
      </w:r>
      <w:r w:rsidR="009C6FB5">
        <w:t xml:space="preserve"> hatályos Tanulmányi- és Vizsgaszabályzat, továbbá a hatályos Etikai Kódex szabályrendszere az irányadó.</w:t>
      </w:r>
    </w:p>
    <w:p w14:paraId="3614EBA6" w14:textId="77777777" w:rsidR="00DB6E76" w:rsidRDefault="00DB6E76" w:rsidP="001B7A60">
      <w:pPr>
        <w:pStyle w:val="Cmsor2"/>
      </w:pPr>
      <w:r>
        <w:t>Teljesítményértékelési módszerek</w:t>
      </w:r>
    </w:p>
    <w:p w14:paraId="5BA101C4" w14:textId="77777777" w:rsidR="00EC509A" w:rsidRPr="00EC509A" w:rsidRDefault="00EC509A" w:rsidP="00EC509A">
      <w:pPr>
        <w:pStyle w:val="Cmsor3"/>
      </w:pPr>
      <w:r w:rsidRPr="41ED5CAE">
        <w:rPr>
          <w:i/>
          <w:iCs/>
        </w:rPr>
        <w:t>Szorgalmi időszakban végzett teljesítményértékelések:</w:t>
      </w:r>
    </w:p>
    <w:p w14:paraId="55E52C91" w14:textId="5B1FE344" w:rsidR="00BB1150" w:rsidRDefault="00545837" w:rsidP="00545837">
      <w:pPr>
        <w:suppressAutoHyphens/>
        <w:spacing w:line="100" w:lineRule="atLeast"/>
        <w:ind w:firstLine="567"/>
      </w:pPr>
      <w:r>
        <w:t xml:space="preserve">A félévközi feladatokat a beadást követően közösen, szóban kiértékeljük, </w:t>
      </w:r>
      <w:r w:rsidR="00BB1150">
        <w:t xml:space="preserve">minősítjük: </w:t>
      </w:r>
    </w:p>
    <w:p w14:paraId="4ACD9A76" w14:textId="21A514AD" w:rsidR="00545837" w:rsidRPr="000D467F" w:rsidRDefault="00BB1150" w:rsidP="00545837">
      <w:pPr>
        <w:suppressAutoHyphens/>
        <w:spacing w:line="100" w:lineRule="atLeast"/>
        <w:ind w:firstLine="567"/>
      </w:pPr>
      <w:r>
        <w:t>A: megfelelő, B: változtatásokkal folytatható, C: koncepcionális változtatás szükséges</w:t>
      </w:r>
    </w:p>
    <w:p w14:paraId="4CAB8E0A" w14:textId="77777777" w:rsidR="00545837" w:rsidRPr="000D467F" w:rsidRDefault="00545837" w:rsidP="00545837">
      <w:pPr>
        <w:suppressAutoHyphens/>
        <w:spacing w:line="100" w:lineRule="atLeast"/>
        <w:ind w:firstLine="567"/>
      </w:pPr>
      <w:r w:rsidRPr="000D467F">
        <w:t xml:space="preserve">A féléves feladatot az elkészült alkotások beadását követően, az oktatók közösen értékelik, az eredményt szóban ismertetik. </w:t>
      </w:r>
    </w:p>
    <w:p w14:paraId="6C74E20F" w14:textId="77777777" w:rsidR="00545837" w:rsidRPr="000D467F" w:rsidRDefault="00545837" w:rsidP="00545837">
      <w:pPr>
        <w:suppressAutoHyphens/>
        <w:spacing w:line="100" w:lineRule="atLeast"/>
        <w:ind w:firstLine="567"/>
      </w:pPr>
      <w:r w:rsidRPr="000D467F">
        <w:t>A féléves jegy kialakításában a félév közben tanúsított aktivitást is érvényesítjük.</w:t>
      </w:r>
    </w:p>
    <w:p w14:paraId="5B113DC7" w14:textId="77777777" w:rsidR="00261FF6" w:rsidRPr="0063274C" w:rsidRDefault="00261FF6" w:rsidP="00545837">
      <w:pPr>
        <w:pStyle w:val="Cmsor4"/>
        <w:numPr>
          <w:ilvl w:val="0"/>
          <w:numId w:val="0"/>
        </w:numPr>
      </w:pPr>
    </w:p>
    <w:p w14:paraId="3F7BDD86" w14:textId="77777777" w:rsidR="002505B1" w:rsidRPr="008632C4" w:rsidRDefault="00447B09" w:rsidP="00686448">
      <w:pPr>
        <w:pStyle w:val="Cmsor2"/>
      </w:pPr>
      <w:bookmarkStart w:id="1" w:name="_Ref466272077"/>
      <w:r>
        <w:t>Teljesítményértékelések részaránya a minősítésben</w:t>
      </w:r>
      <w:bookmarkEnd w:id="1"/>
    </w:p>
    <w:p w14:paraId="0DEE3C8B" w14:textId="77777777" w:rsidR="0014720E" w:rsidRPr="009C6FB5" w:rsidRDefault="0014720E" w:rsidP="00447B09">
      <w:pPr>
        <w:pStyle w:val="Cmsor3"/>
      </w:pPr>
    </w:p>
    <w:p w14:paraId="07955254" w14:textId="77777777" w:rsidR="00545837" w:rsidRPr="000D467F" w:rsidRDefault="00545837" w:rsidP="00545837">
      <w:pPr>
        <w:pStyle w:val="Cmsor3"/>
        <w:numPr>
          <w:ilvl w:val="0"/>
          <w:numId w:val="0"/>
        </w:numPr>
        <w:ind w:left="709"/>
      </w:pPr>
      <w:r w:rsidRPr="000D467F">
        <w:t>A szorgalmi időszakban végzett teljesítményértékelések részaránya a minősítésben: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545837" w:rsidRPr="00670707" w14:paraId="3F5E8301" w14:textId="77777777" w:rsidTr="41ED5CAE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06840BFA" w14:textId="77777777" w:rsidR="00545837" w:rsidRPr="00670707" w:rsidRDefault="00545837" w:rsidP="0044106D">
            <w:pPr>
              <w:pStyle w:val="adatB"/>
            </w:pPr>
            <w:r w:rsidRPr="00670707">
              <w:t>szorgalmi időszakban végzett teljesítményértékelések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CC36C9" w14:textId="77777777" w:rsidR="00545837" w:rsidRPr="00670707" w:rsidRDefault="00545837" w:rsidP="00670707">
            <w:pPr>
              <w:pStyle w:val="adatB"/>
              <w:jc w:val="center"/>
            </w:pPr>
            <w:r w:rsidRPr="00670707">
              <w:t>részarány</w:t>
            </w:r>
          </w:p>
        </w:tc>
      </w:tr>
      <w:tr w:rsidR="00545837" w:rsidRPr="00670707" w14:paraId="3637082A" w14:textId="77777777" w:rsidTr="41ED5CAE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7D489DE" w14:textId="77777777" w:rsidR="00545837" w:rsidRPr="00670707" w:rsidRDefault="00545837" w:rsidP="0044106D">
            <w:pPr>
              <w:pStyle w:val="adat"/>
            </w:pPr>
            <w:r w:rsidRPr="00670707">
              <w:t>1. órai aktivitás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B9CE96" w14:textId="77777777" w:rsidR="00545837" w:rsidRPr="00670707" w:rsidRDefault="00545837" w:rsidP="00670707">
            <w:pPr>
              <w:pStyle w:val="adat"/>
              <w:jc w:val="center"/>
            </w:pPr>
            <w:r>
              <w:t>20%</w:t>
            </w:r>
          </w:p>
        </w:tc>
      </w:tr>
      <w:tr w:rsidR="00545837" w:rsidRPr="00670707" w14:paraId="7E739ADF" w14:textId="77777777" w:rsidTr="41ED5CAE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8410B85" w14:textId="77777777" w:rsidR="00545837" w:rsidRPr="00670707" w:rsidRDefault="00545837" w:rsidP="0044106D">
            <w:pPr>
              <w:pStyle w:val="adat"/>
            </w:pPr>
            <w:r w:rsidRPr="00670707">
              <w:t>2. feladatok 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63EC78" w14:textId="77777777" w:rsidR="00545837" w:rsidRPr="00670707" w:rsidRDefault="00545837" w:rsidP="00670707">
            <w:pPr>
              <w:pStyle w:val="adat"/>
              <w:jc w:val="center"/>
            </w:pPr>
            <w:r w:rsidRPr="00670707">
              <w:t>80%</w:t>
            </w:r>
          </w:p>
        </w:tc>
      </w:tr>
      <w:tr w:rsidR="00545837" w:rsidRPr="00670707" w14:paraId="38638E14" w14:textId="77777777" w:rsidTr="41ED5CAE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40950C7" w14:textId="77777777" w:rsidR="00545837" w:rsidRPr="00670707" w:rsidRDefault="00545837" w:rsidP="00670707">
            <w:pPr>
              <w:pStyle w:val="adatB"/>
              <w:jc w:val="right"/>
            </w:pPr>
            <w:r w:rsidRPr="00670707">
              <w:t>összesen: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6CAE32" w14:textId="77777777" w:rsidR="00545837" w:rsidRPr="00670707" w:rsidRDefault="00545837" w:rsidP="00670707">
            <w:pPr>
              <w:pStyle w:val="adatB"/>
              <w:jc w:val="center"/>
            </w:pPr>
            <w:r w:rsidRPr="00670707">
              <w:t>∑100%</w:t>
            </w:r>
          </w:p>
        </w:tc>
      </w:tr>
    </w:tbl>
    <w:p w14:paraId="5E4E6DE7" w14:textId="77777777" w:rsidR="00545837" w:rsidRPr="00670707" w:rsidRDefault="00545837" w:rsidP="00545837">
      <w:pPr>
        <w:pStyle w:val="Cmsor3"/>
        <w:numPr>
          <w:ilvl w:val="0"/>
          <w:numId w:val="0"/>
        </w:numPr>
        <w:ind w:left="709" w:hanging="142"/>
        <w:rPr>
          <w:rFonts w:eastAsia="Segoe UI" w:cs="Segoe UI"/>
          <w:szCs w:val="22"/>
        </w:rPr>
      </w:pPr>
    </w:p>
    <w:p w14:paraId="01DB328E" w14:textId="77777777" w:rsidR="0014720E" w:rsidRPr="007E3B82" w:rsidRDefault="0014720E" w:rsidP="007E3B82">
      <w:pPr>
        <w:pStyle w:val="Cmsor3"/>
      </w:pPr>
    </w:p>
    <w:p w14:paraId="512F19D2" w14:textId="77777777" w:rsidR="00C9251E" w:rsidRPr="007E3B82" w:rsidRDefault="007E3B82" w:rsidP="001B7A60">
      <w:pPr>
        <w:pStyle w:val="Cmsor2"/>
      </w:pPr>
      <w:r>
        <w:t>É</w:t>
      </w:r>
      <w:r w:rsidR="00B56D77">
        <w:t xml:space="preserve">rdemjegy </w:t>
      </w:r>
      <w:r>
        <w:t>megállapítás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3968BE" w:rsidRPr="00670707" w14:paraId="65EDCBD8" w14:textId="77777777" w:rsidTr="00670707">
        <w:trPr>
          <w:cantSplit/>
          <w:tblHeader/>
        </w:trPr>
        <w:tc>
          <w:tcPr>
            <w:tcW w:w="2835" w:type="dxa"/>
            <w:shd w:val="clear" w:color="auto" w:fill="auto"/>
            <w:vAlign w:val="center"/>
          </w:tcPr>
          <w:p w14:paraId="16FE7BE3" w14:textId="77777777" w:rsidR="003968BE" w:rsidRPr="00670707" w:rsidRDefault="00AC3574" w:rsidP="00AC3574">
            <w:pPr>
              <w:pStyle w:val="adatB"/>
            </w:pPr>
            <w:r w:rsidRPr="00670707">
              <w:t>félévközi</w:t>
            </w:r>
            <w:r w:rsidRPr="00670707">
              <w:br/>
              <w:t>rész</w:t>
            </w:r>
            <w:r w:rsidR="003968BE" w:rsidRPr="00670707">
              <w:t>érdemjegy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381D7" w14:textId="77777777" w:rsidR="003968BE" w:rsidRPr="00670707" w:rsidRDefault="003968BE" w:rsidP="0044106D">
            <w:pPr>
              <w:pStyle w:val="adatB"/>
            </w:pPr>
            <w:r w:rsidRPr="00670707">
              <w:t>ECTS minősítés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8EECC" w14:textId="77777777" w:rsidR="003968BE" w:rsidRPr="00670707" w:rsidRDefault="003968BE" w:rsidP="00670707">
            <w:pPr>
              <w:pStyle w:val="adatB"/>
              <w:jc w:val="center"/>
            </w:pPr>
            <w:r w:rsidRPr="00670707">
              <w:t>Pontszám*</w:t>
            </w:r>
          </w:p>
        </w:tc>
      </w:tr>
      <w:tr w:rsidR="003968BE" w:rsidRPr="00670707" w14:paraId="6A001CF8" w14:textId="77777777" w:rsidTr="0067070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6EB1FF19" w14:textId="77777777" w:rsidR="003968BE" w:rsidRPr="00670707" w:rsidRDefault="003968BE" w:rsidP="0044106D">
            <w:pPr>
              <w:pStyle w:val="adat"/>
            </w:pPr>
            <w:r w:rsidRPr="00670707">
              <w:t>jeles (5)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9455EC" w14:textId="77777777" w:rsidR="003968BE" w:rsidRPr="00670707" w:rsidRDefault="003968BE" w:rsidP="0044106D">
            <w:pPr>
              <w:pStyle w:val="adat"/>
            </w:pPr>
            <w:r w:rsidRPr="00670707">
              <w:t>Excellent [A]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B111AD" w14:textId="77777777" w:rsidR="003968BE" w:rsidRPr="00670707" w:rsidRDefault="007972DB" w:rsidP="00670707">
            <w:pPr>
              <w:pStyle w:val="adat"/>
              <w:jc w:val="center"/>
            </w:pPr>
            <w:r w:rsidRPr="00670707">
              <w:t>≥ 9</w:t>
            </w:r>
            <w:r w:rsidR="00910915" w:rsidRPr="00670707">
              <w:t>0</w:t>
            </w:r>
            <w:r w:rsidR="003968BE" w:rsidRPr="00670707">
              <w:t>%</w:t>
            </w:r>
          </w:p>
        </w:tc>
      </w:tr>
      <w:tr w:rsidR="003968BE" w:rsidRPr="00670707" w14:paraId="3E1E3E1C" w14:textId="77777777" w:rsidTr="0067070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21645181" w14:textId="77777777" w:rsidR="003968BE" w:rsidRPr="00670707" w:rsidRDefault="003968BE" w:rsidP="0044106D">
            <w:pPr>
              <w:pStyle w:val="adat"/>
            </w:pPr>
            <w:r w:rsidRPr="00670707">
              <w:t>jeles (5)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77B8F" w14:textId="77777777" w:rsidR="003968BE" w:rsidRPr="00670707" w:rsidRDefault="003968BE" w:rsidP="0044106D">
            <w:pPr>
              <w:pStyle w:val="adat"/>
            </w:pPr>
            <w:proofErr w:type="spellStart"/>
            <w:r w:rsidRPr="00670707">
              <w:t>Very</w:t>
            </w:r>
            <w:proofErr w:type="spellEnd"/>
            <w:r w:rsidRPr="00670707">
              <w:t xml:space="preserve"> Good [B]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6BF18A" w14:textId="77777777" w:rsidR="003968BE" w:rsidRPr="00670707" w:rsidRDefault="00910915" w:rsidP="00670707">
            <w:pPr>
              <w:pStyle w:val="adat"/>
              <w:jc w:val="center"/>
            </w:pPr>
            <w:r w:rsidRPr="00670707">
              <w:t>8</w:t>
            </w:r>
            <w:r w:rsidR="00B75BFF" w:rsidRPr="00670707">
              <w:t>3</w:t>
            </w:r>
            <w:r w:rsidR="003968BE" w:rsidRPr="00670707">
              <w:t xml:space="preserve"> – 9</w:t>
            </w:r>
            <w:r w:rsidRPr="00670707">
              <w:t>0</w:t>
            </w:r>
            <w:r w:rsidR="003968BE" w:rsidRPr="00670707">
              <w:t>%</w:t>
            </w:r>
          </w:p>
        </w:tc>
      </w:tr>
      <w:tr w:rsidR="003968BE" w:rsidRPr="00670707" w14:paraId="1BE17A90" w14:textId="77777777" w:rsidTr="0067070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29417F21" w14:textId="77777777" w:rsidR="003968BE" w:rsidRPr="00670707" w:rsidRDefault="003968BE" w:rsidP="0044106D">
            <w:pPr>
              <w:pStyle w:val="adat"/>
            </w:pPr>
            <w:r w:rsidRPr="00670707">
              <w:t>jó (4)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6EF5A" w14:textId="77777777" w:rsidR="003968BE" w:rsidRPr="00670707" w:rsidRDefault="003968BE" w:rsidP="0044106D">
            <w:pPr>
              <w:pStyle w:val="adat"/>
            </w:pPr>
            <w:r w:rsidRPr="00670707">
              <w:t>Good [C]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092BC9" w14:textId="77777777" w:rsidR="003968BE" w:rsidRPr="00670707" w:rsidRDefault="00B75BFF" w:rsidP="00670707">
            <w:pPr>
              <w:pStyle w:val="adat"/>
              <w:jc w:val="center"/>
            </w:pPr>
            <w:r w:rsidRPr="00670707">
              <w:t>71</w:t>
            </w:r>
            <w:r w:rsidR="003968BE" w:rsidRPr="00670707">
              <w:t xml:space="preserve"> – </w:t>
            </w:r>
            <w:r w:rsidR="00910915" w:rsidRPr="00670707">
              <w:t>8</w:t>
            </w:r>
            <w:r w:rsidRPr="00670707">
              <w:t>3</w:t>
            </w:r>
            <w:r w:rsidR="003968BE" w:rsidRPr="00670707">
              <w:t>%</w:t>
            </w:r>
          </w:p>
        </w:tc>
      </w:tr>
      <w:tr w:rsidR="003968BE" w:rsidRPr="00670707" w14:paraId="1171DC1C" w14:textId="77777777" w:rsidTr="0067070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3427B729" w14:textId="77777777" w:rsidR="003968BE" w:rsidRPr="00670707" w:rsidRDefault="003968BE" w:rsidP="0044106D">
            <w:pPr>
              <w:pStyle w:val="adat"/>
            </w:pPr>
            <w:r w:rsidRPr="00670707">
              <w:t>közepes (3)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A795B" w14:textId="77777777" w:rsidR="003968BE" w:rsidRPr="00670707" w:rsidRDefault="003968BE" w:rsidP="0044106D">
            <w:pPr>
              <w:pStyle w:val="adat"/>
            </w:pPr>
            <w:proofErr w:type="spellStart"/>
            <w:r w:rsidRPr="00670707">
              <w:t>Satisfactory</w:t>
            </w:r>
            <w:proofErr w:type="spellEnd"/>
            <w:r w:rsidRPr="00670707">
              <w:t xml:space="preserve"> [D]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E939E" w14:textId="77777777" w:rsidR="003968BE" w:rsidRPr="00670707" w:rsidRDefault="007972DB" w:rsidP="00670707">
            <w:pPr>
              <w:pStyle w:val="adat"/>
              <w:jc w:val="center"/>
            </w:pPr>
            <w:r w:rsidRPr="00670707">
              <w:t>6</w:t>
            </w:r>
            <w:r w:rsidR="00B75BFF" w:rsidRPr="00670707">
              <w:t>2,5</w:t>
            </w:r>
            <w:r w:rsidR="003968BE" w:rsidRPr="00670707">
              <w:t xml:space="preserve"> – </w:t>
            </w:r>
            <w:r w:rsidR="00B75BFF" w:rsidRPr="00670707">
              <w:t>71</w:t>
            </w:r>
            <w:r w:rsidR="003968BE" w:rsidRPr="00670707">
              <w:t>%</w:t>
            </w:r>
          </w:p>
        </w:tc>
      </w:tr>
      <w:tr w:rsidR="003968BE" w:rsidRPr="00670707" w14:paraId="0F46C234" w14:textId="77777777" w:rsidTr="0067070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5815CB21" w14:textId="77777777" w:rsidR="003968BE" w:rsidRPr="00670707" w:rsidRDefault="003968BE" w:rsidP="0044106D">
            <w:pPr>
              <w:pStyle w:val="adat"/>
            </w:pPr>
            <w:r w:rsidRPr="00670707">
              <w:t>elégséges (2)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1E8A3A" w14:textId="77777777" w:rsidR="003968BE" w:rsidRPr="00670707" w:rsidRDefault="003968BE" w:rsidP="0044106D">
            <w:pPr>
              <w:pStyle w:val="adat"/>
            </w:pPr>
            <w:proofErr w:type="spellStart"/>
            <w:r w:rsidRPr="00670707">
              <w:t>Pass</w:t>
            </w:r>
            <w:proofErr w:type="spellEnd"/>
            <w:r w:rsidRPr="00670707">
              <w:t xml:space="preserve"> [E]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A9B9B9" w14:textId="77777777" w:rsidR="003968BE" w:rsidRPr="00670707" w:rsidRDefault="00910915" w:rsidP="00670707">
            <w:pPr>
              <w:pStyle w:val="adat"/>
              <w:jc w:val="center"/>
            </w:pPr>
            <w:r w:rsidRPr="00670707">
              <w:t>50</w:t>
            </w:r>
            <w:r w:rsidR="003968BE" w:rsidRPr="00670707">
              <w:t xml:space="preserve"> – </w:t>
            </w:r>
            <w:r w:rsidR="00366221" w:rsidRPr="00670707">
              <w:t>6</w:t>
            </w:r>
            <w:r w:rsidR="00B75BFF" w:rsidRPr="00670707">
              <w:t>2.5</w:t>
            </w:r>
            <w:r w:rsidR="003968BE" w:rsidRPr="00670707">
              <w:t>%</w:t>
            </w:r>
          </w:p>
        </w:tc>
      </w:tr>
      <w:tr w:rsidR="003968BE" w:rsidRPr="00670707" w14:paraId="3618D5DD" w14:textId="77777777" w:rsidTr="0067070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2895101F" w14:textId="77777777" w:rsidR="003968BE" w:rsidRPr="00670707" w:rsidRDefault="003968BE" w:rsidP="0044106D">
            <w:pPr>
              <w:pStyle w:val="adat"/>
            </w:pPr>
            <w:r w:rsidRPr="00670707">
              <w:t>elégtelen 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9836D2" w14:textId="77777777" w:rsidR="003968BE" w:rsidRPr="00670707" w:rsidRDefault="003968BE" w:rsidP="0044106D">
            <w:pPr>
              <w:pStyle w:val="adat"/>
            </w:pPr>
            <w:proofErr w:type="spellStart"/>
            <w:r w:rsidRPr="00670707">
              <w:t>Fail</w:t>
            </w:r>
            <w:proofErr w:type="spellEnd"/>
            <w:r w:rsidRPr="00670707">
              <w:t xml:space="preserve"> [F]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7C1404" w14:textId="77777777" w:rsidR="003968BE" w:rsidRPr="00670707" w:rsidRDefault="003968BE" w:rsidP="00670707">
            <w:pPr>
              <w:pStyle w:val="adat"/>
              <w:jc w:val="center"/>
            </w:pPr>
            <w:r w:rsidRPr="00670707">
              <w:t>&lt;</w:t>
            </w:r>
            <w:r w:rsidR="00910915" w:rsidRPr="00670707">
              <w:t>5</w:t>
            </w:r>
            <w:r w:rsidRPr="00670707">
              <w:t>0%</w:t>
            </w:r>
          </w:p>
        </w:tc>
      </w:tr>
      <w:tr w:rsidR="003968BE" w:rsidRPr="00670707" w14:paraId="06BC9928" w14:textId="77777777" w:rsidTr="00670707">
        <w:trPr>
          <w:cantSplit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71D15526" w14:textId="77777777" w:rsidR="003968BE" w:rsidRPr="00670707" w:rsidRDefault="003968BE" w:rsidP="00670707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670707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0C4C3ADF" w14:textId="77777777" w:rsidR="002F47B8" w:rsidRDefault="002F47B8" w:rsidP="001B7A60">
      <w:pPr>
        <w:pStyle w:val="Cmsor2"/>
      </w:pPr>
      <w:r>
        <w:t xml:space="preserve">Javítás és pótlás </w:t>
      </w:r>
    </w:p>
    <w:p w14:paraId="637B3E59" w14:textId="5516F51B" w:rsidR="006C2076" w:rsidRPr="001065C3" w:rsidRDefault="000A0521" w:rsidP="009850F3">
      <w:pPr>
        <w:pStyle w:val="Cmsor3"/>
      </w:pPr>
      <w:r w:rsidRPr="53252257">
        <w:rPr>
          <w:rStyle w:val="normaltextrun"/>
          <w:rFonts w:cs="Segoe UI"/>
          <w:color w:val="000000"/>
          <w:shd w:val="clear" w:color="auto" w:fill="FFFFFF"/>
        </w:rPr>
        <w:t>A vázlatterv és a féléves terv javítása és pótlása a TVSZ és a kari munkarend szerint</w:t>
      </w:r>
      <w:r w:rsidRPr="00D17CE6">
        <w:rPr>
          <w:rStyle w:val="normaltextrun"/>
          <w:rFonts w:cs="Segoe UI"/>
          <w:u w:val="single"/>
          <w:shd w:val="clear" w:color="auto" w:fill="FFFFFF"/>
        </w:rPr>
        <w:t>, a pótlás alkalmával bemutatott tervvel és prezentációval</w:t>
      </w:r>
      <w:r w:rsidRPr="00D17CE6">
        <w:rPr>
          <w:rStyle w:val="normaltextrun"/>
          <w:rFonts w:cs="Segoe UI"/>
          <w:shd w:val="clear" w:color="auto" w:fill="FFFFFF"/>
        </w:rPr>
        <w:t>.</w:t>
      </w:r>
    </w:p>
    <w:p w14:paraId="0A13C529" w14:textId="77777777" w:rsidR="002F23CE" w:rsidRPr="00670707" w:rsidRDefault="002F23CE" w:rsidP="006C2076">
      <w:pPr>
        <w:pStyle w:val="Cmsor3"/>
        <w:numPr>
          <w:ilvl w:val="0"/>
          <w:numId w:val="0"/>
        </w:numPr>
        <w:ind w:left="709"/>
        <w:rPr>
          <w:rFonts w:eastAsia="Segoe UI"/>
          <w:iCs/>
        </w:rPr>
      </w:pPr>
    </w:p>
    <w:p w14:paraId="337F6DCB" w14:textId="77777777" w:rsidR="001E632A" w:rsidRPr="005309BC" w:rsidRDefault="001E632A" w:rsidP="001B7A60">
      <w:pPr>
        <w:pStyle w:val="Cmsor2"/>
      </w:pPr>
      <w:r>
        <w:t xml:space="preserve">A tantárgy elvégzéséhez szükséges tanulmányi munka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626918" w:rsidRPr="00670707" w14:paraId="71DFFE6B" w14:textId="77777777" w:rsidTr="53252257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3AA3CB8E" w14:textId="567D7218" w:rsidR="00626918" w:rsidRPr="00670707" w:rsidRDefault="6766B53B" w:rsidP="00626918">
            <w:pPr>
              <w:pStyle w:val="adat"/>
            </w:pPr>
            <w:r w:rsidRPr="53252257">
              <w:rPr>
                <w:rStyle w:val="normaltextrun"/>
                <w:b/>
                <w:bCs/>
              </w:rPr>
              <w:t>tevékenység</w:t>
            </w:r>
            <w:r w:rsidRPr="53252257">
              <w:rPr>
                <w:rStyle w:val="eop"/>
                <w:b/>
                <w:bCs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C4D303" w14:textId="6CC5F8DA" w:rsidR="00626918" w:rsidRPr="00670707" w:rsidRDefault="6766B53B" w:rsidP="00626918">
            <w:pPr>
              <w:pStyle w:val="adat"/>
              <w:jc w:val="center"/>
            </w:pPr>
            <w:r w:rsidRPr="53252257">
              <w:rPr>
                <w:rStyle w:val="normaltextrun"/>
                <w:b/>
                <w:bCs/>
              </w:rPr>
              <w:t>óra / félév</w:t>
            </w:r>
          </w:p>
        </w:tc>
      </w:tr>
      <w:tr w:rsidR="00626918" w:rsidRPr="00670707" w14:paraId="090A8B62" w14:textId="77777777" w:rsidTr="5325225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9303107" w14:textId="503FCB46" w:rsidR="00626918" w:rsidRPr="00670707" w:rsidRDefault="6766B53B" w:rsidP="00626918">
            <w:pPr>
              <w:pStyle w:val="adat"/>
            </w:pPr>
            <w:r w:rsidRPr="53252257">
              <w:rPr>
                <w:rStyle w:val="normaltextrun"/>
              </w:rPr>
              <w:t>részvétel a kontakt tanórákon</w:t>
            </w:r>
            <w:r w:rsidRPr="53252257">
              <w:rPr>
                <w:rStyle w:val="eop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D5B196" w14:textId="16816DFE" w:rsidR="00626918" w:rsidRPr="00670707" w:rsidRDefault="6766B53B" w:rsidP="00626918">
            <w:pPr>
              <w:pStyle w:val="adat"/>
              <w:jc w:val="center"/>
            </w:pPr>
            <w:r w:rsidRPr="53252257">
              <w:rPr>
                <w:rStyle w:val="normaltextrun"/>
              </w:rPr>
              <w:t>12×3=36</w:t>
            </w:r>
          </w:p>
        </w:tc>
      </w:tr>
      <w:tr w:rsidR="00626918" w:rsidRPr="00670707" w14:paraId="0023FEDB" w14:textId="77777777" w:rsidTr="53252257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491D171" w14:textId="3DAB8429" w:rsidR="00626918" w:rsidRPr="00670707" w:rsidRDefault="6766B53B" w:rsidP="00626918">
            <w:pPr>
              <w:pStyle w:val="adat"/>
              <w:ind w:left="0"/>
            </w:pPr>
            <w:r w:rsidRPr="53252257">
              <w:rPr>
                <w:rStyle w:val="normaltextrun"/>
              </w:rPr>
              <w:t>felkészülés a részteljesítményértékelésre</w:t>
            </w:r>
            <w:r w:rsidRPr="53252257">
              <w:rPr>
                <w:rStyle w:val="eop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1CC7A7" w14:textId="7E6555C7" w:rsidR="00626918" w:rsidRPr="00670707" w:rsidRDefault="6766B53B" w:rsidP="00626918">
            <w:pPr>
              <w:pStyle w:val="adat"/>
              <w:jc w:val="center"/>
            </w:pPr>
            <w:r w:rsidRPr="53252257">
              <w:rPr>
                <w:rStyle w:val="normaltextrun"/>
              </w:rPr>
              <w:t>12x1=12</w:t>
            </w:r>
          </w:p>
        </w:tc>
      </w:tr>
      <w:tr w:rsidR="00626918" w:rsidRPr="00670707" w14:paraId="5F5AFAC0" w14:textId="77777777" w:rsidTr="53252257">
        <w:trPr>
          <w:cantSplit/>
          <w:trHeight w:val="342"/>
        </w:trPr>
        <w:tc>
          <w:tcPr>
            <w:tcW w:w="6804" w:type="dxa"/>
            <w:shd w:val="clear" w:color="auto" w:fill="auto"/>
            <w:vAlign w:val="center"/>
          </w:tcPr>
          <w:p w14:paraId="7FF4B8F9" w14:textId="215F48C0" w:rsidR="00626918" w:rsidRPr="00670707" w:rsidRDefault="6766B53B" w:rsidP="00626918">
            <w:pPr>
              <w:pStyle w:val="adat"/>
            </w:pPr>
            <w:r w:rsidRPr="53252257">
              <w:rPr>
                <w:rStyle w:val="normaltextrun"/>
              </w:rPr>
              <w:t>féléves feladat elkészítése</w:t>
            </w:r>
            <w:r w:rsidRPr="53252257">
              <w:rPr>
                <w:rStyle w:val="eop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69291C" w14:textId="3E27C85D" w:rsidR="00626918" w:rsidRPr="00670707" w:rsidRDefault="6766B53B" w:rsidP="00626918">
            <w:pPr>
              <w:pStyle w:val="adat"/>
              <w:jc w:val="center"/>
            </w:pPr>
            <w:r w:rsidRPr="53252257">
              <w:rPr>
                <w:rStyle w:val="normaltextrun"/>
              </w:rPr>
              <w:t>1x42=42</w:t>
            </w:r>
          </w:p>
        </w:tc>
      </w:tr>
      <w:tr w:rsidR="00626918" w:rsidRPr="00670707" w14:paraId="35780305" w14:textId="77777777" w:rsidTr="53252257">
        <w:trPr>
          <w:cantSplit/>
          <w:trHeight w:val="324"/>
        </w:trPr>
        <w:tc>
          <w:tcPr>
            <w:tcW w:w="6804" w:type="dxa"/>
            <w:shd w:val="clear" w:color="auto" w:fill="auto"/>
            <w:vAlign w:val="center"/>
          </w:tcPr>
          <w:p w14:paraId="405280F3" w14:textId="7A23A9DD" w:rsidR="00626918" w:rsidRPr="00670707" w:rsidRDefault="6766B53B" w:rsidP="00626918">
            <w:pPr>
              <w:pStyle w:val="adat"/>
            </w:pPr>
            <w:r w:rsidRPr="53252257">
              <w:rPr>
                <w:rStyle w:val="normaltextrun"/>
                <w:b/>
                <w:bCs/>
              </w:rPr>
              <w:t>összesen:</w:t>
            </w:r>
            <w:r w:rsidRPr="53252257">
              <w:rPr>
                <w:rStyle w:val="eop"/>
                <w:b/>
                <w:bCs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29C504" w14:textId="5EEC2000" w:rsidR="00626918" w:rsidRPr="00670707" w:rsidRDefault="6766B53B" w:rsidP="00626918">
            <w:pPr>
              <w:pStyle w:val="adat"/>
              <w:ind w:left="740"/>
              <w:jc w:val="center"/>
            </w:pPr>
            <w:r w:rsidRPr="53252257">
              <w:rPr>
                <w:rStyle w:val="normaltextrun"/>
                <w:b/>
                <w:bCs/>
              </w:rPr>
              <w:t>∑ 90</w:t>
            </w:r>
          </w:p>
        </w:tc>
      </w:tr>
    </w:tbl>
    <w:p w14:paraId="56DBDB4E" w14:textId="77777777" w:rsidR="00551B59" w:rsidRPr="00F6675C" w:rsidRDefault="00551B59" w:rsidP="001B7A60">
      <w:pPr>
        <w:pStyle w:val="Cmsor2"/>
      </w:pPr>
      <w:r>
        <w:t>Jóváhagyás és érvényesség</w:t>
      </w:r>
    </w:p>
    <w:p w14:paraId="4B792D1B" w14:textId="3216671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r w:rsidR="006C6F47" w:rsidRPr="41ED5CAE">
        <w:rPr>
          <w:highlight w:val="yellow"/>
        </w:rPr>
        <w:t>20</w:t>
      </w:r>
      <w:r w:rsidR="00CE14E1" w:rsidRPr="41ED5CAE">
        <w:rPr>
          <w:highlight w:val="yellow"/>
        </w:rPr>
        <w:t>22</w:t>
      </w:r>
      <w:r w:rsidR="00801B2F" w:rsidRPr="41ED5CAE">
        <w:rPr>
          <w:highlight w:val="yellow"/>
        </w:rPr>
        <w:t>. 03.30.</w:t>
      </w:r>
    </w:p>
    <w:p w14:paraId="02C4429F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1621" w14:textId="77777777" w:rsidR="0014286B" w:rsidRDefault="0014286B" w:rsidP="00492416">
      <w:pPr>
        <w:spacing w:after="0"/>
      </w:pPr>
      <w:r>
        <w:separator/>
      </w:r>
    </w:p>
  </w:endnote>
  <w:endnote w:type="continuationSeparator" w:id="0">
    <w:p w14:paraId="19D2711A" w14:textId="77777777" w:rsidR="0014286B" w:rsidRDefault="0014286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AA19" w14:textId="7EEAA5B6" w:rsidR="00492416" w:rsidRPr="00492416" w:rsidRDefault="00A27A93" w:rsidP="00492416">
    <w:pPr>
      <w:pStyle w:val="llb"/>
    </w:pPr>
    <w:r w:rsidRPr="00492416">
      <w:fldChar w:fldCharType="begin"/>
    </w:r>
    <w:r w:rsidR="00492416" w:rsidRPr="00492416">
      <w:instrText xml:space="preserve"> PAGE   \* MERGEFORMAT </w:instrText>
    </w:r>
    <w:r w:rsidRPr="00492416">
      <w:fldChar w:fldCharType="separate"/>
    </w:r>
    <w:r w:rsidR="001065C3">
      <w:rPr>
        <w:noProof/>
      </w:rPr>
      <w:t>3</w:t>
    </w:r>
    <w:r w:rsidRPr="004924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5F03" w14:textId="77777777" w:rsidR="0014286B" w:rsidRDefault="0014286B" w:rsidP="00492416">
      <w:pPr>
        <w:spacing w:after="0"/>
      </w:pPr>
      <w:r>
        <w:separator/>
      </w:r>
    </w:p>
  </w:footnote>
  <w:footnote w:type="continuationSeparator" w:id="0">
    <w:p w14:paraId="73C849A0" w14:textId="77777777" w:rsidR="0014286B" w:rsidRDefault="0014286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086675"/>
    <w:multiLevelType w:val="multilevel"/>
    <w:tmpl w:val="D00A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13CC"/>
    <w:multiLevelType w:val="multilevel"/>
    <w:tmpl w:val="395CF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B05D9"/>
    <w:multiLevelType w:val="multilevel"/>
    <w:tmpl w:val="F5F69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2C16D1"/>
    <w:multiLevelType w:val="hybridMultilevel"/>
    <w:tmpl w:val="D62258B8"/>
    <w:lvl w:ilvl="0" w:tplc="F89047C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="MS Mincho" w:hAnsi="Menoe Grotesque Pro Regula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30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AE6280"/>
    <w:multiLevelType w:val="hybridMultilevel"/>
    <w:tmpl w:val="6E7C0EF8"/>
    <w:lvl w:ilvl="0" w:tplc="AE188380">
      <w:start w:val="1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262DD"/>
    <w:multiLevelType w:val="hybridMultilevel"/>
    <w:tmpl w:val="14C638E4"/>
    <w:lvl w:ilvl="0" w:tplc="DE40EDC0">
      <w:start w:val="1"/>
      <w:numFmt w:val="decimal"/>
      <w:lvlText w:val="%1."/>
      <w:lvlJc w:val="left"/>
      <w:pPr>
        <w:ind w:left="720" w:hanging="360"/>
      </w:pPr>
    </w:lvl>
    <w:lvl w:ilvl="1" w:tplc="7706BFB6">
      <w:start w:val="1"/>
      <w:numFmt w:val="lowerLetter"/>
      <w:lvlText w:val="%2."/>
      <w:lvlJc w:val="left"/>
      <w:pPr>
        <w:ind w:left="1440" w:hanging="360"/>
      </w:pPr>
    </w:lvl>
    <w:lvl w:ilvl="2" w:tplc="4B24F1A0">
      <w:start w:val="1"/>
      <w:numFmt w:val="lowerRoman"/>
      <w:lvlText w:val="%3."/>
      <w:lvlJc w:val="right"/>
      <w:pPr>
        <w:ind w:left="2160" w:hanging="180"/>
      </w:pPr>
    </w:lvl>
    <w:lvl w:ilvl="3" w:tplc="21CE5616">
      <w:start w:val="1"/>
      <w:numFmt w:val="decimal"/>
      <w:lvlText w:val="%4."/>
      <w:lvlJc w:val="left"/>
      <w:pPr>
        <w:ind w:left="2880" w:hanging="360"/>
      </w:pPr>
    </w:lvl>
    <w:lvl w:ilvl="4" w:tplc="E5C40BFA">
      <w:start w:val="1"/>
      <w:numFmt w:val="lowerLetter"/>
      <w:lvlText w:val="%5."/>
      <w:lvlJc w:val="left"/>
      <w:pPr>
        <w:ind w:left="3600" w:hanging="360"/>
      </w:pPr>
    </w:lvl>
    <w:lvl w:ilvl="5" w:tplc="F294B53A">
      <w:start w:val="1"/>
      <w:numFmt w:val="lowerRoman"/>
      <w:lvlText w:val="%6."/>
      <w:lvlJc w:val="right"/>
      <w:pPr>
        <w:ind w:left="4320" w:hanging="180"/>
      </w:pPr>
    </w:lvl>
    <w:lvl w:ilvl="6" w:tplc="25AEF392">
      <w:start w:val="1"/>
      <w:numFmt w:val="decimal"/>
      <w:lvlText w:val="%7."/>
      <w:lvlJc w:val="left"/>
      <w:pPr>
        <w:ind w:left="5040" w:hanging="360"/>
      </w:pPr>
    </w:lvl>
    <w:lvl w:ilvl="7" w:tplc="BAF60B82">
      <w:start w:val="1"/>
      <w:numFmt w:val="lowerLetter"/>
      <w:lvlText w:val="%8."/>
      <w:lvlJc w:val="left"/>
      <w:pPr>
        <w:ind w:left="5760" w:hanging="360"/>
      </w:pPr>
    </w:lvl>
    <w:lvl w:ilvl="8" w:tplc="D80280B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="Segoe U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9"/>
  </w:num>
  <w:num w:numId="3">
    <w:abstractNumId w:val="46"/>
  </w:num>
  <w:num w:numId="4">
    <w:abstractNumId w:val="5"/>
  </w:num>
  <w:num w:numId="5">
    <w:abstractNumId w:val="9"/>
  </w:num>
  <w:num w:numId="6">
    <w:abstractNumId w:val="12"/>
  </w:num>
  <w:num w:numId="7">
    <w:abstractNumId w:val="35"/>
  </w:num>
  <w:num w:numId="8">
    <w:abstractNumId w:val="23"/>
  </w:num>
  <w:num w:numId="9">
    <w:abstractNumId w:val="0"/>
  </w:num>
  <w:num w:numId="10">
    <w:abstractNumId w:val="42"/>
  </w:num>
  <w:num w:numId="11">
    <w:abstractNumId w:val="31"/>
  </w:num>
  <w:num w:numId="12">
    <w:abstractNumId w:val="27"/>
  </w:num>
  <w:num w:numId="13">
    <w:abstractNumId w:val="24"/>
  </w:num>
  <w:num w:numId="14">
    <w:abstractNumId w:val="16"/>
  </w:num>
  <w:num w:numId="15">
    <w:abstractNumId w:val="8"/>
  </w:num>
  <w:num w:numId="16">
    <w:abstractNumId w:val="4"/>
  </w:num>
  <w:num w:numId="17">
    <w:abstractNumId w:val="2"/>
  </w:num>
  <w:num w:numId="18">
    <w:abstractNumId w:val="28"/>
  </w:num>
  <w:num w:numId="19">
    <w:abstractNumId w:val="25"/>
  </w:num>
  <w:num w:numId="20">
    <w:abstractNumId w:val="36"/>
  </w:num>
  <w:num w:numId="21">
    <w:abstractNumId w:val="6"/>
  </w:num>
  <w:num w:numId="22">
    <w:abstractNumId w:val="3"/>
  </w:num>
  <w:num w:numId="23">
    <w:abstractNumId w:val="29"/>
  </w:num>
  <w:num w:numId="24">
    <w:abstractNumId w:val="41"/>
  </w:num>
  <w:num w:numId="25">
    <w:abstractNumId w:val="15"/>
  </w:num>
  <w:num w:numId="26">
    <w:abstractNumId w:val="13"/>
  </w:num>
  <w:num w:numId="27">
    <w:abstractNumId w:val="33"/>
  </w:num>
  <w:num w:numId="28">
    <w:abstractNumId w:val="18"/>
  </w:num>
  <w:num w:numId="29">
    <w:abstractNumId w:val="1"/>
  </w:num>
  <w:num w:numId="30">
    <w:abstractNumId w:val="34"/>
  </w:num>
  <w:num w:numId="31">
    <w:abstractNumId w:val="22"/>
  </w:num>
  <w:num w:numId="32">
    <w:abstractNumId w:val="14"/>
  </w:num>
  <w:num w:numId="33">
    <w:abstractNumId w:val="45"/>
  </w:num>
  <w:num w:numId="34">
    <w:abstractNumId w:val="32"/>
  </w:num>
  <w:num w:numId="35">
    <w:abstractNumId w:val="40"/>
  </w:num>
  <w:num w:numId="36">
    <w:abstractNumId w:val="21"/>
  </w:num>
  <w:num w:numId="37">
    <w:abstractNumId w:val="37"/>
  </w:num>
  <w:num w:numId="38">
    <w:abstractNumId w:val="11"/>
  </w:num>
  <w:num w:numId="39">
    <w:abstractNumId w:val="30"/>
  </w:num>
  <w:num w:numId="40">
    <w:abstractNumId w:val="43"/>
  </w:num>
  <w:num w:numId="41">
    <w:abstractNumId w:val="20"/>
  </w:num>
  <w:num w:numId="42">
    <w:abstractNumId w:val="19"/>
  </w:num>
  <w:num w:numId="43">
    <w:abstractNumId w:val="44"/>
  </w:num>
  <w:num w:numId="44">
    <w:abstractNumId w:val="19"/>
  </w:num>
  <w:num w:numId="45">
    <w:abstractNumId w:val="26"/>
  </w:num>
  <w:num w:numId="46">
    <w:abstractNumId w:val="38"/>
  </w:num>
  <w:num w:numId="47">
    <w:abstractNumId w:val="7"/>
  </w:num>
  <w:num w:numId="48">
    <w:abstractNumId w:val="1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4299"/>
    <w:rsid w:val="00035C8D"/>
    <w:rsid w:val="00037891"/>
    <w:rsid w:val="00040430"/>
    <w:rsid w:val="00045973"/>
    <w:rsid w:val="000472DC"/>
    <w:rsid w:val="00047B41"/>
    <w:rsid w:val="000531F1"/>
    <w:rsid w:val="000662BB"/>
    <w:rsid w:val="00076404"/>
    <w:rsid w:val="0008558D"/>
    <w:rsid w:val="0008652C"/>
    <w:rsid w:val="00086981"/>
    <w:rsid w:val="000928D1"/>
    <w:rsid w:val="000972FF"/>
    <w:rsid w:val="000A0521"/>
    <w:rsid w:val="000A380F"/>
    <w:rsid w:val="000A4209"/>
    <w:rsid w:val="000B1347"/>
    <w:rsid w:val="000B1DFF"/>
    <w:rsid w:val="000B2A58"/>
    <w:rsid w:val="000C1C1D"/>
    <w:rsid w:val="000C7717"/>
    <w:rsid w:val="000D01B8"/>
    <w:rsid w:val="000D3288"/>
    <w:rsid w:val="000D63D0"/>
    <w:rsid w:val="000D666B"/>
    <w:rsid w:val="000E278A"/>
    <w:rsid w:val="000E3BB2"/>
    <w:rsid w:val="000F2EDA"/>
    <w:rsid w:val="000F36B3"/>
    <w:rsid w:val="000F55F0"/>
    <w:rsid w:val="001065C3"/>
    <w:rsid w:val="001102D6"/>
    <w:rsid w:val="00112784"/>
    <w:rsid w:val="001245A6"/>
    <w:rsid w:val="00126AC7"/>
    <w:rsid w:val="0013373D"/>
    <w:rsid w:val="00134BF7"/>
    <w:rsid w:val="00137E62"/>
    <w:rsid w:val="001407C5"/>
    <w:rsid w:val="0014181B"/>
    <w:rsid w:val="0014286B"/>
    <w:rsid w:val="001448D0"/>
    <w:rsid w:val="0014720E"/>
    <w:rsid w:val="00156F7C"/>
    <w:rsid w:val="00161916"/>
    <w:rsid w:val="00175BAF"/>
    <w:rsid w:val="0019682E"/>
    <w:rsid w:val="001A2D76"/>
    <w:rsid w:val="001A48BA"/>
    <w:rsid w:val="001A5504"/>
    <w:rsid w:val="001B3669"/>
    <w:rsid w:val="001B7A60"/>
    <w:rsid w:val="001D4779"/>
    <w:rsid w:val="001E49F9"/>
    <w:rsid w:val="001E4F6A"/>
    <w:rsid w:val="001E632A"/>
    <w:rsid w:val="001F46EB"/>
    <w:rsid w:val="001F6044"/>
    <w:rsid w:val="001F6FB3"/>
    <w:rsid w:val="00202963"/>
    <w:rsid w:val="00203F6B"/>
    <w:rsid w:val="00205D08"/>
    <w:rsid w:val="00220695"/>
    <w:rsid w:val="00226C7A"/>
    <w:rsid w:val="002322A9"/>
    <w:rsid w:val="0023236F"/>
    <w:rsid w:val="002339CC"/>
    <w:rsid w:val="00234057"/>
    <w:rsid w:val="00241221"/>
    <w:rsid w:val="002422B3"/>
    <w:rsid w:val="0024506D"/>
    <w:rsid w:val="0024548E"/>
    <w:rsid w:val="002477B0"/>
    <w:rsid w:val="002505B1"/>
    <w:rsid w:val="00261FF6"/>
    <w:rsid w:val="0026411A"/>
    <w:rsid w:val="00265EC7"/>
    <w:rsid w:val="002719B2"/>
    <w:rsid w:val="00283F0E"/>
    <w:rsid w:val="00291090"/>
    <w:rsid w:val="00294D9E"/>
    <w:rsid w:val="00295F7A"/>
    <w:rsid w:val="002B0092"/>
    <w:rsid w:val="002B4931"/>
    <w:rsid w:val="002C613B"/>
    <w:rsid w:val="002C6D7E"/>
    <w:rsid w:val="002D40E6"/>
    <w:rsid w:val="002E22A3"/>
    <w:rsid w:val="002F1FB4"/>
    <w:rsid w:val="002F23CE"/>
    <w:rsid w:val="002F47B8"/>
    <w:rsid w:val="0032772F"/>
    <w:rsid w:val="00330053"/>
    <w:rsid w:val="00331AC0"/>
    <w:rsid w:val="00335D2B"/>
    <w:rsid w:val="00347A55"/>
    <w:rsid w:val="003530C2"/>
    <w:rsid w:val="00356249"/>
    <w:rsid w:val="00356BBA"/>
    <w:rsid w:val="003601CF"/>
    <w:rsid w:val="00366221"/>
    <w:rsid w:val="00371F65"/>
    <w:rsid w:val="0037752E"/>
    <w:rsid w:val="003862F4"/>
    <w:rsid w:val="00386CC8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3F438D"/>
    <w:rsid w:val="004020CF"/>
    <w:rsid w:val="00402A80"/>
    <w:rsid w:val="00412111"/>
    <w:rsid w:val="00421657"/>
    <w:rsid w:val="00424163"/>
    <w:rsid w:val="00424A4C"/>
    <w:rsid w:val="00432833"/>
    <w:rsid w:val="00437EA0"/>
    <w:rsid w:val="0044106D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1FE9"/>
    <w:rsid w:val="00492416"/>
    <w:rsid w:val="004966F4"/>
    <w:rsid w:val="004A15E4"/>
    <w:rsid w:val="004B54D3"/>
    <w:rsid w:val="004B6796"/>
    <w:rsid w:val="004C0CAC"/>
    <w:rsid w:val="004C2D6E"/>
    <w:rsid w:val="004C59FA"/>
    <w:rsid w:val="004E25F6"/>
    <w:rsid w:val="004F0A51"/>
    <w:rsid w:val="004F5BF5"/>
    <w:rsid w:val="00507A7F"/>
    <w:rsid w:val="00510F4E"/>
    <w:rsid w:val="005148AD"/>
    <w:rsid w:val="005161D3"/>
    <w:rsid w:val="005305B7"/>
    <w:rsid w:val="005309BC"/>
    <w:rsid w:val="005344DE"/>
    <w:rsid w:val="00535B35"/>
    <w:rsid w:val="005375CB"/>
    <w:rsid w:val="0054078D"/>
    <w:rsid w:val="00545837"/>
    <w:rsid w:val="00551B59"/>
    <w:rsid w:val="00551C61"/>
    <w:rsid w:val="005573D4"/>
    <w:rsid w:val="00557F34"/>
    <w:rsid w:val="0056339D"/>
    <w:rsid w:val="00563A1C"/>
    <w:rsid w:val="0057283A"/>
    <w:rsid w:val="00575757"/>
    <w:rsid w:val="005760A0"/>
    <w:rsid w:val="0058274E"/>
    <w:rsid w:val="0059437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246A"/>
    <w:rsid w:val="00613FEB"/>
    <w:rsid w:val="0062466B"/>
    <w:rsid w:val="00625F6B"/>
    <w:rsid w:val="00626918"/>
    <w:rsid w:val="0063274C"/>
    <w:rsid w:val="00641A1C"/>
    <w:rsid w:val="00641A4B"/>
    <w:rsid w:val="00650614"/>
    <w:rsid w:val="00653F0A"/>
    <w:rsid w:val="00656112"/>
    <w:rsid w:val="00664534"/>
    <w:rsid w:val="006667B9"/>
    <w:rsid w:val="00670707"/>
    <w:rsid w:val="0067241A"/>
    <w:rsid w:val="00675D7A"/>
    <w:rsid w:val="0068496F"/>
    <w:rsid w:val="00686448"/>
    <w:rsid w:val="0069108A"/>
    <w:rsid w:val="00693CDB"/>
    <w:rsid w:val="00696EC6"/>
    <w:rsid w:val="006A0C4C"/>
    <w:rsid w:val="006A736E"/>
    <w:rsid w:val="006B1D96"/>
    <w:rsid w:val="006B6345"/>
    <w:rsid w:val="006C2076"/>
    <w:rsid w:val="006C35DD"/>
    <w:rsid w:val="006C6F47"/>
    <w:rsid w:val="006D242D"/>
    <w:rsid w:val="006D34EA"/>
    <w:rsid w:val="006D3FCE"/>
    <w:rsid w:val="006D746F"/>
    <w:rsid w:val="006E002D"/>
    <w:rsid w:val="006E005E"/>
    <w:rsid w:val="006E12DB"/>
    <w:rsid w:val="006F4FB7"/>
    <w:rsid w:val="006F54E5"/>
    <w:rsid w:val="006F709C"/>
    <w:rsid w:val="006F78AD"/>
    <w:rsid w:val="00703444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3482"/>
    <w:rsid w:val="00755E28"/>
    <w:rsid w:val="00762A41"/>
    <w:rsid w:val="00765B5F"/>
    <w:rsid w:val="007813BA"/>
    <w:rsid w:val="007830BC"/>
    <w:rsid w:val="00783BB8"/>
    <w:rsid w:val="00783D15"/>
    <w:rsid w:val="00783E21"/>
    <w:rsid w:val="0078735F"/>
    <w:rsid w:val="0079128E"/>
    <w:rsid w:val="00791E84"/>
    <w:rsid w:val="00795C1A"/>
    <w:rsid w:val="007972DB"/>
    <w:rsid w:val="007A3AC9"/>
    <w:rsid w:val="007A4E2E"/>
    <w:rsid w:val="007A681B"/>
    <w:rsid w:val="007B3B59"/>
    <w:rsid w:val="007C4B3B"/>
    <w:rsid w:val="007D1DA7"/>
    <w:rsid w:val="007D21CA"/>
    <w:rsid w:val="007D750B"/>
    <w:rsid w:val="007E3B82"/>
    <w:rsid w:val="007E54BA"/>
    <w:rsid w:val="007F18C4"/>
    <w:rsid w:val="008004E8"/>
    <w:rsid w:val="00801B2F"/>
    <w:rsid w:val="00804C40"/>
    <w:rsid w:val="00810191"/>
    <w:rsid w:val="00816956"/>
    <w:rsid w:val="00817824"/>
    <w:rsid w:val="00821450"/>
    <w:rsid w:val="00821656"/>
    <w:rsid w:val="00822FBC"/>
    <w:rsid w:val="0082307E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9335D"/>
    <w:rsid w:val="008B1E9C"/>
    <w:rsid w:val="008B7B2B"/>
    <w:rsid w:val="008C0476"/>
    <w:rsid w:val="008C23CD"/>
    <w:rsid w:val="008E6A31"/>
    <w:rsid w:val="008E720A"/>
    <w:rsid w:val="008F7DCD"/>
    <w:rsid w:val="00904DF7"/>
    <w:rsid w:val="00906BB1"/>
    <w:rsid w:val="00910915"/>
    <w:rsid w:val="009145E8"/>
    <w:rsid w:val="009222B8"/>
    <w:rsid w:val="0094506E"/>
    <w:rsid w:val="00945834"/>
    <w:rsid w:val="00956A26"/>
    <w:rsid w:val="0096637E"/>
    <w:rsid w:val="009700C5"/>
    <w:rsid w:val="0097717A"/>
    <w:rsid w:val="0098172B"/>
    <w:rsid w:val="0098383B"/>
    <w:rsid w:val="009850F3"/>
    <w:rsid w:val="009A7A1D"/>
    <w:rsid w:val="009B3477"/>
    <w:rsid w:val="009B6C4C"/>
    <w:rsid w:val="009B7A8C"/>
    <w:rsid w:val="009C6FB5"/>
    <w:rsid w:val="009D10C6"/>
    <w:rsid w:val="009D77EB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9AC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0727"/>
    <w:rsid w:val="00AB2756"/>
    <w:rsid w:val="00AB277F"/>
    <w:rsid w:val="00AC0F9E"/>
    <w:rsid w:val="00AC3574"/>
    <w:rsid w:val="00AD5084"/>
    <w:rsid w:val="00AD5395"/>
    <w:rsid w:val="00AD7684"/>
    <w:rsid w:val="00AE10E6"/>
    <w:rsid w:val="00AE4AF5"/>
    <w:rsid w:val="00AE74FC"/>
    <w:rsid w:val="00AF0E89"/>
    <w:rsid w:val="00AF3740"/>
    <w:rsid w:val="00AF4EF7"/>
    <w:rsid w:val="00AF5C64"/>
    <w:rsid w:val="00B0447A"/>
    <w:rsid w:val="00B12DB7"/>
    <w:rsid w:val="00B20944"/>
    <w:rsid w:val="00B21561"/>
    <w:rsid w:val="00B2770C"/>
    <w:rsid w:val="00B27895"/>
    <w:rsid w:val="00B33B7B"/>
    <w:rsid w:val="00B348C7"/>
    <w:rsid w:val="00B41C3B"/>
    <w:rsid w:val="00B4723B"/>
    <w:rsid w:val="00B5172C"/>
    <w:rsid w:val="00B51C5D"/>
    <w:rsid w:val="00B53A78"/>
    <w:rsid w:val="00B56D77"/>
    <w:rsid w:val="00B60077"/>
    <w:rsid w:val="00B61CE8"/>
    <w:rsid w:val="00B75BFF"/>
    <w:rsid w:val="00B83161"/>
    <w:rsid w:val="00B926B2"/>
    <w:rsid w:val="00B92997"/>
    <w:rsid w:val="00BA3538"/>
    <w:rsid w:val="00BA529B"/>
    <w:rsid w:val="00BA777D"/>
    <w:rsid w:val="00BB1150"/>
    <w:rsid w:val="00BC347E"/>
    <w:rsid w:val="00BD1D91"/>
    <w:rsid w:val="00BD6B4B"/>
    <w:rsid w:val="00BE40E2"/>
    <w:rsid w:val="00BE411D"/>
    <w:rsid w:val="00C0070B"/>
    <w:rsid w:val="00C011B6"/>
    <w:rsid w:val="00C228FA"/>
    <w:rsid w:val="00C238B3"/>
    <w:rsid w:val="00C26E0E"/>
    <w:rsid w:val="00C30AE7"/>
    <w:rsid w:val="00C555BC"/>
    <w:rsid w:val="00C55D1B"/>
    <w:rsid w:val="00C60D5D"/>
    <w:rsid w:val="00C621EB"/>
    <w:rsid w:val="00C63CEE"/>
    <w:rsid w:val="00C67FC3"/>
    <w:rsid w:val="00C7132B"/>
    <w:rsid w:val="00C72617"/>
    <w:rsid w:val="00C76799"/>
    <w:rsid w:val="00C85732"/>
    <w:rsid w:val="00C9251E"/>
    <w:rsid w:val="00C96B76"/>
    <w:rsid w:val="00CA3B53"/>
    <w:rsid w:val="00CA609A"/>
    <w:rsid w:val="00CB05CD"/>
    <w:rsid w:val="00CB179B"/>
    <w:rsid w:val="00CB19D0"/>
    <w:rsid w:val="00CB247B"/>
    <w:rsid w:val="00CC503C"/>
    <w:rsid w:val="00CC58FA"/>
    <w:rsid w:val="00CC694E"/>
    <w:rsid w:val="00CD3A57"/>
    <w:rsid w:val="00CD4954"/>
    <w:rsid w:val="00CE14E1"/>
    <w:rsid w:val="00CE37FA"/>
    <w:rsid w:val="00CF6663"/>
    <w:rsid w:val="00D06241"/>
    <w:rsid w:val="00D072F3"/>
    <w:rsid w:val="00D17631"/>
    <w:rsid w:val="00D17CE6"/>
    <w:rsid w:val="00D20404"/>
    <w:rsid w:val="00D24788"/>
    <w:rsid w:val="00D247E2"/>
    <w:rsid w:val="00D367E0"/>
    <w:rsid w:val="00D42996"/>
    <w:rsid w:val="00D531FA"/>
    <w:rsid w:val="00D53C07"/>
    <w:rsid w:val="00D5447D"/>
    <w:rsid w:val="00D545C0"/>
    <w:rsid w:val="00D55C6C"/>
    <w:rsid w:val="00D6405A"/>
    <w:rsid w:val="00D919D7"/>
    <w:rsid w:val="00D96801"/>
    <w:rsid w:val="00D97988"/>
    <w:rsid w:val="00DA12C9"/>
    <w:rsid w:val="00DA5312"/>
    <w:rsid w:val="00DA620D"/>
    <w:rsid w:val="00DB063F"/>
    <w:rsid w:val="00DB2BD5"/>
    <w:rsid w:val="00DB4D18"/>
    <w:rsid w:val="00DB6E76"/>
    <w:rsid w:val="00DC0570"/>
    <w:rsid w:val="00DC18E1"/>
    <w:rsid w:val="00DC6478"/>
    <w:rsid w:val="00DD3947"/>
    <w:rsid w:val="00DD511D"/>
    <w:rsid w:val="00DE157A"/>
    <w:rsid w:val="00DE1ADA"/>
    <w:rsid w:val="00DE70AE"/>
    <w:rsid w:val="00DF5875"/>
    <w:rsid w:val="00DF6019"/>
    <w:rsid w:val="00E00642"/>
    <w:rsid w:val="00E20868"/>
    <w:rsid w:val="00E251B5"/>
    <w:rsid w:val="00E301D9"/>
    <w:rsid w:val="00E36DA3"/>
    <w:rsid w:val="00E4021B"/>
    <w:rsid w:val="00E40C5C"/>
    <w:rsid w:val="00E41075"/>
    <w:rsid w:val="00E4293F"/>
    <w:rsid w:val="00E467DC"/>
    <w:rsid w:val="00E46E92"/>
    <w:rsid w:val="00E511F0"/>
    <w:rsid w:val="00E565F7"/>
    <w:rsid w:val="00E61300"/>
    <w:rsid w:val="00E61528"/>
    <w:rsid w:val="00E64552"/>
    <w:rsid w:val="00E649E5"/>
    <w:rsid w:val="00E6600E"/>
    <w:rsid w:val="00E73573"/>
    <w:rsid w:val="00E96729"/>
    <w:rsid w:val="00EA1044"/>
    <w:rsid w:val="00EB1EBF"/>
    <w:rsid w:val="00EB34BE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3344"/>
    <w:rsid w:val="00F964ED"/>
    <w:rsid w:val="00FA083E"/>
    <w:rsid w:val="00FA1DE6"/>
    <w:rsid w:val="00FB087D"/>
    <w:rsid w:val="00FB2B1E"/>
    <w:rsid w:val="00FB3748"/>
    <w:rsid w:val="00FB4659"/>
    <w:rsid w:val="00FB6622"/>
    <w:rsid w:val="00FC2F9F"/>
    <w:rsid w:val="00FC3F94"/>
    <w:rsid w:val="00FE0ABD"/>
    <w:rsid w:val="00FE34F6"/>
    <w:rsid w:val="00FE5BA0"/>
    <w:rsid w:val="00FE61AC"/>
    <w:rsid w:val="00FF142B"/>
    <w:rsid w:val="00FF45EB"/>
    <w:rsid w:val="0C2D3D18"/>
    <w:rsid w:val="0D83318C"/>
    <w:rsid w:val="10C62370"/>
    <w:rsid w:val="13FDC432"/>
    <w:rsid w:val="15BAF701"/>
    <w:rsid w:val="19C4F848"/>
    <w:rsid w:val="241BD582"/>
    <w:rsid w:val="30215D4A"/>
    <w:rsid w:val="3213911B"/>
    <w:rsid w:val="39D4B3E3"/>
    <w:rsid w:val="3BA14B04"/>
    <w:rsid w:val="3D0C54A5"/>
    <w:rsid w:val="41ED5CAE"/>
    <w:rsid w:val="4A6A7B20"/>
    <w:rsid w:val="4DC24735"/>
    <w:rsid w:val="50BFFCCF"/>
    <w:rsid w:val="53252257"/>
    <w:rsid w:val="5DFAD4E1"/>
    <w:rsid w:val="64FCBEF1"/>
    <w:rsid w:val="6766B53B"/>
    <w:rsid w:val="6E3C9941"/>
    <w:rsid w:val="7492B268"/>
    <w:rsid w:val="7F03E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3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600E"/>
    <w:pPr>
      <w:spacing w:after="40"/>
      <w:jc w:val="both"/>
    </w:pPr>
    <w:rPr>
      <w:rFonts w:cs="Segoe UI"/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2"/>
      </w:numPr>
      <w:shd w:val="clear" w:color="auto" w:fill="D9D9D9"/>
      <w:spacing w:before="180" w:after="60"/>
      <w:outlineLvl w:val="0"/>
    </w:pPr>
    <w:rPr>
      <w:rFonts w:ascii="Cambria" w:eastAsia="MS Gothic" w:hAnsi="Cambria" w:cs="Times New Roman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2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MS Gothic" w:hAnsi="Cambria" w:cs="Times New Roman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2"/>
      </w:numPr>
      <w:tabs>
        <w:tab w:val="clear" w:pos="4537"/>
        <w:tab w:val="num" w:pos="709"/>
      </w:tabs>
      <w:spacing w:after="0"/>
      <w:ind w:left="709"/>
      <w:outlineLvl w:val="2"/>
    </w:pPr>
    <w:rPr>
      <w:rFonts w:eastAsia="MS Gothic" w:cs="Times New Roman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2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="MS Gothic" w:cs="Times New Roman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2"/>
      </w:numPr>
      <w:spacing w:before="40" w:after="0"/>
      <w:outlineLvl w:val="4"/>
    </w:pPr>
    <w:rPr>
      <w:rFonts w:ascii="Cambria" w:eastAsia="MS Gothic" w:hAnsi="Cambria" w:cs="Times New Roman"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2"/>
      </w:numPr>
      <w:spacing w:before="40" w:after="0"/>
      <w:outlineLvl w:val="5"/>
    </w:pPr>
    <w:rPr>
      <w:rFonts w:ascii="Cambria" w:eastAsia="MS Gothic" w:hAnsi="Cambria" w:cs="Times New Roman"/>
      <w:color w:val="1F4D7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2"/>
      </w:numPr>
      <w:spacing w:before="40" w:after="0"/>
      <w:outlineLvl w:val="6"/>
    </w:pPr>
    <w:rPr>
      <w:rFonts w:ascii="Cambria" w:eastAsia="MS Gothic" w:hAnsi="Cambria" w:cs="Times New Roman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2"/>
      </w:numPr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2"/>
      </w:numPr>
      <w:spacing w:before="40" w:after="0"/>
      <w:outlineLvl w:val="8"/>
    </w:pPr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="Cambria" w:eastAsia="MS Gothic" w:hAnsi="Cambria" w:cs="Times New Roman"/>
      <w:b/>
      <w:caps/>
      <w:spacing w:val="-10"/>
      <w:kern w:val="28"/>
      <w:sz w:val="24"/>
      <w:szCs w:val="56"/>
    </w:rPr>
  </w:style>
  <w:style w:type="character" w:customStyle="1" w:styleId="CmChar">
    <w:name w:val="Cím Char"/>
    <w:link w:val="Cm"/>
    <w:uiPriority w:val="10"/>
    <w:rsid w:val="00371F65"/>
    <w:rPr>
      <w:rFonts w:ascii="Cambria" w:eastAsia="MS Gothic" w:hAnsi="Cambria" w:cs="Times New Roman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link w:val="Cmsor1"/>
    <w:uiPriority w:val="9"/>
    <w:rsid w:val="00816956"/>
    <w:rPr>
      <w:rFonts w:ascii="Cambria" w:eastAsia="MS Gothic" w:hAnsi="Cambria" w:cs="Times New Roman"/>
      <w:b/>
      <w:caps/>
      <w:szCs w:val="32"/>
      <w:shd w:val="clear" w:color="auto" w:fill="D9D9D9"/>
    </w:rPr>
  </w:style>
  <w:style w:type="character" w:customStyle="1" w:styleId="Cmsor2Char">
    <w:name w:val="Címsor 2 Char"/>
    <w:link w:val="Cmsor2"/>
    <w:uiPriority w:val="9"/>
    <w:rsid w:val="000B2A58"/>
    <w:rPr>
      <w:rFonts w:ascii="Cambria" w:eastAsia="MS Gothic" w:hAnsi="Cambria" w:cs="Times New Roman"/>
      <w:b/>
      <w:i/>
      <w:szCs w:val="26"/>
    </w:rPr>
  </w:style>
  <w:style w:type="character" w:customStyle="1" w:styleId="Cmsor3Char">
    <w:name w:val="Címsor 3 Char"/>
    <w:link w:val="Cmsor3"/>
    <w:uiPriority w:val="9"/>
    <w:rsid w:val="002C613B"/>
    <w:rPr>
      <w:rFonts w:eastAsia="MS Gothic" w:cs="Times New Roman"/>
      <w:szCs w:val="24"/>
    </w:rPr>
  </w:style>
  <w:style w:type="character" w:customStyle="1" w:styleId="Cmsor4Char">
    <w:name w:val="Címsor 4 Char"/>
    <w:link w:val="Cmsor4"/>
    <w:uiPriority w:val="9"/>
    <w:rsid w:val="00F448AC"/>
    <w:rPr>
      <w:rFonts w:eastAsia="MS Gothic" w:cs="Times New Roman"/>
      <w:iCs/>
    </w:rPr>
  </w:style>
  <w:style w:type="character" w:customStyle="1" w:styleId="Cmsor5Char">
    <w:name w:val="Címsor 5 Char"/>
    <w:link w:val="Cmsor5"/>
    <w:uiPriority w:val="9"/>
    <w:rsid w:val="00A91CB2"/>
    <w:rPr>
      <w:rFonts w:ascii="Cambria" w:eastAsia="MS Gothic" w:hAnsi="Cambria" w:cs="Times New Roman"/>
      <w:color w:val="2E74B5"/>
      <w:sz w:val="24"/>
    </w:rPr>
  </w:style>
  <w:style w:type="character" w:customStyle="1" w:styleId="Cmsor6Char">
    <w:name w:val="Címsor 6 Char"/>
    <w:link w:val="Cmsor6"/>
    <w:uiPriority w:val="9"/>
    <w:semiHidden/>
    <w:rsid w:val="00A91CB2"/>
    <w:rPr>
      <w:rFonts w:ascii="Cambria" w:eastAsia="MS Gothic" w:hAnsi="Cambria" w:cs="Times New Roman"/>
      <w:color w:val="1F4D78"/>
      <w:sz w:val="24"/>
    </w:rPr>
  </w:style>
  <w:style w:type="character" w:customStyle="1" w:styleId="Cmsor7Char">
    <w:name w:val="Címsor 7 Char"/>
    <w:link w:val="Cmsor7"/>
    <w:uiPriority w:val="9"/>
    <w:semiHidden/>
    <w:rsid w:val="00A91CB2"/>
    <w:rPr>
      <w:rFonts w:ascii="Cambria" w:eastAsia="MS Gothic" w:hAnsi="Cambria" w:cs="Times New Roman"/>
      <w:i/>
      <w:iCs/>
      <w:color w:val="1F4D78"/>
      <w:sz w:val="24"/>
    </w:rPr>
  </w:style>
  <w:style w:type="character" w:customStyle="1" w:styleId="Cmsor8Char">
    <w:name w:val="Címsor 8 Char"/>
    <w:link w:val="Cmsor8"/>
    <w:uiPriority w:val="9"/>
    <w:semiHidden/>
    <w:rsid w:val="00A91CB2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Cmsor9Char">
    <w:name w:val="Címsor 9 Char"/>
    <w:link w:val="Cmsor9"/>
    <w:uiPriority w:val="9"/>
    <w:semiHidden/>
    <w:rsid w:val="00A91CB2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Hiperhivatkozs">
    <w:name w:val="Hyperlink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="Cambria" w:eastAsia="MS Mincho" w:hAnsi="Cambria" w:cs="Times New Roman"/>
      <w:color w:val="5A5A5A"/>
      <w:spacing w:val="15"/>
    </w:rPr>
  </w:style>
  <w:style w:type="character" w:customStyle="1" w:styleId="AlcmChar">
    <w:name w:val="Alcím Char"/>
    <w:link w:val="Alcm"/>
    <w:uiPriority w:val="11"/>
    <w:rsid w:val="00371F65"/>
    <w:rPr>
      <w:rFonts w:ascii="Cambria" w:eastAsia="MS Mincho" w:hAnsi="Cambria"/>
      <w:color w:val="5A5A5A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7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492416"/>
    <w:rPr>
      <w:rFonts w:cs="Segoe U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link w:val="llb"/>
    <w:uiPriority w:val="99"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rsid w:val="00E61528"/>
    <w:rPr>
      <w:rFonts w:cs="Segoe UI"/>
    </w:rPr>
  </w:style>
  <w:style w:type="character" w:customStyle="1" w:styleId="adatBChar">
    <w:name w:val="_adat_B Char"/>
    <w:link w:val="adatB"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uiPriority w:val="99"/>
    <w:semiHidden/>
    <w:unhideWhenUsed/>
    <w:rsid w:val="00AD5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084"/>
    <w:rPr>
      <w:sz w:val="24"/>
      <w:szCs w:val="24"/>
    </w:rPr>
  </w:style>
  <w:style w:type="character" w:customStyle="1" w:styleId="JegyzetszvegChar">
    <w:name w:val="Jegyzetszöveg Char"/>
    <w:link w:val="Jegyzetszveg"/>
    <w:uiPriority w:val="99"/>
    <w:semiHidden/>
    <w:rsid w:val="00AD5084"/>
    <w:rPr>
      <w:rFonts w:cs="Segoe UI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084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rsid w:val="00AD5084"/>
    <w:rPr>
      <w:rFonts w:cs="Segoe U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7C4B3B"/>
    <w:pPr>
      <w:suppressAutoHyphens/>
      <w:spacing w:after="120" w:line="100" w:lineRule="atLeast"/>
    </w:pPr>
    <w:rPr>
      <w:rFonts w:eastAsia="SimSun"/>
      <w:lang w:eastAsia="ar-SA"/>
    </w:rPr>
  </w:style>
  <w:style w:type="character" w:customStyle="1" w:styleId="SzvegtrzsChar">
    <w:name w:val="Szövegtörzs Char"/>
    <w:link w:val="Szvegtrzs"/>
    <w:rsid w:val="007C4B3B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7C4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/>
    </w:rPr>
  </w:style>
  <w:style w:type="paragraph" w:customStyle="1" w:styleId="kenyr">
    <w:name w:val="kenyér"/>
    <w:basedOn w:val="Norml"/>
    <w:qFormat/>
    <w:rsid w:val="00CE14E1"/>
    <w:pPr>
      <w:spacing w:after="0"/>
      <w:jc w:val="left"/>
    </w:pPr>
    <w:rPr>
      <w:rFonts w:ascii="Menoe Grotesque Pro Regular" w:eastAsia="MS Mincho" w:hAnsi="Menoe Grotesque Pro Regular" w:cs="Times New Roman"/>
      <w:sz w:val="18"/>
      <w:szCs w:val="18"/>
    </w:rPr>
  </w:style>
  <w:style w:type="paragraph" w:customStyle="1" w:styleId="alcm0">
    <w:name w:val="alcím"/>
    <w:basedOn w:val="kenyr"/>
    <w:qFormat/>
    <w:rsid w:val="00CE14E1"/>
    <w:rPr>
      <w:u w:val="single"/>
    </w:rPr>
  </w:style>
  <w:style w:type="character" w:styleId="Mrltotthiperhivatkozs">
    <w:name w:val="FollowedHyperlink"/>
    <w:uiPriority w:val="99"/>
    <w:semiHidden/>
    <w:unhideWhenUsed/>
    <w:rsid w:val="00CE14E1"/>
    <w:rPr>
      <w:color w:val="954F72"/>
      <w:u w:val="single"/>
    </w:rPr>
  </w:style>
  <w:style w:type="paragraph" w:customStyle="1" w:styleId="p1">
    <w:name w:val="p1"/>
    <w:basedOn w:val="Norml"/>
    <w:rsid w:val="00E4293F"/>
    <w:pPr>
      <w:spacing w:after="0"/>
      <w:jc w:val="left"/>
    </w:pPr>
    <w:rPr>
      <w:rFonts w:ascii="Helvetica" w:hAnsi="Helvetica" w:cs="Times New Roman"/>
      <w:color w:val="000000"/>
      <w:sz w:val="27"/>
      <w:szCs w:val="27"/>
      <w:lang w:val="en-US"/>
    </w:rPr>
  </w:style>
  <w:style w:type="paragraph" w:customStyle="1" w:styleId="p2">
    <w:name w:val="p2"/>
    <w:basedOn w:val="Norml"/>
    <w:rsid w:val="00E4293F"/>
    <w:pPr>
      <w:spacing w:after="0"/>
      <w:jc w:val="left"/>
    </w:pPr>
    <w:rPr>
      <w:rFonts w:ascii="Helvetica" w:hAnsi="Helvetica" w:cs="Times New Roman"/>
      <w:color w:val="000000"/>
      <w:sz w:val="27"/>
      <w:szCs w:val="27"/>
      <w:lang w:val="en-US"/>
    </w:rPr>
  </w:style>
  <w:style w:type="character" w:customStyle="1" w:styleId="normaltextrun">
    <w:name w:val="normaltextrun"/>
    <w:basedOn w:val="Bekezdsalapbettpusa"/>
    <w:rsid w:val="000A0521"/>
  </w:style>
  <w:style w:type="character" w:customStyle="1" w:styleId="eop">
    <w:name w:val="eop"/>
    <w:basedOn w:val="Bekezdsalapbettpusa"/>
    <w:rsid w:val="000A0521"/>
  </w:style>
  <w:style w:type="character" w:customStyle="1" w:styleId="contentcontrolboundarysink">
    <w:name w:val="contentcontrolboundarysink"/>
    <w:basedOn w:val="Bekezdsalapbettpusa"/>
    <w:rsid w:val="0062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B06F8F3B7C6F428CD45B638C4B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2DE-B1F5-EF46-B831-57362E48F37D}"/>
      </w:docPartPr>
      <w:docPartBody>
        <w:p w:rsidR="00145D78" w:rsidRDefault="000662BB" w:rsidP="000662BB">
          <w:pPr>
            <w:pStyle w:val="C9B06F8F3B7C6F428CD45B638C4B061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BB"/>
    <w:rsid w:val="00035FE1"/>
    <w:rsid w:val="000662BB"/>
    <w:rsid w:val="00145D78"/>
    <w:rsid w:val="00247A54"/>
    <w:rsid w:val="00313F38"/>
    <w:rsid w:val="003533D2"/>
    <w:rsid w:val="00495B76"/>
    <w:rsid w:val="005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62BB"/>
    <w:rPr>
      <w:color w:val="808080"/>
    </w:rPr>
  </w:style>
  <w:style w:type="paragraph" w:customStyle="1" w:styleId="C9B06F8F3B7C6F428CD45B638C4B061D">
    <w:name w:val="C9B06F8F3B7C6F428CD45B638C4B061D"/>
    <w:rsid w:val="00066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1BEC2-82C7-4094-A2FF-D9D92E8AE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80466-D8C5-48A8-8188-ED6E0976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E2FE5-95D6-430C-BB22-EDB944BC5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8DA5B-428B-4785-A88C-CCB2C22F6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6668</Characters>
  <Application>Microsoft Office Word</Application>
  <DocSecurity>0</DocSecurity>
  <Lines>55</Lines>
  <Paragraphs>15</Paragraphs>
  <ScaleCrop>false</ScaleCrop>
  <Company>BME GPK EGR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cp:lastModifiedBy>Adrienn Lepel</cp:lastModifiedBy>
  <cp:revision>8</cp:revision>
  <cp:lastPrinted>2016-04-18T11:21:00Z</cp:lastPrinted>
  <dcterms:created xsi:type="dcterms:W3CDTF">2022-03-23T16:01:00Z</dcterms:created>
  <dcterms:modified xsi:type="dcterms:W3CDTF">2022-03-26T21:49:00Z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  <property fmtid="{D5CDD505-2E9C-101B-9397-08002B2CF9AE}" pid="3" name="MediaServiceImageTags">
    <vt:lpwstr/>
  </property>
</Properties>
</file>