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286B264B" w14:textId="77777777" w:rsidTr="00821656">
        <w:tc>
          <w:tcPr>
            <w:tcW w:w="1418" w:type="dxa"/>
          </w:tcPr>
          <w:p w14:paraId="076C7F01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3611BEB1" wp14:editId="61CD67DD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6850FA5D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05A1BA0D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31A8CD1C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33D1780D" w14:textId="77777777" w:rsidR="00F80430" w:rsidRDefault="00F80430" w:rsidP="00F80430">
      <w:pPr>
        <w:pStyle w:val="adat"/>
      </w:pPr>
    </w:p>
    <w:p w14:paraId="05F74C24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7B30A424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1415F995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14:paraId="2A149063" w14:textId="2C15273F" w:rsidR="00A91CB2" w:rsidRPr="008B7B2B" w:rsidRDefault="007F6B6A" w:rsidP="0023236F">
      <w:pPr>
        <w:pStyle w:val="adatB"/>
      </w:pPr>
      <w:sdt>
        <w:sdtPr>
          <w:rPr>
            <w:rFonts w:eastAsia="Times New Roman"/>
            <w:lang w:eastAsia="hu-HU"/>
          </w:r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B050A8" w:rsidRPr="00B050A8">
            <w:rPr>
              <w:rFonts w:eastAsia="Times New Roman"/>
              <w:lang w:eastAsia="hu-HU"/>
            </w:rPr>
            <w:t>MÁS/HOGYAN - Építészeti határterületek tervezési gyakorlata</w:t>
          </w:r>
          <w:r w:rsidR="00355309">
            <w:rPr>
              <w:rFonts w:eastAsia="Times New Roman"/>
              <w:lang w:eastAsia="hu-HU"/>
            </w:rPr>
            <w:t xml:space="preserve"> </w:t>
          </w:r>
        </w:sdtContent>
      </w:sdt>
      <w:r w:rsidR="003B4A6C" w:rsidRPr="00C97B4F">
        <w:t>●</w:t>
      </w:r>
      <w:r w:rsidR="00355309">
        <w:t xml:space="preserve"> </w:t>
      </w:r>
      <w:sdt>
        <w:sdtPr>
          <w:rPr>
            <w:color w:val="222222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355309" w:rsidRPr="00355309">
            <w:rPr>
              <w:color w:val="222222"/>
            </w:rPr>
            <w:t>OTHER/WISE - Design on the peripheries of architecture</w:t>
          </w:r>
        </w:sdtContent>
      </w:sdt>
    </w:p>
    <w:p w14:paraId="71F3F5D6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372B04B6" w14:textId="561635BD" w:rsidR="0069108A" w:rsidRPr="00C97B4F" w:rsidRDefault="007F6B6A" w:rsidP="0082307E">
      <w:pPr>
        <w:pStyle w:val="adatB"/>
        <w:rPr>
          <w:b w:val="0"/>
        </w:rPr>
      </w:pPr>
      <w:r w:rsidRPr="007F6B6A">
        <w:t>BMEEPIPQ702</w:t>
      </w:r>
    </w:p>
    <w:p w14:paraId="0860783D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77F15F86" w14:textId="77777777" w:rsidR="0019682E" w:rsidRPr="00664534" w:rsidRDefault="007F6B6A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6C6F47">
            <w:t>kontaktórával rendelkező tanegység</w:t>
          </w:r>
        </w:sdtContent>
      </w:sdt>
    </w:p>
    <w:p w14:paraId="01EA8DB2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32829A86" w14:textId="77777777" w:rsidTr="0013373D">
        <w:tc>
          <w:tcPr>
            <w:tcW w:w="3398" w:type="dxa"/>
            <w:vAlign w:val="center"/>
          </w:tcPr>
          <w:p w14:paraId="1E4A9C70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2F604610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1B6CA856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356249" w:rsidRPr="00356249" w14:paraId="6AA4CE40" w14:textId="77777777" w:rsidTr="0013373D">
        <w:tc>
          <w:tcPr>
            <w:tcW w:w="3398" w:type="dxa"/>
            <w:vAlign w:val="center"/>
          </w:tcPr>
          <w:p w14:paraId="576ED1C2" w14:textId="77777777" w:rsidR="00C621EB" w:rsidRPr="00356249" w:rsidRDefault="00C621EB" w:rsidP="0023236F">
            <w:pPr>
              <w:pStyle w:val="adat"/>
              <w:rPr>
                <w:color w:val="000000" w:themeColor="text1"/>
              </w:rPr>
            </w:pPr>
            <w:r w:rsidRPr="00356249">
              <w:rPr>
                <w:color w:val="000000" w:themeColor="text1"/>
              </w:rPr>
              <w:t>előadás (elmélet)</w:t>
            </w:r>
          </w:p>
        </w:tc>
        <w:tc>
          <w:tcPr>
            <w:tcW w:w="3398" w:type="dxa"/>
            <w:vAlign w:val="center"/>
          </w:tcPr>
          <w:p w14:paraId="5171D977" w14:textId="33620B84" w:rsidR="00C621EB" w:rsidRPr="00356249" w:rsidRDefault="00826118" w:rsidP="0068496F">
            <w:pPr>
              <w:pStyle w:val="ada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399" w:type="dxa"/>
            <w:vAlign w:val="center"/>
          </w:tcPr>
          <w:p w14:paraId="17B089D7" w14:textId="77777777" w:rsidR="00C621EB" w:rsidRPr="00356249" w:rsidRDefault="0068496F" w:rsidP="0023236F">
            <w:pPr>
              <w:pStyle w:val="adat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önálló</w:t>
            </w:r>
          </w:p>
        </w:tc>
      </w:tr>
      <w:tr w:rsidR="00356249" w:rsidRPr="00356249" w14:paraId="09C19178" w14:textId="77777777" w:rsidTr="0013373D">
        <w:tc>
          <w:tcPr>
            <w:tcW w:w="3398" w:type="dxa"/>
            <w:vAlign w:val="center"/>
          </w:tcPr>
          <w:p w14:paraId="4F896296" w14:textId="77777777" w:rsidR="00C621EB" w:rsidRPr="00356249" w:rsidRDefault="00C621EB" w:rsidP="0023236F">
            <w:pPr>
              <w:pStyle w:val="adat"/>
              <w:rPr>
                <w:color w:val="000000" w:themeColor="text1"/>
              </w:rPr>
            </w:pPr>
            <w:r w:rsidRPr="00356249">
              <w:rPr>
                <w:color w:val="000000" w:themeColor="text1"/>
              </w:rPr>
              <w:t>gyakorlat</w:t>
            </w:r>
          </w:p>
        </w:tc>
        <w:tc>
          <w:tcPr>
            <w:tcW w:w="3398" w:type="dxa"/>
            <w:vAlign w:val="center"/>
          </w:tcPr>
          <w:p w14:paraId="6497FF90" w14:textId="3CD75F7D" w:rsidR="00C621EB" w:rsidRPr="00356249" w:rsidRDefault="00826118" w:rsidP="0023236F">
            <w:pPr>
              <w:pStyle w:val="adat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3399" w:type="dxa"/>
            <w:vAlign w:val="center"/>
          </w:tcPr>
          <w:p w14:paraId="363426CF" w14:textId="060DE69F" w:rsidR="00C621EB" w:rsidRPr="003711CE" w:rsidRDefault="0011454B" w:rsidP="0084442B">
            <w:pPr>
              <w:pStyle w:val="adat"/>
              <w:rPr>
                <w:strike/>
                <w:color w:val="FF0000"/>
                <w:rPrChange w:id="0" w:author="Sági Gergely" w:date="2022-03-24T13:45:00Z">
                  <w:rPr>
                    <w:color w:val="000000" w:themeColor="text1"/>
                  </w:rPr>
                </w:rPrChange>
              </w:rPr>
            </w:pPr>
            <w:r>
              <w:rPr>
                <w:color w:val="FF0000"/>
              </w:rPr>
              <w:t>kapcsolt</w:t>
            </w:r>
          </w:p>
        </w:tc>
      </w:tr>
      <w:tr w:rsidR="00C621EB" w:rsidRPr="004543C3" w14:paraId="131C0213" w14:textId="77777777" w:rsidTr="0013373D">
        <w:tc>
          <w:tcPr>
            <w:tcW w:w="3398" w:type="dxa"/>
            <w:vAlign w:val="center"/>
          </w:tcPr>
          <w:p w14:paraId="61F659E5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42E393F6" w14:textId="77777777" w:rsidR="00C621EB" w:rsidRPr="0023236F" w:rsidRDefault="006C6F47" w:rsidP="00F67750">
            <w:pPr>
              <w:pStyle w:val="adat"/>
            </w:pPr>
            <w:r>
              <w:t>–</w:t>
            </w:r>
          </w:p>
        </w:tc>
        <w:tc>
          <w:tcPr>
            <w:tcW w:w="3399" w:type="dxa"/>
            <w:vAlign w:val="center"/>
          </w:tcPr>
          <w:p w14:paraId="2FB0222E" w14:textId="77777777" w:rsidR="00C621EB" w:rsidRPr="0023236F" w:rsidRDefault="006C6F47" w:rsidP="0023236F">
            <w:pPr>
              <w:pStyle w:val="adat"/>
            </w:pPr>
            <w:r>
              <w:t>–</w:t>
            </w:r>
          </w:p>
        </w:tc>
      </w:tr>
    </w:tbl>
    <w:p w14:paraId="348851B1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6CB2D561" w14:textId="77777777" w:rsidR="00CC58FA" w:rsidRPr="005F5C78" w:rsidRDefault="007F6B6A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6C6F47">
            <w:t>félévközi érdemjegy (f)</w:t>
          </w:r>
        </w:sdtContent>
      </w:sdt>
    </w:p>
    <w:p w14:paraId="23B0E187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</w:p>
    <w:p w14:paraId="53C8B21D" w14:textId="77777777" w:rsidR="00CC58FA" w:rsidRPr="00356249" w:rsidRDefault="0014181B" w:rsidP="008B7B2B">
      <w:pPr>
        <w:pStyle w:val="adat"/>
        <w:rPr>
          <w:color w:val="000000" w:themeColor="text1"/>
        </w:rPr>
      </w:pPr>
      <w:r>
        <w:rPr>
          <w:color w:val="000000" w:themeColor="text1"/>
        </w:rPr>
        <w:t>3</w:t>
      </w:r>
    </w:p>
    <w:p w14:paraId="5565D39B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4D05C5B2" w14:textId="77777777" w:rsidTr="004C0CAC">
        <w:tc>
          <w:tcPr>
            <w:tcW w:w="2126" w:type="dxa"/>
            <w:vAlign w:val="center"/>
          </w:tcPr>
          <w:p w14:paraId="3E73CFAE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BF30F0A" w14:textId="6A1BCB8D" w:rsidR="00A06CB9" w:rsidRPr="0023236F" w:rsidRDefault="007F6B6A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C97B4F">
                  <w:t>Fábián Gábor</w:t>
                </w:r>
                <w:r w:rsidR="00E40C5C">
                  <w:t xml:space="preserve"> DLA</w:t>
                </w:r>
              </w:sdtContent>
            </w:sdt>
          </w:p>
          <w:p w14:paraId="3694E1C1" w14:textId="77777777" w:rsidR="00A06CB9" w:rsidRPr="0023236F" w:rsidRDefault="007F6B6A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14181B">
                  <w:t xml:space="preserve">egyetemi </w:t>
                </w:r>
                <w:r w:rsidR="00085C1D">
                  <w:t>adjunktus</w:t>
                </w:r>
              </w:sdtContent>
            </w:sdt>
          </w:p>
          <w:p w14:paraId="08A56AFB" w14:textId="34ED7C61" w:rsidR="00A06CB9" w:rsidRPr="00A06CB9" w:rsidRDefault="007F6B6A" w:rsidP="00085C1D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C97B4F">
                  <w:t>fabian</w:t>
                </w:r>
                <w:r w:rsidR="00356249">
                  <w:t>.</w:t>
                </w:r>
                <w:r w:rsidR="00C97B4F">
                  <w:t>gabor</w:t>
                </w:r>
                <w:r w:rsidR="00E40C5C" w:rsidRPr="00E40C5C">
                  <w:t>@</w:t>
                </w:r>
                <w:r w:rsidR="0014181B">
                  <w:t>epk</w:t>
                </w:r>
                <w:r w:rsidR="00E40C5C" w:rsidRPr="00E40C5C">
                  <w:t>.bme.hu</w:t>
                </w:r>
              </w:sdtContent>
            </w:sdt>
          </w:p>
        </w:tc>
      </w:tr>
      <w:tr w:rsidR="00A06CB9" w:rsidRPr="004543C3" w14:paraId="36972DD3" w14:textId="77777777" w:rsidTr="004C0CAC">
        <w:tc>
          <w:tcPr>
            <w:tcW w:w="2126" w:type="dxa"/>
            <w:vAlign w:val="center"/>
          </w:tcPr>
          <w:p w14:paraId="717E2570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F6F297C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D551007" w14:textId="77777777" w:rsidTr="004C0CAC">
        <w:tc>
          <w:tcPr>
            <w:tcW w:w="2126" w:type="dxa"/>
            <w:vAlign w:val="center"/>
          </w:tcPr>
          <w:p w14:paraId="60C5BED5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1D36E0A6" w14:textId="77777777" w:rsidR="00A06CB9" w:rsidRPr="004543C3" w:rsidRDefault="00A06CB9" w:rsidP="00A3270B">
            <w:pPr>
              <w:jc w:val="center"/>
            </w:pPr>
          </w:p>
        </w:tc>
      </w:tr>
    </w:tbl>
    <w:p w14:paraId="2354C093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056C8DB0" w14:textId="459EFE09" w:rsidR="00A03517" w:rsidRPr="004543C3" w:rsidRDefault="007F6B6A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085C1D">
            <w:t>Exploratív</w:t>
          </w:r>
          <w:r w:rsidR="006C6F47">
            <w:t xml:space="preserve"> </w:t>
          </w:r>
          <w:r w:rsidR="00C97B4F">
            <w:t xml:space="preserve">Építészeti </w:t>
          </w:r>
          <w:r w:rsidR="006C6F47">
            <w:t>Tanszék</w:t>
          </w:r>
        </w:sdtContent>
      </w:sdt>
    </w:p>
    <w:p w14:paraId="30845AF3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60A1F717" w14:textId="397B0685" w:rsidR="001F46EB" w:rsidRPr="00085C1D" w:rsidRDefault="00085C1D" w:rsidP="00085C1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00"/>
            <w:ind w:left="709" w:right="140"/>
            <w:jc w:val="left"/>
            <w:rPr>
              <w:rFonts w:ascii="Cambria" w:eastAsia="Cambria" w:hAnsi="Cambria" w:cs="Cambria"/>
            </w:rPr>
          </w:pPr>
          <w:r w:rsidRPr="00BD4F7C">
            <w:rPr>
              <w:rFonts w:ascii="Cambria" w:eastAsia="Cambria" w:hAnsi="Cambria" w:cs="Cambria"/>
            </w:rPr>
            <w:t>http://</w:t>
          </w:r>
          <w:r w:rsidR="00C97B4F" w:rsidRPr="00C97B4F">
            <w:rPr>
              <w:rFonts w:ascii="Cambria" w:eastAsia="Cambria" w:hAnsi="Cambria" w:cs="Cambria"/>
            </w:rPr>
            <w:t>explo.bme.hu/tantargy.php?id=</w:t>
          </w:r>
          <w:r w:rsidR="00C97B4F">
            <w:rPr>
              <w:rFonts w:ascii="Cambria" w:eastAsia="Cambria" w:hAnsi="Cambria" w:cs="Cambria"/>
            </w:rPr>
            <w:t>xx</w:t>
          </w:r>
        </w:p>
      </w:sdtContent>
    </w:sdt>
    <w:p w14:paraId="40910CE4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17A85103" w14:textId="4052A97E" w:rsidR="00C85732" w:rsidRPr="00F67750" w:rsidRDefault="007F6B6A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C97B4F">
            <w:t>magyar</w:t>
          </w:r>
        </w:sdtContent>
      </w:sdt>
    </w:p>
    <w:p w14:paraId="2F388CD3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>
        <w:rPr>
          <w:rFonts w:eastAsia="Times New Roman" w:cs="Times New Roman"/>
          <w:iCs w:val="0"/>
        </w:rPr>
      </w:sdtEndPr>
      <w:sdtContent>
        <w:bookmarkStart w:id="1" w:name="_Hlk94521197" w:displacedByCustomXml="prev"/>
        <w:bookmarkStart w:id="2" w:name="_Hlk94521180" w:displacedByCustomXml="prev"/>
        <w:p w14:paraId="2AC8EAF2" w14:textId="63A5CCA9" w:rsidR="004C4635" w:rsidRDefault="004C4635" w:rsidP="004C4635">
          <w:pPr>
            <w:pStyle w:val="paragraph"/>
            <w:spacing w:before="0" w:beforeAutospacing="0" w:after="0" w:afterAutospacing="0"/>
            <w:ind w:left="705" w:right="135"/>
            <w:textAlignment w:val="baseline"/>
            <w:rPr>
              <w:rFonts w:ascii="Segoe UI" w:hAnsi="Segoe UI" w:cs="Segoe UI"/>
              <w:sz w:val="22"/>
              <w:szCs w:val="22"/>
            </w:rPr>
          </w:pPr>
          <w:r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>Kötelezően választható tárgy az alábbi képzésen:</w:t>
          </w:r>
          <w:r>
            <w:rPr>
              <w:rStyle w:val="eop"/>
              <w:rFonts w:ascii="Segoe UI" w:eastAsiaTheme="majorEastAsia" w:hAnsi="Segoe UI" w:cs="Segoe UI"/>
              <w:sz w:val="22"/>
              <w:szCs w:val="22"/>
            </w:rPr>
            <w:t> </w:t>
          </w:r>
        </w:p>
        <w:p w14:paraId="78EA0826" w14:textId="77777777" w:rsidR="004C4635" w:rsidRDefault="004C4635" w:rsidP="00F3509B">
          <w:pPr>
            <w:pStyle w:val="paragraph"/>
            <w:numPr>
              <w:ilvl w:val="0"/>
              <w:numId w:val="4"/>
            </w:numPr>
            <w:spacing w:before="0" w:beforeAutospacing="0" w:after="0" w:afterAutospacing="0"/>
            <w:ind w:left="1418" w:hanging="709"/>
            <w:textAlignment w:val="baseline"/>
            <w:rPr>
              <w:rFonts w:ascii="Segoe UI" w:hAnsi="Segoe UI" w:cs="Segoe UI"/>
              <w:sz w:val="22"/>
              <w:szCs w:val="22"/>
            </w:rPr>
          </w:pPr>
          <w:r>
            <w:rPr>
              <w:rStyle w:val="normaltextrun"/>
              <w:rFonts w:ascii="Segoe UI" w:eastAsiaTheme="majorEastAsia" w:hAnsi="Segoe UI" w:cs="Segoe UI"/>
              <w:b/>
              <w:bCs/>
              <w:sz w:val="22"/>
              <w:szCs w:val="22"/>
            </w:rPr>
            <w:t>3N-M0</w:t>
          </w:r>
          <w:r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 xml:space="preserve"> ● Építészmérnöki nappali osztatlan mesterképzés, kötelezően választható tárgy az Építőművészeti Specializáción</w:t>
          </w:r>
          <w:r>
            <w:rPr>
              <w:rStyle w:val="normaltextrun"/>
              <w:rFonts w:eastAsiaTheme="majorEastAsia"/>
              <w:sz w:val="22"/>
              <w:szCs w:val="22"/>
            </w:rPr>
            <w:t xml:space="preserve"> </w:t>
          </w:r>
          <w:r w:rsidRPr="00D20EC6"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>● 7. félévtől</w:t>
          </w:r>
          <w:r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 xml:space="preserve"> </w:t>
          </w:r>
          <w:r>
            <w:rPr>
              <w:rStyle w:val="eop"/>
              <w:rFonts w:ascii="Segoe UI" w:eastAsiaTheme="majorEastAsia" w:hAnsi="Segoe UI" w:cs="Segoe UI"/>
              <w:sz w:val="22"/>
              <w:szCs w:val="22"/>
            </w:rPr>
            <w:t> </w:t>
          </w:r>
        </w:p>
        <w:p w14:paraId="45478986" w14:textId="77777777" w:rsidR="004C4635" w:rsidRDefault="004C4635" w:rsidP="004C4635">
          <w:pPr>
            <w:pStyle w:val="paragraph"/>
            <w:spacing w:before="0" w:beforeAutospacing="0" w:after="0" w:afterAutospacing="0"/>
            <w:ind w:left="705"/>
            <w:jc w:val="both"/>
            <w:textAlignment w:val="baseline"/>
            <w:rPr>
              <w:rFonts w:ascii="Segoe UI" w:hAnsi="Segoe UI" w:cs="Segoe UI"/>
              <w:sz w:val="22"/>
              <w:szCs w:val="22"/>
            </w:rPr>
          </w:pPr>
          <w:bookmarkStart w:id="3" w:name="_Hlk94521209"/>
          <w:bookmarkEnd w:id="1"/>
          <w:r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>Választható tárgy:</w:t>
          </w:r>
          <w:r>
            <w:rPr>
              <w:rStyle w:val="eop"/>
              <w:rFonts w:ascii="Segoe UI" w:eastAsiaTheme="majorEastAsia" w:hAnsi="Segoe UI" w:cs="Segoe UI"/>
              <w:sz w:val="22"/>
              <w:szCs w:val="22"/>
            </w:rPr>
            <w:t> </w:t>
          </w:r>
        </w:p>
        <w:p w14:paraId="6473ACEC" w14:textId="5A0B3540" w:rsidR="004C4635" w:rsidRPr="004C4635" w:rsidRDefault="004C4635" w:rsidP="00F3509B">
          <w:pPr>
            <w:pStyle w:val="paragraph"/>
            <w:numPr>
              <w:ilvl w:val="0"/>
              <w:numId w:val="5"/>
            </w:numPr>
            <w:spacing w:before="0" w:beforeAutospacing="0" w:after="0" w:afterAutospacing="0"/>
            <w:ind w:firstLine="0"/>
            <w:textAlignment w:val="baseline"/>
            <w:rPr>
              <w:rStyle w:val="normaltextrun"/>
              <w:rFonts w:ascii="Segoe UI" w:hAnsi="Segoe UI" w:cs="Segoe UI"/>
              <w:sz w:val="22"/>
              <w:szCs w:val="22"/>
            </w:rPr>
          </w:pPr>
          <w:r>
            <w:rPr>
              <w:rStyle w:val="normaltextrun"/>
              <w:rFonts w:ascii="Segoe UI" w:eastAsiaTheme="majorEastAsia" w:hAnsi="Segoe UI" w:cs="Segoe UI"/>
              <w:b/>
              <w:bCs/>
              <w:sz w:val="22"/>
              <w:szCs w:val="22"/>
            </w:rPr>
            <w:t>3N-M0</w:t>
          </w:r>
          <w:r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 xml:space="preserve"> ● Építészmérnöki nappali osztatlan mesterképzés </w:t>
          </w:r>
          <w:r w:rsidRPr="00D20EC6"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 xml:space="preserve">● </w:t>
          </w:r>
          <w:r>
            <w:rPr>
              <w:rStyle w:val="normaltextrun"/>
              <w:rFonts w:eastAsiaTheme="majorEastAsia"/>
              <w:sz w:val="22"/>
              <w:szCs w:val="22"/>
            </w:rPr>
            <w:t>3</w:t>
          </w:r>
          <w:r w:rsidRPr="00D20EC6"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>. félévtől</w:t>
          </w:r>
        </w:p>
        <w:p w14:paraId="44BDD25E" w14:textId="77777777" w:rsidR="004C4635" w:rsidRPr="004C4635" w:rsidRDefault="004C4635" w:rsidP="00F3509B">
          <w:pPr>
            <w:pStyle w:val="paragraph"/>
            <w:numPr>
              <w:ilvl w:val="0"/>
              <w:numId w:val="5"/>
            </w:numPr>
            <w:spacing w:before="0" w:beforeAutospacing="0" w:after="0" w:afterAutospacing="0"/>
            <w:ind w:firstLine="0"/>
            <w:textAlignment w:val="baseline"/>
            <w:rPr>
              <w:rFonts w:ascii="Segoe UI" w:hAnsi="Segoe UI" w:cs="Segoe UI"/>
              <w:sz w:val="22"/>
              <w:szCs w:val="22"/>
            </w:rPr>
          </w:pPr>
          <w:r w:rsidRPr="004C4635">
            <w:rPr>
              <w:rStyle w:val="adatC"/>
              <w:rFonts w:asciiTheme="minorHAnsi" w:hAnsiTheme="minorHAnsi" w:cstheme="majorBidi"/>
              <w:bCs/>
            </w:rPr>
            <w:t>3N-A1</w:t>
          </w:r>
          <w:r w:rsidRPr="004C4635">
            <w:rPr>
              <w:rStyle w:val="adatC"/>
              <w:rFonts w:asciiTheme="minorHAnsi" w:hAnsiTheme="minorHAnsi" w:cstheme="majorBidi"/>
              <w:b w:val="0"/>
            </w:rPr>
            <w:t xml:space="preserve"> </w:t>
          </w:r>
          <w:r w:rsidRPr="00CE68EB">
            <w:t xml:space="preserve">● Építészmérnöki alapképzési szak, alapképzés, magyar nyelven ● </w:t>
          </w:r>
          <w:r>
            <w:t>3</w:t>
          </w:r>
          <w:r w:rsidRPr="00CE68EB">
            <w:t>. félév</w:t>
          </w:r>
          <w:r>
            <w:t>től</w:t>
          </w:r>
        </w:p>
        <w:p w14:paraId="28E220D0" w14:textId="268E8630" w:rsidR="00330053" w:rsidRPr="00C011B6" w:rsidRDefault="004C4635" w:rsidP="00F3509B">
          <w:pPr>
            <w:pStyle w:val="paragraph"/>
            <w:numPr>
              <w:ilvl w:val="0"/>
              <w:numId w:val="6"/>
            </w:numPr>
            <w:spacing w:before="0" w:beforeAutospacing="0" w:after="0" w:afterAutospacing="0"/>
            <w:ind w:firstLine="0"/>
            <w:textAlignment w:val="baseline"/>
          </w:pPr>
          <w:r w:rsidRPr="00426FD3">
            <w:rPr>
              <w:rStyle w:val="adatC"/>
              <w:rFonts w:asciiTheme="minorHAnsi" w:hAnsiTheme="minorHAnsi" w:cstheme="majorBidi"/>
              <w:bCs/>
            </w:rPr>
            <w:t xml:space="preserve">3N-ME </w:t>
          </w:r>
          <w:r w:rsidRPr="00D20EC6">
            <w:rPr>
              <w:rStyle w:val="normaltextrun"/>
              <w:rFonts w:ascii="Segoe UI" w:eastAsiaTheme="majorEastAsia" w:hAnsi="Segoe UI" w:cs="Segoe UI"/>
              <w:b/>
              <w:sz w:val="22"/>
              <w:szCs w:val="22"/>
            </w:rPr>
            <w:t>●</w:t>
          </w:r>
          <w:r w:rsidRPr="00D20EC6"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 xml:space="preserve"> Építész mesterképzési szak, magyar nyelven ● 1. félévtől</w:t>
          </w:r>
        </w:p>
        <w:bookmarkEnd w:id="2" w:displacedByCustomXml="next"/>
        <w:bookmarkEnd w:id="3" w:displacedByCustomXml="next"/>
      </w:sdtContent>
    </w:sdt>
    <w:p w14:paraId="061197B2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6BF529C1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rPr>
          <w:rFonts w:eastAsiaTheme="majorEastAsia" w:cstheme="majorBidi"/>
          <w:iCs/>
          <w:color w:val="FF0000"/>
        </w:rPr>
        <w:id w:val="-2073574158"/>
        <w:lock w:val="sdtLocked"/>
        <w:placeholder>
          <w:docPart w:val="E346E9EE50B343F7B3A1AFEE7DDC446E"/>
        </w:placeholder>
      </w:sdtPr>
      <w:sdtEndPr>
        <w:rPr>
          <w:rFonts w:eastAsiaTheme="minorHAnsi" w:cstheme="minorHAnsi"/>
          <w:iCs w:val="0"/>
        </w:rPr>
      </w:sdtEndPr>
      <w:sdtContent>
        <w:p w14:paraId="374FC3C1" w14:textId="77777777" w:rsidR="00085C1D" w:rsidRDefault="00EB34BE" w:rsidP="00085C1D">
          <w:r>
            <w:rPr>
              <w:color w:val="FF0000"/>
            </w:rPr>
            <w:tab/>
          </w:r>
          <w:r w:rsidR="00085C1D">
            <w:t>BMEEPUIA101</w:t>
          </w:r>
          <w:r w:rsidR="00C55D1B" w:rsidRPr="0014181B">
            <w:rPr>
              <w:sz w:val="24"/>
              <w:szCs w:val="24"/>
            </w:rPr>
            <w:t xml:space="preserve"> </w:t>
          </w:r>
          <w:r w:rsidR="00085C1D">
            <w:rPr>
              <w:sz w:val="24"/>
              <w:szCs w:val="24"/>
            </w:rPr>
            <w:t xml:space="preserve">  </w:t>
          </w:r>
          <w:r w:rsidR="00085C1D">
            <w:t>Bevezetés az építészetbe</w:t>
          </w:r>
        </w:p>
        <w:p w14:paraId="0A1599A9" w14:textId="77777777" w:rsidR="00F7708A" w:rsidRPr="00347A55" w:rsidRDefault="00085C1D" w:rsidP="00085C1D">
          <w:pPr>
            <w:rPr>
              <w:rFonts w:ascii="Courier New" w:hAnsi="Courier New" w:cs="Courier New"/>
              <w:b/>
              <w:color w:val="FF0000"/>
            </w:rPr>
          </w:pPr>
          <w:r>
            <w:tab/>
          </w:r>
          <w:r w:rsidRPr="00085C1D">
            <w:t>BMEEPLAA202</w:t>
          </w:r>
          <w:r>
            <w:t xml:space="preserve">   Építészet alapjai</w:t>
          </w:r>
        </w:p>
      </w:sdtContent>
    </w:sdt>
    <w:p w14:paraId="79B49400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1F9EB944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27362385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62FD7989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312C5CE7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0DF4E57C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0714782D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37531DAE" w14:textId="743CD496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085C1D">
        <w:t xml:space="preserve"> </w:t>
      </w:r>
      <w:r>
        <w:t>Tanács</w:t>
      </w:r>
      <w:r w:rsidR="00A27F2C">
        <w:t>a</w:t>
      </w:r>
      <w:r>
        <w:t>,</w:t>
      </w:r>
      <w:r w:rsidR="00085C1D">
        <w:t xml:space="preserve"> </w:t>
      </w:r>
      <w:r>
        <w:t>érvényes</w:t>
      </w:r>
      <w:r w:rsidR="00E511F0">
        <w:t xml:space="preserve">ség kezdete </w:t>
      </w:r>
      <w:sdt>
        <w:sdtPr>
          <w:rPr>
            <w:highlight w:val="yellow"/>
          </w:r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F6B6A">
            <w:rPr>
              <w:highlight w:val="yellow"/>
            </w:rPr>
            <w:t>2022. március 30.</w:t>
          </w:r>
        </w:sdtContent>
      </w:sdt>
    </w:p>
    <w:p w14:paraId="0AA6730E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2E98A792" w14:textId="77777777" w:rsidR="00B4723B" w:rsidRPr="004543C3" w:rsidRDefault="00B4723B" w:rsidP="001B7A60">
      <w:pPr>
        <w:pStyle w:val="Cmsor2"/>
      </w:pPr>
      <w:commentRangeStart w:id="4"/>
      <w:r w:rsidRPr="004543C3">
        <w:t xml:space="preserve">Célkitűzések </w:t>
      </w:r>
      <w:commentRangeEnd w:id="4"/>
      <w:r w:rsidR="00C3665B">
        <w:rPr>
          <w:rStyle w:val="Jegyzethivatkozs"/>
          <w:rFonts w:asciiTheme="minorHAnsi" w:eastAsiaTheme="minorHAnsi" w:hAnsiTheme="minorHAnsi" w:cstheme="minorHAnsi"/>
          <w:b w:val="0"/>
          <w:i w:val="0"/>
        </w:rPr>
        <w:commentReference w:id="4"/>
      </w:r>
    </w:p>
    <w:bookmarkStart w:id="5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19372ED1" w14:textId="50305E52" w:rsidR="00B050A8" w:rsidRDefault="00B050A8" w:rsidP="004C4635">
          <w:pPr>
            <w:spacing w:after="0"/>
            <w:ind w:left="709"/>
            <w:textAlignment w:val="baseline"/>
            <w:rPr>
              <w:rFonts w:eastAsia="Times New Roman"/>
              <w:lang w:eastAsia="hu-HU"/>
            </w:rPr>
          </w:pPr>
          <w:r w:rsidRPr="00B050A8">
            <w:rPr>
              <w:rFonts w:eastAsia="Times New Roman"/>
              <w:lang w:eastAsia="hu-HU"/>
            </w:rPr>
            <w:t xml:space="preserve">A kurzus célja a </w:t>
          </w:r>
          <w:r w:rsidR="004C4635">
            <w:rPr>
              <w:rFonts w:eastAsia="Times New Roman"/>
              <w:lang w:eastAsia="hu-HU"/>
            </w:rPr>
            <w:t>megszokottól</w:t>
          </w:r>
          <w:r w:rsidRPr="00B050A8">
            <w:rPr>
              <w:rFonts w:eastAsia="Times New Roman"/>
              <w:lang w:eastAsia="hu-HU"/>
            </w:rPr>
            <w:t xml:space="preserve"> eltérő építészeti módszerek megismerése, gyakorlati megközelítése. Projekten keresztül vizsgálja a kísérleti gondolkodásmódot igénylő építészeti attitűdöt. A félév során a táj, a kultúrtáj, valamint a vidék építészete képezi a fő fókuszt, ugyanakkor az évente változó tematika mellett olyan problémákra keresünk választ, amely a hagyományos építészeti gyakorlattól eltérő megközelítéseket kíván. Célunk, hogy az egyes felvetésekhez az aktuálisan szükséges társdiszciplína szakértő</w:t>
          </w:r>
          <w:r w:rsidR="004C4635">
            <w:rPr>
              <w:rFonts w:eastAsia="Times New Roman"/>
              <w:lang w:eastAsia="hu-HU"/>
            </w:rPr>
            <w:t>i</w:t>
          </w:r>
          <w:r w:rsidRPr="00B050A8">
            <w:rPr>
              <w:rFonts w:eastAsia="Times New Roman"/>
              <w:lang w:eastAsia="hu-HU"/>
            </w:rPr>
            <w:t>t is bevonjuk a munkába, ezzel</w:t>
          </w:r>
          <w:r w:rsidR="004C4635">
            <w:rPr>
              <w:rFonts w:eastAsia="Times New Roman"/>
              <w:lang w:eastAsia="hu-HU"/>
            </w:rPr>
            <w:t xml:space="preserve"> is</w:t>
          </w:r>
          <w:r w:rsidRPr="00B050A8">
            <w:rPr>
              <w:rFonts w:eastAsia="Times New Roman"/>
              <w:lang w:eastAsia="hu-HU"/>
            </w:rPr>
            <w:t xml:space="preserve"> erősítve a különböző területek gyakorlati együttműködését</w:t>
          </w:r>
          <w:r w:rsidR="004C4635">
            <w:rPr>
              <w:rFonts w:eastAsia="Times New Roman"/>
              <w:lang w:eastAsia="hu-HU"/>
            </w:rPr>
            <w:t>, az építészet szükségszerűen interdiszciplináris megközelítését</w:t>
          </w:r>
          <w:r w:rsidRPr="00B050A8">
            <w:rPr>
              <w:rFonts w:eastAsia="Times New Roman"/>
              <w:lang w:eastAsia="hu-HU"/>
            </w:rPr>
            <w:t>. A változó felvetések tükrében a hallgatóktól is az adott félév</w:t>
          </w:r>
          <w:r w:rsidR="004C4635">
            <w:rPr>
              <w:rFonts w:eastAsia="Times New Roman"/>
              <w:lang w:eastAsia="hu-HU"/>
            </w:rPr>
            <w:t>es tematika</w:t>
          </w:r>
          <w:r w:rsidRPr="00B050A8">
            <w:rPr>
              <w:rFonts w:eastAsia="Times New Roman"/>
              <w:lang w:eastAsia="hu-HU"/>
            </w:rPr>
            <w:t xml:space="preserve"> szellemiségéhez leginkább </w:t>
          </w:r>
          <w:r w:rsidR="004C4635">
            <w:rPr>
              <w:rFonts w:eastAsia="Times New Roman"/>
              <w:lang w:eastAsia="hu-HU"/>
            </w:rPr>
            <w:t>adekvát</w:t>
          </w:r>
          <w:r w:rsidRPr="00B050A8">
            <w:rPr>
              <w:rFonts w:eastAsia="Times New Roman"/>
              <w:lang w:eastAsia="hu-HU"/>
            </w:rPr>
            <w:t xml:space="preserve"> válaszokat várjuk</w:t>
          </w:r>
          <w:r>
            <w:rPr>
              <w:rFonts w:eastAsia="Times New Roman"/>
              <w:lang w:eastAsia="hu-HU"/>
            </w:rPr>
            <w:t>.</w:t>
          </w:r>
        </w:p>
        <w:p w14:paraId="6A9F5743" w14:textId="1BFCD896" w:rsidR="003711CE" w:rsidRPr="007257A5" w:rsidRDefault="00C97914" w:rsidP="004C4635">
          <w:pPr>
            <w:spacing w:after="0"/>
            <w:ind w:left="709"/>
            <w:textAlignment w:val="baseline"/>
            <w:rPr>
              <w:rFonts w:eastAsia="Times New Roman"/>
              <w:color w:val="FF0000"/>
              <w:lang w:eastAsia="hu-HU"/>
            </w:rPr>
          </w:pPr>
          <w:r w:rsidRPr="007257A5">
            <w:rPr>
              <w:rFonts w:eastAsia="Times New Roman"/>
              <w:color w:val="FF0000"/>
              <w:lang w:eastAsia="hu-HU"/>
            </w:rPr>
            <w:t xml:space="preserve">A kurzus hallgatói a </w:t>
          </w:r>
          <w:r w:rsidR="00727CA7" w:rsidRPr="007257A5">
            <w:rPr>
              <w:rFonts w:eastAsia="Times New Roman"/>
              <w:color w:val="FF0000"/>
              <w:lang w:eastAsia="hu-HU"/>
            </w:rPr>
            <w:t>párban, de maximum három fős csoportokban készítik el a féléves projektet. A féléves projekt végeredménye az adott félév tematikájához igazodó műfajú</w:t>
          </w:r>
          <w:r w:rsidR="007257A5" w:rsidRPr="007257A5">
            <w:rPr>
              <w:rFonts w:eastAsia="Times New Roman"/>
              <w:color w:val="FF0000"/>
              <w:lang w:eastAsia="hu-HU"/>
            </w:rPr>
            <w:t xml:space="preserve"> (pl. grafika, makett, installáció, média stb. vagy ezek kombinációjából összeálló)</w:t>
          </w:r>
          <w:r w:rsidR="00727CA7" w:rsidRPr="007257A5">
            <w:rPr>
              <w:rFonts w:eastAsia="Times New Roman"/>
              <w:color w:val="FF0000"/>
              <w:lang w:eastAsia="hu-HU"/>
            </w:rPr>
            <w:t xml:space="preserve"> alkotás, amelyet a projekt fókuszául választott</w:t>
          </w:r>
          <w:r w:rsidR="007257A5">
            <w:rPr>
              <w:rFonts w:eastAsia="Times New Roman"/>
              <w:color w:val="FF0000"/>
              <w:lang w:eastAsia="hu-HU"/>
            </w:rPr>
            <w:t xml:space="preserve"> aktuális</w:t>
          </w:r>
          <w:r w:rsidR="00727CA7" w:rsidRPr="007257A5">
            <w:rPr>
              <w:rFonts w:eastAsia="Times New Roman"/>
              <w:color w:val="FF0000"/>
              <w:lang w:eastAsia="hu-HU"/>
            </w:rPr>
            <w:t xml:space="preserve"> tematika és az ehhez szükségszerűen kapcsolódó helyszín </w:t>
          </w:r>
          <w:r w:rsidR="00056B74" w:rsidRPr="007257A5">
            <w:rPr>
              <w:rFonts w:eastAsia="Times New Roman"/>
              <w:color w:val="FF0000"/>
              <w:lang w:eastAsia="hu-HU"/>
            </w:rPr>
            <w:t>figyelembevételével határozunk meg. A félév első szakaszában a kapcsolódó elméleti ismeretanyag rendszerezése és az alkotói folyamat előkészítése zajlik, amelyet az első prezentáció összegez. A félév második rész</w:t>
          </w:r>
          <w:r w:rsidR="007257A5" w:rsidRPr="007257A5">
            <w:rPr>
              <w:rFonts w:eastAsia="Times New Roman"/>
              <w:color w:val="FF0000"/>
              <w:lang w:eastAsia="hu-HU"/>
            </w:rPr>
            <w:t>ében a hallgatók konzulensi segítséggel elkészítik a projekthez kapcsolódó alkotásaikat, melyeket további két prezentációs alkalommal a minden résztvevő jelenlétében közösen is ismertetnek.</w:t>
          </w:r>
        </w:p>
        <w:p w14:paraId="1C8ECD31" w14:textId="750BB57B" w:rsidR="00C97B4F" w:rsidRPr="002E71CA" w:rsidRDefault="00C97B4F" w:rsidP="004C4635">
          <w:pPr>
            <w:spacing w:after="0"/>
            <w:ind w:left="709"/>
            <w:textAlignment w:val="baseline"/>
            <w:rPr>
              <w:rFonts w:eastAsia="Times New Roman"/>
              <w:lang w:eastAsia="hu-HU"/>
            </w:rPr>
          </w:pPr>
          <w:bookmarkStart w:id="6" w:name="_Hlk94523414"/>
          <w:r w:rsidRPr="00D07A5D">
            <w:t>A kurzus célkitűzése továbbá, hogy az Építőművészeti Specializáció kötelezően választható tantárgyblokkjának elemeként támogassa a specializáción folyó munkát, és az Exploratív Építészeti Tanszék Alternatív Építészet Stúdiójának ezirányú, az oktatásban és kutatásban testet öltő tevékenységét.</w:t>
          </w:r>
        </w:p>
        <w:p w14:paraId="31614A75" w14:textId="42718257" w:rsidR="00AE4AF5" w:rsidRPr="00CE14E1" w:rsidRDefault="007F6B6A" w:rsidP="00CE14E1">
          <w:pPr>
            <w:widowControl w:val="0"/>
            <w:autoSpaceDE w:val="0"/>
            <w:autoSpaceDN w:val="0"/>
            <w:adjustRightInd w:val="0"/>
            <w:ind w:left="709"/>
          </w:pPr>
        </w:p>
      </w:sdtContent>
    </w:sdt>
    <w:bookmarkEnd w:id="6" w:displacedByCustomXml="prev"/>
    <w:p w14:paraId="7C7229B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5"/>
    </w:p>
    <w:p w14:paraId="42B8438D" w14:textId="11EB0CAA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="00C97B4F">
        <w:t xml:space="preserve"> </w:t>
      </w:r>
      <w:r w:rsidR="007A4E2E" w:rsidRPr="004543C3">
        <w:t>elsajátítható kompetenciák</w:t>
      </w:r>
    </w:p>
    <w:p w14:paraId="320456DC" w14:textId="77777777"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</w:sdtPr>
      <w:sdtEndPr>
        <w:rPr>
          <w:rFonts w:cstheme="minorHAnsi"/>
          <w:color w:val="000000" w:themeColor="text1"/>
        </w:rPr>
      </w:sdtEndPr>
      <w:sdtContent>
        <w:p w14:paraId="6B84F935" w14:textId="31908FD8" w:rsidR="00BC347E" w:rsidRPr="00C97B4F" w:rsidRDefault="00C97B4F" w:rsidP="00C97B4F">
          <w:pPr>
            <w:pStyle w:val="Cmsor4"/>
            <w:rPr>
              <w:rFonts w:cstheme="minorHAnsi"/>
            </w:rPr>
          </w:pPr>
          <w:r w:rsidRPr="0014181B">
            <w:rPr>
              <w:rFonts w:eastAsia="Times New Roman" w:cstheme="minorHAnsi"/>
              <w:lang w:eastAsia="hu-HU"/>
            </w:rPr>
            <w:t>Megfelelő mértékben ismeri az építészethez kapcsolódó humán tudományokat és az építészetre ható képzőművészeteket.</w:t>
          </w:r>
        </w:p>
        <w:p w14:paraId="4F006819" w14:textId="77777777" w:rsidR="00F620CF" w:rsidRPr="00F620CF" w:rsidRDefault="00C97B4F" w:rsidP="00696EC6">
          <w:pPr>
            <w:pStyle w:val="Cmsor4"/>
            <w:rPr>
              <w:rFonts w:cstheme="minorHAnsi"/>
            </w:rPr>
          </w:pPr>
          <w:r w:rsidRPr="00C97B4F">
            <w:rPr>
              <w:rFonts w:eastAsia="Times New Roman" w:cstheme="minorHAnsi"/>
              <w:color w:val="000000" w:themeColor="text1"/>
              <w:lang w:eastAsia="hu-HU"/>
            </w:rPr>
            <w:t>Érti az emberek, az épített és a természeti környezet közötti kapcsolatokat, kölcsönhatásokat, ismeri az épületek tervezésének elveit, lépéseit.</w:t>
          </w:r>
        </w:p>
        <w:p w14:paraId="67594470" w14:textId="5DA655FB" w:rsidR="00424163" w:rsidRPr="00F620CF" w:rsidRDefault="00F620CF" w:rsidP="00696EC6">
          <w:pPr>
            <w:pStyle w:val="Cmsor4"/>
            <w:rPr>
              <w:rFonts w:cstheme="minorHAnsi"/>
              <w:color w:val="000000" w:themeColor="text1"/>
            </w:rPr>
          </w:pPr>
          <w:r w:rsidRPr="00F620CF">
            <w:rPr>
              <w:rFonts w:eastAsia="Times New Roman" w:cstheme="minorHAnsi"/>
              <w:color w:val="000000" w:themeColor="text1"/>
              <w:lang w:eastAsia="hu-HU"/>
            </w:rPr>
            <w:t>Ismeri az energiahatékony és környezettudatos építés korszerű elveit, tervezési módszereit, jellemző építészeti és szerkezeti megoldásait, építőanyagait.</w:t>
          </w:r>
        </w:p>
      </w:sdtContent>
    </w:sdt>
    <w:p w14:paraId="66A362F6" w14:textId="77777777" w:rsidR="007A4E2E" w:rsidRPr="0063274C" w:rsidRDefault="007A4E2E" w:rsidP="004C2D6E">
      <w:pPr>
        <w:pStyle w:val="Cmsor3"/>
      </w:pPr>
      <w:r w:rsidRPr="0063274C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25187540" w14:textId="1BE715DD" w:rsidR="00923F00" w:rsidRPr="00F620CF" w:rsidRDefault="00F620CF" w:rsidP="00C011B6">
          <w:pPr>
            <w:pStyle w:val="Cmsor4"/>
            <w:rPr>
              <w:rFonts w:cstheme="minorHAnsi"/>
              <w:color w:val="000000" w:themeColor="text1"/>
              <w:lang w:eastAsia="en-GB"/>
            </w:rPr>
          </w:pPr>
          <w:r w:rsidRPr="00F620CF">
            <w:rPr>
              <w:rFonts w:eastAsia="Times New Roman" w:cstheme="minorHAnsi"/>
              <w:color w:val="000000" w:themeColor="text1"/>
              <w:lang w:eastAsia="hu-HU"/>
            </w:rPr>
            <w:t>Képes korábban nem ismert problémák felismerésére, új termékek, szerkezetek, technológiák megismerésére és körültekintő értékelésére, alkalmazására</w:t>
          </w:r>
          <w:r w:rsidR="00C97B4F" w:rsidRPr="00F620CF">
            <w:rPr>
              <w:rFonts w:eastAsia="Times New Roman" w:cstheme="minorHAnsi"/>
              <w:color w:val="000000" w:themeColor="text1"/>
              <w:lang w:eastAsia="hu-HU"/>
            </w:rPr>
            <w:t>.</w:t>
          </w:r>
        </w:p>
        <w:p w14:paraId="3656D1B9" w14:textId="7981F28C" w:rsidR="00E73573" w:rsidRPr="0063274C" w:rsidRDefault="00C97B4F" w:rsidP="00C011B6">
          <w:pPr>
            <w:pStyle w:val="Cmsor4"/>
            <w:rPr>
              <w:lang w:eastAsia="en-GB"/>
            </w:rPr>
          </w:pPr>
          <w:r w:rsidRPr="00C97B4F">
            <w:rPr>
              <w:rFonts w:eastAsia="Times New Roman" w:cstheme="minorHAnsi"/>
              <w:color w:val="000000" w:themeColor="text1"/>
              <w:lang w:eastAsia="hu-HU"/>
            </w:rPr>
            <w:t>Képes az adott funkciókhoz, körülményekhez és igényekhez illeszkedő építészeti programalkotásra, követelményrendszer összeállítására.</w:t>
          </w:r>
        </w:p>
      </w:sdtContent>
    </w:sdt>
    <w:p w14:paraId="3BB865E6" w14:textId="77777777" w:rsidR="007A4E2E" w:rsidRPr="0063274C" w:rsidRDefault="007A4E2E" w:rsidP="00E73573">
      <w:pPr>
        <w:pStyle w:val="Cmsor3"/>
      </w:pPr>
      <w:r w:rsidRPr="0063274C">
        <w:t>Attitűd</w:t>
      </w:r>
    </w:p>
    <w:sdt>
      <w:sdtPr>
        <w:rPr>
          <w:rFonts w:cstheme="minorHAnsi"/>
        </w:rPr>
        <w:id w:val="-771011534"/>
        <w:lock w:val="sdtLocked"/>
        <w:placeholder>
          <w:docPart w:val="C71AD0EFE7044A4FA82DEDD5087CDD7A"/>
        </w:placeholder>
      </w:sdtPr>
      <w:sdtEndPr/>
      <w:sdtContent>
        <w:p w14:paraId="2C29EB2B" w14:textId="2FD0CE4E" w:rsidR="00923F00" w:rsidRPr="00923F00" w:rsidRDefault="00C97B4F" w:rsidP="00356249">
          <w:pPr>
            <w:pStyle w:val="Cmsor4"/>
            <w:rPr>
              <w:rFonts w:cstheme="minorHAnsi"/>
            </w:rPr>
          </w:pPr>
          <w:r w:rsidRPr="00C97B4F">
            <w:rPr>
              <w:rFonts w:eastAsia="Times New Roman" w:cstheme="minorHAnsi"/>
              <w:color w:val="000000" w:themeColor="text1"/>
              <w:lang w:eastAsia="hu-HU"/>
            </w:rPr>
            <w:t>Törekszik az építészmérnöki szakma közösségi szolgálatba állítására, érzékeny az emberi problémákra, nyitott a környezeti és társadalmi kihívásokra.</w:t>
          </w:r>
        </w:p>
        <w:p w14:paraId="5F2F9674" w14:textId="6785B2AA" w:rsidR="00923F00" w:rsidRPr="00F620CF" w:rsidRDefault="00C97B4F" w:rsidP="00356249">
          <w:pPr>
            <w:pStyle w:val="Cmsor4"/>
            <w:rPr>
              <w:rFonts w:cstheme="minorHAnsi"/>
            </w:rPr>
          </w:pPr>
          <w:r w:rsidRPr="00C97B4F">
            <w:rPr>
              <w:rFonts w:eastAsia="Times New Roman" w:cstheme="minorHAnsi"/>
              <w:color w:val="000000" w:themeColor="text1"/>
              <w:lang w:eastAsia="hu-HU"/>
            </w:rPr>
            <w:t>Törekszik az ökológiai szempontok megismertetésére és érvényesítésére, jövőtudatos, fenntartható, energiahatékony épületek létrehozására.</w:t>
          </w:r>
        </w:p>
        <w:p w14:paraId="3BB410B7" w14:textId="145D59B7" w:rsidR="00E73573" w:rsidRPr="00FD1995" w:rsidRDefault="00F620CF" w:rsidP="00FD1995">
          <w:pPr>
            <w:pStyle w:val="Cmsor4"/>
            <w:rPr>
              <w:rFonts w:cstheme="minorHAnsi"/>
              <w:color w:val="000000" w:themeColor="text1"/>
            </w:rPr>
          </w:pPr>
          <w:r w:rsidRPr="00F620CF">
            <w:rPr>
              <w:rFonts w:eastAsia="Times New Roman" w:cstheme="minorHAnsi"/>
              <w:color w:val="000000" w:themeColor="text1"/>
              <w:lang w:eastAsia="hu-HU"/>
            </w:rPr>
            <w:t>Tiszteli a hagyományokat, felismeri és védi az épített környezet, a társadalom és a kisebb közösségek meglévő értékeit. Saját munkáját úgy végzi, hogy ezek fejlődését, továbbélését segítse.</w:t>
          </w:r>
        </w:p>
      </w:sdtContent>
    </w:sdt>
    <w:p w14:paraId="05F219C5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>
        <w:rPr>
          <w:rFonts w:cstheme="minorHAnsi"/>
        </w:rPr>
      </w:sdtEndPr>
      <w:sdtContent>
        <w:p w14:paraId="33D35383" w14:textId="75C27455" w:rsidR="00923F00" w:rsidRPr="00C97B4F" w:rsidRDefault="00C97B4F" w:rsidP="00356249">
          <w:pPr>
            <w:pStyle w:val="Cmsor4"/>
            <w:rPr>
              <w:rFonts w:cstheme="minorHAnsi"/>
              <w:color w:val="000000" w:themeColor="text1"/>
            </w:rPr>
          </w:pPr>
          <w:r w:rsidRPr="00C97B4F">
            <w:rPr>
              <w:rFonts w:eastAsia="Times New Roman" w:cstheme="minorHAnsi"/>
              <w:color w:val="000000" w:themeColor="text1"/>
              <w:lang w:eastAsia="hu-HU"/>
            </w:rPr>
            <w:t>Döntéseit körültekintően, szükség esetén a megfelelő szakterületek képviselőivel konzultálva, de önállóan hozza és azokért felelősséget vállal.</w:t>
          </w:r>
        </w:p>
        <w:sdt>
          <w:sdtPr>
            <w:id w:val="332732433"/>
            <w:placeholder>
              <w:docPart w:val="86E318C4086E6A4684A6E83F3B080B53"/>
            </w:placeholder>
          </w:sdtPr>
          <w:sdtEndPr>
            <w:rPr>
              <w:rFonts w:cstheme="minorHAnsi"/>
            </w:rPr>
          </w:sdtEndPr>
          <w:sdtContent>
            <w:p w14:paraId="6AA42487" w14:textId="23702CFB" w:rsidR="00E73573" w:rsidRPr="00C97B4F" w:rsidRDefault="00C97B4F" w:rsidP="00C97B4F">
              <w:pPr>
                <w:pStyle w:val="Cmsor4"/>
                <w:rPr>
                  <w:rFonts w:cstheme="minorHAnsi"/>
                </w:rPr>
              </w:pPr>
              <w:r w:rsidRPr="0014181B">
                <w:rPr>
                  <w:rFonts w:eastAsia="Times New Roman" w:cstheme="minorHAnsi"/>
                  <w:lang w:eastAsia="hu-HU"/>
                </w:rPr>
                <w:t>Munkáját személyes anyagi és erkölcsi felelősségének, és az épített környezet társadalmi hatásának tudatában végzi.</w:t>
              </w:r>
            </w:p>
          </w:sdtContent>
        </w:sdt>
      </w:sdtContent>
    </w:sdt>
    <w:p w14:paraId="361A389E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53806298" w14:textId="6F12A999" w:rsidR="00CD3A57" w:rsidRPr="00826118" w:rsidRDefault="00923F00" w:rsidP="00CB134C">
          <w:pPr>
            <w:pBdr>
              <w:top w:val="nil"/>
              <w:left w:val="nil"/>
              <w:bottom w:val="nil"/>
              <w:right w:val="nil"/>
              <w:between w:val="nil"/>
            </w:pBdr>
            <w:ind w:left="709" w:right="140"/>
            <w:jc w:val="left"/>
          </w:pPr>
          <w:r w:rsidRPr="00923F00">
            <w:t xml:space="preserve">Előadások, </w:t>
          </w:r>
          <w:r w:rsidR="00F620CF">
            <w:t>szemináriumok</w:t>
          </w:r>
          <w:r w:rsidRPr="00923F00">
            <w:t xml:space="preserve"> és </w:t>
          </w:r>
          <w:r w:rsidR="00C97B4F">
            <w:t>panel</w:t>
          </w:r>
          <w:r w:rsidRPr="00923F00">
            <w:t>beszélgetések</w:t>
          </w:r>
          <w:r>
            <w:t>,</w:t>
          </w:r>
          <w:r w:rsidRPr="00923F00">
            <w:t xml:space="preserve"> konzultáció</w:t>
          </w:r>
          <w:r>
            <w:t xml:space="preserve"> és féléves </w:t>
          </w:r>
          <w:r w:rsidR="00F620CF">
            <w:t>projektmunka</w:t>
          </w:r>
          <w:r w:rsidR="00C97B4F">
            <w:t xml:space="preserve"> </w:t>
          </w:r>
          <w:r>
            <w:t>elkészítése.</w:t>
          </w:r>
        </w:p>
      </w:sdtContent>
    </w:sdt>
    <w:p w14:paraId="7F5348B1" w14:textId="77777777" w:rsidR="00175BAF" w:rsidRPr="004543C3" w:rsidRDefault="00641A4B" w:rsidP="001B7A60">
      <w:pPr>
        <w:pStyle w:val="Cmsor2"/>
      </w:pPr>
      <w:commentRangeStart w:id="7"/>
      <w:r w:rsidRPr="004543C3">
        <w:t>Tanulástámogató anyagok</w:t>
      </w:r>
      <w:commentRangeEnd w:id="7"/>
      <w:r w:rsidR="00600DE6">
        <w:rPr>
          <w:rStyle w:val="Jegyzethivatkozs"/>
          <w:rFonts w:asciiTheme="minorHAnsi" w:eastAsiaTheme="minorHAnsi" w:hAnsiTheme="minorHAnsi" w:cstheme="minorHAnsi"/>
          <w:b w:val="0"/>
          <w:i w:val="0"/>
        </w:rPr>
        <w:commentReference w:id="7"/>
      </w:r>
    </w:p>
    <w:sdt>
      <w:sdtPr>
        <w:id w:val="1452509889"/>
        <w:lock w:val="sdtLocked"/>
        <w:placeholder>
          <w:docPart w:val="D23AE445FEDD4337AED08AB0D2F63178"/>
        </w:placeholder>
        <w:showingPlcHdr/>
      </w:sdtPr>
      <w:sdtEndPr/>
      <w:sdtContent>
        <w:p w14:paraId="3918B40C" w14:textId="3D13C487" w:rsidR="00175BAF" w:rsidRPr="009145E8" w:rsidRDefault="00FD1995" w:rsidP="009145E8">
          <w:pPr>
            <w:autoSpaceDE w:val="0"/>
            <w:autoSpaceDN w:val="0"/>
            <w:spacing w:after="0"/>
            <w:ind w:left="720"/>
            <w:outlineLvl w:val="0"/>
            <w:rPr>
              <w:rFonts w:cs="Calibri"/>
              <w:color w:val="000000"/>
              <w:kern w:val="36"/>
              <w:lang w:eastAsia="hu-HU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sdt>
      <w:sdtPr>
        <w:rPr>
          <w:sz w:val="18"/>
          <w:szCs w:val="18"/>
        </w:rPr>
        <w:id w:val="-1440909495"/>
        <w:lock w:val="sdtLocked"/>
        <w:placeholder>
          <w:docPart w:val="3BA79984EF6542668B3FCA3FB6F084C2"/>
        </w:placeholder>
      </w:sdtPr>
      <w:sdtEndPr>
        <w:rPr>
          <w:sz w:val="22"/>
          <w:szCs w:val="22"/>
        </w:rPr>
      </w:sdtEndPr>
      <w:sdtContent>
        <w:p w14:paraId="553CA77E" w14:textId="77777777" w:rsidR="00C3100F" w:rsidRPr="00C3100F" w:rsidRDefault="00C3100F" w:rsidP="00F3509B">
          <w:pPr>
            <w:pStyle w:val="Listaszerbekezds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ind w:right="140"/>
            <w:jc w:val="left"/>
          </w:pPr>
          <w:r w:rsidRPr="00C3100F">
            <w:t>ADAMS, P. C. - HOELSCHER, S. - TILL, E. K.: Textures of Place: Exploring Humanist Geographies. Minneapolis, 2001.</w:t>
          </w:r>
        </w:p>
        <w:p w14:paraId="47134A61" w14:textId="12F26B69" w:rsidR="00C3100F" w:rsidRPr="00C3100F" w:rsidRDefault="00C3100F" w:rsidP="00F3509B">
          <w:pPr>
            <w:pStyle w:val="Listaszerbekezds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ind w:right="140"/>
            <w:jc w:val="left"/>
            <w:rPr>
              <w:rFonts w:eastAsia="Cambria"/>
            </w:rPr>
          </w:pPr>
          <w:r w:rsidRPr="00C3100F">
            <w:t>AGNEW, J. A. - DUNCAN, J. S.: The Power of Place: Bringing together Geographical and Sociological Imaginations. Routledge, 2015.</w:t>
          </w:r>
        </w:p>
        <w:p w14:paraId="4C8C6810" w14:textId="7CF11082" w:rsidR="00C3100F" w:rsidRPr="00C3100F" w:rsidRDefault="00C3100F" w:rsidP="00F3509B">
          <w:pPr>
            <w:pStyle w:val="Listaszerbekezds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ind w:right="140"/>
            <w:jc w:val="left"/>
            <w:rPr>
              <w:rFonts w:eastAsia="Cambria"/>
            </w:rPr>
          </w:pPr>
          <w:r w:rsidRPr="00C3100F">
            <w:t>ASQUITH, Lindsay – VELLINGA, Marcel (eds.): Vernacular Architecture in the Twenty-First Century. Theory, education and practice. London, New York: Taylor &amp; Francis, 2006.</w:t>
          </w:r>
        </w:p>
        <w:p w14:paraId="68739CA9" w14:textId="4A34C0EF" w:rsidR="002E6A18" w:rsidRDefault="002E6A18" w:rsidP="00F3509B">
          <w:pPr>
            <w:pStyle w:val="Listaszerbekezds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ind w:right="140"/>
            <w:jc w:val="left"/>
            <w:rPr>
              <w:rFonts w:eastAsia="Cambria"/>
            </w:rPr>
          </w:pPr>
          <w:r>
            <w:rPr>
              <w:rFonts w:eastAsia="Cambria"/>
            </w:rPr>
            <w:t>BOROS</w:t>
          </w:r>
          <w:r w:rsidRPr="002E6A18">
            <w:rPr>
              <w:rFonts w:eastAsia="Cambria"/>
            </w:rPr>
            <w:t xml:space="preserve"> G. (szerk): </w:t>
          </w:r>
          <w:r w:rsidRPr="002E6A18">
            <w:rPr>
              <w:rFonts w:eastAsia="Cambria"/>
              <w:i/>
              <w:iCs/>
            </w:rPr>
            <w:t>Aectivatorok. Helyi aktív építészet</w:t>
          </w:r>
          <w:r w:rsidRPr="002E6A18">
            <w:rPr>
              <w:rFonts w:eastAsia="Cambria"/>
            </w:rPr>
            <w:t>. Ludwig Múzeum</w:t>
          </w:r>
          <w:r w:rsidRPr="002E6A18">
            <w:rPr>
              <w:rFonts w:eastAsia="Times New Roman"/>
              <w:color w:val="000000"/>
              <w:shd w:val="clear" w:color="auto" w:fill="FFFFFF"/>
              <w:lang w:eastAsia="hu-HU"/>
            </w:rPr>
            <w:t> – </w:t>
          </w:r>
          <w:r w:rsidRPr="002E6A18">
            <w:rPr>
              <w:rFonts w:eastAsia="Cambria"/>
            </w:rPr>
            <w:t>Kortárs Művészeti Múzeum, Budapest. 2016.</w:t>
          </w:r>
        </w:p>
        <w:p w14:paraId="64DA7719" w14:textId="74812B53" w:rsidR="00C3100F" w:rsidRDefault="00C3100F" w:rsidP="00F3509B">
          <w:pPr>
            <w:pStyle w:val="Listaszerbekezds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ind w:right="140"/>
            <w:jc w:val="left"/>
            <w:rPr>
              <w:rFonts w:eastAsia="Cambria"/>
            </w:rPr>
          </w:pPr>
          <w:r w:rsidRPr="00C3100F">
            <w:rPr>
              <w:rFonts w:eastAsia="Cambria"/>
            </w:rPr>
            <w:t>COSGROVE, D. - DANIELS, S.: The Iconography of Landscape. Cambridge, 2013.</w:t>
          </w:r>
        </w:p>
        <w:p w14:paraId="3F228ED4" w14:textId="77777777" w:rsidR="00C3100F" w:rsidRPr="002E6A18" w:rsidRDefault="00C3100F" w:rsidP="00F3509B">
          <w:pPr>
            <w:pStyle w:val="adat"/>
            <w:numPr>
              <w:ilvl w:val="0"/>
              <w:numId w:val="3"/>
            </w:numPr>
            <w:rPr>
              <w:rFonts w:eastAsia="Times New Roman"/>
              <w:color w:val="000000"/>
              <w:shd w:val="clear" w:color="auto" w:fill="FFFFFF"/>
              <w:lang w:eastAsia="hu-HU"/>
            </w:rPr>
          </w:pPr>
          <w:r w:rsidRPr="002E6A18">
            <w:rPr>
              <w:rFonts w:eastAsia="Times New Roman"/>
              <w:color w:val="000000"/>
              <w:shd w:val="clear" w:color="auto" w:fill="FFFFFF"/>
              <w:lang w:eastAsia="hu-HU"/>
            </w:rPr>
            <w:t>DÁVID, D. - TERBE, R. - VASÁROS, Zs. (szerk.):identitás és kultúra4:identity and culture4. Ipartanszék füzetek No.5. Budapest, 2018.</w:t>
          </w:r>
        </w:p>
        <w:p w14:paraId="66575346" w14:textId="034118A5" w:rsidR="00C3100F" w:rsidRPr="000821A2" w:rsidRDefault="00C3100F" w:rsidP="00F3509B">
          <w:pPr>
            <w:pStyle w:val="adat"/>
            <w:numPr>
              <w:ilvl w:val="0"/>
              <w:numId w:val="3"/>
            </w:numPr>
            <w:rPr>
              <w:color w:val="241F1F"/>
            </w:rPr>
          </w:pPr>
          <w:r w:rsidRPr="002E6A18">
            <w:rPr>
              <w:rFonts w:eastAsia="Times New Roman"/>
              <w:color w:val="000000"/>
              <w:shd w:val="clear" w:color="auto" w:fill="FFFFFF"/>
              <w:lang w:eastAsia="hu-HU"/>
            </w:rPr>
            <w:t>DÁVID, D. - TERBE, R. - VASÁROS, Zs. (szerk.):identitás és kultúra5:identity and culture5. Ipartanszék füzetek No.6. Budapest, 2018</w:t>
          </w:r>
        </w:p>
        <w:p w14:paraId="735B3599" w14:textId="047B3979" w:rsidR="000821A2" w:rsidRPr="00C3100F" w:rsidRDefault="000821A2" w:rsidP="00F3509B">
          <w:pPr>
            <w:pStyle w:val="adat"/>
            <w:numPr>
              <w:ilvl w:val="0"/>
              <w:numId w:val="3"/>
            </w:numPr>
            <w:rPr>
              <w:color w:val="241F1F"/>
            </w:rPr>
          </w:pPr>
          <w:r w:rsidRPr="000821A2">
            <w:rPr>
              <w:color w:val="241F1F"/>
            </w:rPr>
            <w:t>DUNCAN, J. S. - LEY, D.: Place/Culture/Representation. London, 1993.</w:t>
          </w:r>
        </w:p>
        <w:p w14:paraId="74ADD85F" w14:textId="7DEA9767" w:rsidR="003603F3" w:rsidRDefault="002E6A18" w:rsidP="00F3509B">
          <w:pPr>
            <w:pStyle w:val="Listaszerbekezds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ind w:right="140"/>
            <w:jc w:val="left"/>
            <w:rPr>
              <w:sz w:val="18"/>
              <w:szCs w:val="18"/>
            </w:rPr>
          </w:pPr>
          <w:r>
            <w:rPr>
              <w:rFonts w:eastAsia="Cambria"/>
            </w:rPr>
            <w:t>FÁBIÁN</w:t>
          </w:r>
          <w:r w:rsidRPr="002E6A18">
            <w:rPr>
              <w:rFonts w:eastAsia="Cambria"/>
            </w:rPr>
            <w:t xml:space="preserve"> G.: </w:t>
          </w:r>
          <w:r w:rsidRPr="002E6A18">
            <w:rPr>
              <w:rFonts w:eastAsia="Cambria"/>
              <w:i/>
              <w:iCs/>
            </w:rPr>
            <w:t>Tartalomélesítés.</w:t>
          </w:r>
          <w:r w:rsidRPr="002E6A18">
            <w:rPr>
              <w:rFonts w:eastAsia="Cambria"/>
            </w:rPr>
            <w:t xml:space="preserve"> DLA értekezés 2018.</w:t>
          </w:r>
        </w:p>
        <w:p w14:paraId="62237749" w14:textId="77777777" w:rsidR="002E6A18" w:rsidRPr="002E6A18" w:rsidRDefault="002E6A18" w:rsidP="00F3509B">
          <w:pPr>
            <w:pStyle w:val="adat"/>
            <w:numPr>
              <w:ilvl w:val="0"/>
              <w:numId w:val="3"/>
            </w:numPr>
            <w:rPr>
              <w:rFonts w:eastAsia="Times New Roman"/>
              <w:color w:val="000000"/>
              <w:shd w:val="clear" w:color="auto" w:fill="FFFFFF"/>
              <w:lang w:eastAsia="hu-HU"/>
            </w:rPr>
          </w:pPr>
          <w:r w:rsidRPr="002E6A18">
            <w:rPr>
              <w:rFonts w:eastAsia="Times New Roman"/>
              <w:color w:val="000000"/>
              <w:shd w:val="clear" w:color="auto" w:fill="FFFFFF"/>
              <w:lang w:eastAsia="hu-HU"/>
            </w:rPr>
            <w:t>GAUL, C. - SÁGI, G. - VASÁROS, Zs. (szerk.): identitás és kultúra: identity and culture. Ipartanszék füzetek No.1. Budapest, 2014.</w:t>
          </w:r>
        </w:p>
        <w:p w14:paraId="05A405BD" w14:textId="77777777" w:rsidR="002E6A18" w:rsidRPr="002E6A18" w:rsidRDefault="002E6A18" w:rsidP="00F3509B">
          <w:pPr>
            <w:pStyle w:val="adat"/>
            <w:numPr>
              <w:ilvl w:val="0"/>
              <w:numId w:val="3"/>
            </w:numPr>
            <w:rPr>
              <w:rFonts w:eastAsia="Times New Roman"/>
              <w:color w:val="000000"/>
              <w:shd w:val="clear" w:color="auto" w:fill="FFFFFF"/>
              <w:lang w:eastAsia="hu-HU"/>
            </w:rPr>
          </w:pPr>
          <w:r w:rsidRPr="002E6A18">
            <w:rPr>
              <w:rFonts w:eastAsia="Times New Roman"/>
              <w:color w:val="000000"/>
              <w:shd w:val="clear" w:color="auto" w:fill="FFFFFF"/>
              <w:lang w:eastAsia="hu-HU"/>
            </w:rPr>
            <w:t>GAUL, C. - VASÁROS, Zs. (szerk.): identitás és kultúra2:identity and culture2. Ipartanszék füzetek No.3. Budapest, 2015.</w:t>
          </w:r>
        </w:p>
        <w:p w14:paraId="007CCB74" w14:textId="16F76ABA" w:rsidR="002E6A18" w:rsidRDefault="002E6A18" w:rsidP="00F3509B">
          <w:pPr>
            <w:pStyle w:val="adat"/>
            <w:numPr>
              <w:ilvl w:val="0"/>
              <w:numId w:val="3"/>
            </w:numPr>
            <w:rPr>
              <w:rFonts w:eastAsia="Times New Roman"/>
              <w:color w:val="000000"/>
              <w:shd w:val="clear" w:color="auto" w:fill="FFFFFF"/>
              <w:lang w:eastAsia="hu-HU"/>
            </w:rPr>
          </w:pPr>
          <w:r w:rsidRPr="002E6A18">
            <w:rPr>
              <w:rFonts w:eastAsia="Times New Roman"/>
              <w:color w:val="000000"/>
              <w:shd w:val="clear" w:color="auto" w:fill="FFFFFF"/>
              <w:lang w:eastAsia="hu-HU"/>
            </w:rPr>
            <w:t>GAUL, C. - VASÁROS, Zs. (szerk.): identitás és kultúra3:identity and culture3. Ipartanszék füzetek No.4. Budapest, 2016.</w:t>
          </w:r>
        </w:p>
        <w:p w14:paraId="2CC60D8E" w14:textId="0B25D422" w:rsidR="00C3100F" w:rsidRDefault="00C3100F" w:rsidP="00F3509B">
          <w:pPr>
            <w:pStyle w:val="adat"/>
            <w:numPr>
              <w:ilvl w:val="0"/>
              <w:numId w:val="3"/>
            </w:numPr>
            <w:rPr>
              <w:rFonts w:eastAsia="Times New Roman"/>
              <w:color w:val="000000"/>
              <w:shd w:val="clear" w:color="auto" w:fill="FFFFFF"/>
              <w:lang w:eastAsia="hu-HU"/>
            </w:rPr>
          </w:pPr>
          <w:r w:rsidRPr="00C3100F">
            <w:rPr>
              <w:rFonts w:eastAsia="Times New Roman"/>
              <w:color w:val="000000"/>
              <w:shd w:val="clear" w:color="auto" w:fill="FFFFFF"/>
              <w:lang w:eastAsia="hu-HU"/>
            </w:rPr>
            <w:t>HABRAKEN. N. J.: The Structure of the Ordinary. Form and Control in the Built Environment. The MIT Press, 2000.</w:t>
          </w:r>
        </w:p>
        <w:p w14:paraId="4547D080" w14:textId="423E3E04" w:rsidR="000821A2" w:rsidRPr="002E6A18" w:rsidRDefault="000821A2" w:rsidP="00F3509B">
          <w:pPr>
            <w:pStyle w:val="adat"/>
            <w:numPr>
              <w:ilvl w:val="0"/>
              <w:numId w:val="3"/>
            </w:numPr>
            <w:rPr>
              <w:rFonts w:eastAsia="Times New Roman"/>
              <w:color w:val="000000"/>
              <w:shd w:val="clear" w:color="auto" w:fill="FFFFFF"/>
              <w:lang w:eastAsia="hu-HU"/>
            </w:rPr>
          </w:pPr>
          <w:r w:rsidRPr="000821A2">
            <w:rPr>
              <w:rFonts w:eastAsia="Times New Roman"/>
              <w:color w:val="000000"/>
              <w:shd w:val="clear" w:color="auto" w:fill="FFFFFF"/>
              <w:lang w:eastAsia="hu-HU"/>
            </w:rPr>
            <w:t>STILGOE, J. R.: What is Landscape? MIT Press, 2015.</w:t>
          </w:r>
        </w:p>
        <w:p w14:paraId="2F7DCC70" w14:textId="47E94494" w:rsidR="003603F3" w:rsidRPr="003603F3" w:rsidRDefault="003603F3" w:rsidP="00F3509B">
          <w:pPr>
            <w:pStyle w:val="adat"/>
            <w:numPr>
              <w:ilvl w:val="0"/>
              <w:numId w:val="3"/>
            </w:numPr>
            <w:rPr>
              <w:color w:val="241F1F"/>
            </w:rPr>
          </w:pPr>
          <w:r w:rsidRPr="003603F3">
            <w:rPr>
              <w:color w:val="241F1F"/>
            </w:rPr>
            <w:t>VASÁROS Zs. –SÁGI G. (szerk.): Mikháza Építészeti Atlasza / Architectural Atlas of Călugăreni. Megfigyelés, felmérés, dokumentálás, tervezés és építés 2013-2019 / Observation, survey, documentation, design &amp; building 2013-2019. Ipartanszék füzetek No.10, Budapest, 2020.</w:t>
          </w:r>
        </w:p>
        <w:p w14:paraId="7EA60503" w14:textId="64D289B9" w:rsidR="00872296" w:rsidRPr="000821A2" w:rsidRDefault="003603F3" w:rsidP="00F3509B">
          <w:pPr>
            <w:pStyle w:val="adat"/>
            <w:numPr>
              <w:ilvl w:val="0"/>
              <w:numId w:val="3"/>
            </w:numPr>
            <w:rPr>
              <w:rStyle w:val="Hiperhivatkozs"/>
            </w:rPr>
          </w:pPr>
          <w:r w:rsidRPr="003603F3">
            <w:rPr>
              <w:color w:val="241F1F"/>
            </w:rPr>
            <w:t>VASÁROS Zs. – DÁVID D. – FERENCZI N. (szerk.): A Somlóhegy Építészeti Atlasza / Architectural Atlas of the Somló Hill. Terepmunka egy sokrétegű kultúrtájon / összefoglaló 2008-2019 /</w:t>
          </w:r>
          <w:r w:rsidRPr="003603F3">
            <w:rPr>
              <w:i/>
              <w:iCs/>
              <w:color w:val="000000"/>
            </w:rPr>
            <w:t>Fieldwork on a multilayered cultural landscape / report 2008-2019. Kézikönyv a megismeréshez és tervezéshez / Guide for Percepction and Planning</w:t>
          </w:r>
          <w:r w:rsidRPr="003603F3">
            <w:rPr>
              <w:color w:val="000000"/>
            </w:rPr>
            <w:t>. Ipartanszék füzetek No.09. Budapest, 2020.</w:t>
          </w:r>
        </w:p>
      </w:sdtContent>
    </w:sdt>
    <w:sdt>
      <w:sdtPr>
        <w:rPr>
          <w:rFonts w:ascii="Segoe UI" w:eastAsiaTheme="minorEastAsia" w:hAnsi="Segoe UI" w:cs="Segoe UI"/>
          <w:color w:val="808080"/>
          <w:sz w:val="18"/>
          <w:szCs w:val="18"/>
          <w:u w:val="single"/>
        </w:rPr>
        <w:id w:val="-1619213031"/>
        <w:lock w:val="sdtLocked"/>
        <w:placeholder>
          <w:docPart w:val="ECF04D87E4694404B1294B557F561B38"/>
        </w:placeholder>
        <w:showingPlcHdr/>
      </w:sdtPr>
      <w:sdtEndPr>
        <w:rPr>
          <w:rFonts w:eastAsiaTheme="minorHAnsi"/>
          <w:sz w:val="22"/>
          <w:szCs w:val="22"/>
          <w:u w:val="none"/>
        </w:rPr>
      </w:sdtEndPr>
      <w:sdtContent>
        <w:p w14:paraId="2A3D4CD3" w14:textId="69A6EF02" w:rsidR="00B0447A" w:rsidRPr="00FD1995" w:rsidRDefault="00826118" w:rsidP="00FD1995">
          <w:pPr>
            <w:pStyle w:val="Listaszerbekezds"/>
            <w:pBdr>
              <w:top w:val="nil"/>
              <w:left w:val="nil"/>
              <w:bottom w:val="nil"/>
              <w:right w:val="nil"/>
              <w:between w:val="nil"/>
            </w:pBdr>
            <w:ind w:right="140"/>
            <w:jc w:val="left"/>
            <w:rPr>
              <w:rFonts w:ascii="Menoe Grotesque Pro Regular" w:eastAsiaTheme="minorEastAsia" w:hAnsi="Menoe Grotesque Pro Regular" w:cstheme="minorBidi"/>
              <w:sz w:val="18"/>
              <w:szCs w:val="18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2F7FC38C" w14:textId="6F83DE51" w:rsidR="007C4B3B" w:rsidRDefault="007C4B3B" w:rsidP="00826118">
      <w:pPr>
        <w:pStyle w:val="Cmsor1"/>
      </w:pPr>
      <w:commentRangeStart w:id="8"/>
      <w:r>
        <w:lastRenderedPageBreak/>
        <w:t>Tantárgy tematika</w:t>
      </w:r>
      <w:commentRangeEnd w:id="8"/>
      <w:r w:rsidR="00600DE6">
        <w:rPr>
          <w:rStyle w:val="Jegyzethivatkozs"/>
          <w:rFonts w:asciiTheme="minorHAnsi" w:eastAsiaTheme="minorHAnsi" w:hAnsiTheme="minorHAnsi" w:cstheme="minorHAnsi"/>
          <w:b w:val="0"/>
          <w:caps w:val="0"/>
        </w:rPr>
        <w:commentReference w:id="8"/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2864"/>
        <w:gridCol w:w="6633"/>
      </w:tblGrid>
      <w:tr w:rsidR="007C4B3B" w:rsidRPr="0025459C" w14:paraId="15003CEC" w14:textId="77777777" w:rsidTr="001E6E6D">
        <w:trPr>
          <w:trHeight w:val="44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9D16" w14:textId="77777777" w:rsidR="007C4B3B" w:rsidRPr="00E23DF4" w:rsidRDefault="007C4B3B" w:rsidP="001E6E6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E23DF4">
              <w:rPr>
                <w:rFonts w:eastAsia="Times New Roman"/>
                <w:sz w:val="20"/>
                <w:szCs w:val="20"/>
                <w:lang w:val="cs-CZ"/>
              </w:rPr>
              <w:t>TEMATIKA - ÜTEMTERV</w:t>
            </w:r>
          </w:p>
        </w:tc>
      </w:tr>
      <w:tr w:rsidR="007C4B3B" w:rsidRPr="00CE14E1" w14:paraId="739066F6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DABD" w14:textId="77777777" w:rsidR="007C4B3B" w:rsidRPr="0089335D" w:rsidRDefault="007C4B3B" w:rsidP="001E6E6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568F" w14:textId="77777777" w:rsidR="007C4B3B" w:rsidRPr="0089335D" w:rsidRDefault="007C4B3B" w:rsidP="007C4B3B">
            <w:pPr>
              <w:pStyle w:val="Default"/>
              <w:rPr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bevezet</w:t>
            </w:r>
            <w:r w:rsidR="00C4108E">
              <w:rPr>
                <w:rFonts w:asciiTheme="minorHAnsi" w:hAnsiTheme="minorHAnsi" w:cstheme="minorHAnsi"/>
                <w:sz w:val="20"/>
                <w:szCs w:val="20"/>
              </w:rPr>
              <w:t>ő előadás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73E1" w14:textId="77777777" w:rsidR="007C4B3B" w:rsidRPr="0089335D" w:rsidRDefault="00C4108E" w:rsidP="00C4108E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féléves tematikának, </w:t>
            </w:r>
            <w:r w:rsidR="00703444"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a kurzus jellegének, módszertanának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ismertetése</w:t>
            </w:r>
          </w:p>
        </w:tc>
      </w:tr>
      <w:tr w:rsidR="00C97B4F" w:rsidRPr="00CE14E1" w14:paraId="1E7E8628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DE9C" w14:textId="77777777" w:rsidR="00C97B4F" w:rsidRPr="0089335D" w:rsidRDefault="00C97B4F" w:rsidP="00C97B4F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C83C" w14:textId="4618360F" w:rsidR="00C97B4F" w:rsidRPr="0089335D" w:rsidRDefault="00B050A8" w:rsidP="00C97B4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tematikus előadás</w:t>
            </w:r>
            <w:r w:rsidR="00C97B4F">
              <w:rPr>
                <w:rFonts w:eastAsia="Times New Roman"/>
                <w:sz w:val="20"/>
                <w:szCs w:val="20"/>
                <w:lang w:val="cs-CZ"/>
              </w:rPr>
              <w:t>_</w:t>
            </w:r>
            <w:r w:rsidR="00C97B4F" w:rsidRPr="0089335D">
              <w:rPr>
                <w:rFonts w:eastAsia="Times New Roman"/>
                <w:sz w:val="20"/>
                <w:szCs w:val="20"/>
                <w:lang w:val="cs-CZ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7D2A" w14:textId="7A59EF80" w:rsidR="00C97B4F" w:rsidRPr="0089335D" w:rsidRDefault="00C97B4F" w:rsidP="00C97B4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a féléves témához kapcsolódó </w:t>
            </w:r>
            <w:r w:rsidR="00B050A8">
              <w:rPr>
                <w:rFonts w:asciiTheme="minorHAnsi" w:hAnsiTheme="minorHAnsi" w:cstheme="minorHAnsi"/>
                <w:sz w:val="20"/>
                <w:szCs w:val="20"/>
              </w:rPr>
              <w:t>előadás</w:t>
            </w:r>
            <w:r w:rsidR="00CC5A02">
              <w:rPr>
                <w:rFonts w:asciiTheme="minorHAnsi" w:hAnsiTheme="minorHAnsi" w:cstheme="minorHAnsi"/>
                <w:sz w:val="20"/>
                <w:szCs w:val="20"/>
              </w:rPr>
              <w:t>/vendégelőadás</w:t>
            </w:r>
          </w:p>
        </w:tc>
      </w:tr>
      <w:tr w:rsidR="00C97B4F" w:rsidRPr="00CE14E1" w14:paraId="59DC12DD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7476" w14:textId="77777777" w:rsidR="00C97B4F" w:rsidRPr="0089335D" w:rsidRDefault="00C97B4F" w:rsidP="00C97B4F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BB19" w14:textId="58F2547D" w:rsidR="00C97B4F" w:rsidRPr="0089335D" w:rsidRDefault="00C97B4F" w:rsidP="00C97B4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tematikus előadás_2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54AC" w14:textId="5FEE3833" w:rsidR="00C97B4F" w:rsidRPr="0089335D" w:rsidRDefault="00C97B4F" w:rsidP="00C97B4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féléves témához kapcsolódó előadás</w:t>
            </w:r>
            <w:r w:rsidR="00CC5A02">
              <w:rPr>
                <w:rFonts w:asciiTheme="minorHAnsi" w:hAnsiTheme="minorHAnsi" w:cstheme="minorHAnsi"/>
                <w:sz w:val="20"/>
                <w:szCs w:val="20"/>
              </w:rPr>
              <w:t>/vendégelőadás</w:t>
            </w:r>
          </w:p>
        </w:tc>
      </w:tr>
      <w:tr w:rsidR="00B050A8" w:rsidRPr="00CE14E1" w14:paraId="0327567D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93F4" w14:textId="77777777" w:rsidR="00B050A8" w:rsidRPr="0089335D" w:rsidRDefault="00B050A8" w:rsidP="00B050A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F884" w14:textId="60637762" w:rsidR="00B050A8" w:rsidRPr="0089335D" w:rsidRDefault="00B050A8" w:rsidP="00B050A8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szeminárium_1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C9F9" w14:textId="2C47CB24" w:rsidR="00B050A8" w:rsidRPr="0089335D" w:rsidRDefault="00B050A8" w:rsidP="00B050A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féléves projekthez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 kapcsol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ódó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454B" w:rsidRPr="006D19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1. 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részfeladat </w:t>
            </w:r>
            <w:r w:rsidR="006D19E1" w:rsidRPr="006D19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(alkotást megalapozó elméleti munkarész) 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prezentációja és értékelése</w:t>
            </w:r>
          </w:p>
        </w:tc>
      </w:tr>
      <w:tr w:rsidR="00C97B4F" w:rsidRPr="00CE14E1" w14:paraId="34E3F607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A4A6" w14:textId="77777777" w:rsidR="00C97B4F" w:rsidRPr="0089335D" w:rsidRDefault="00C97B4F" w:rsidP="00C97B4F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205D" w14:textId="4AC9CA92" w:rsidR="00C97B4F" w:rsidRPr="0089335D" w:rsidRDefault="00B050A8" w:rsidP="00C97B4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konzultáció_1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7922" w14:textId="5314C0B6" w:rsidR="00C97B4F" w:rsidRPr="0089335D" w:rsidRDefault="00B050A8" w:rsidP="00C97B4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féléves projekttel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 kapcsolatos konzultáció</w:t>
            </w:r>
            <w:r w:rsidR="006D19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19E1" w:rsidRPr="006D19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– koncepcióalkotás</w:t>
            </w:r>
          </w:p>
        </w:tc>
      </w:tr>
      <w:tr w:rsidR="00B050A8" w:rsidRPr="00CE14E1" w14:paraId="376F57C4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3ADE" w14:textId="77777777" w:rsidR="00B050A8" w:rsidRPr="0089335D" w:rsidRDefault="00B050A8" w:rsidP="00B050A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25B2" w14:textId="3E961B52" w:rsidR="00B050A8" w:rsidRPr="0089335D" w:rsidRDefault="00B050A8" w:rsidP="00B050A8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konzultáció_2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0FB4" w14:textId="3DA5DD46" w:rsidR="00B050A8" w:rsidRPr="0089335D" w:rsidRDefault="00B050A8" w:rsidP="00B050A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féléves projekttel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 kapcsolatos konzultáció</w:t>
            </w:r>
            <w:r w:rsidR="006D19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19E1" w:rsidRPr="006D19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– koncepcióalkotás</w:t>
            </w:r>
            <w:r w:rsidR="00AB6A8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pótprezentáció</w:t>
            </w:r>
          </w:p>
        </w:tc>
      </w:tr>
      <w:tr w:rsidR="00C97B4F" w:rsidRPr="00CE14E1" w14:paraId="23533E36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B8D8" w14:textId="77777777" w:rsidR="00C97B4F" w:rsidRPr="0089335D" w:rsidRDefault="00C97B4F" w:rsidP="00C97B4F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A9D" w14:textId="77777777" w:rsidR="00C97B4F" w:rsidRPr="0089335D" w:rsidRDefault="00C97B4F" w:rsidP="00C97B4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sz w:val="20"/>
                <w:szCs w:val="20"/>
              </w:rPr>
              <w:t>vázlattervi hét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0234" w14:textId="77777777" w:rsidR="00C97B4F" w:rsidRPr="0089335D" w:rsidRDefault="00C97B4F" w:rsidP="00C97B4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-</w:t>
            </w:r>
          </w:p>
        </w:tc>
      </w:tr>
      <w:tr w:rsidR="00B050A8" w:rsidRPr="00CE14E1" w14:paraId="02B4C43A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75BC" w14:textId="77777777" w:rsidR="00B050A8" w:rsidRPr="0089335D" w:rsidRDefault="00B050A8" w:rsidP="00B050A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7828" w14:textId="7CA6EAB4" w:rsidR="00B050A8" w:rsidRPr="0089335D" w:rsidRDefault="00B050A8" w:rsidP="00B050A8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szeminárium_2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3540" w14:textId="37A139F8" w:rsidR="00B050A8" w:rsidRPr="0089335D" w:rsidRDefault="00B050A8" w:rsidP="00B050A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féléves projekthez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 kapcsol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ódó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19E1" w:rsidRPr="006D19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2. 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részfeladat</w:t>
            </w:r>
            <w:r w:rsidR="006D19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19E1" w:rsidRPr="006D19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(tervezett alkotás koncpciója)</w:t>
            </w:r>
            <w:r w:rsidRPr="006D19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prezentációja és értékelése</w:t>
            </w:r>
          </w:p>
        </w:tc>
      </w:tr>
      <w:tr w:rsidR="00C97B4F" w:rsidRPr="00CE14E1" w14:paraId="409B2B13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9D1D" w14:textId="77777777" w:rsidR="00C97B4F" w:rsidRPr="0089335D" w:rsidRDefault="00C97B4F" w:rsidP="00C97B4F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5CA4" w14:textId="6684B9EC" w:rsidR="00C97B4F" w:rsidRPr="0089335D" w:rsidRDefault="00C97B4F" w:rsidP="00C97B4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konzultáció_</w:t>
            </w:r>
            <w:r w:rsidR="00B050A8">
              <w:rPr>
                <w:rFonts w:eastAsia="Times New Roman"/>
                <w:sz w:val="20"/>
                <w:szCs w:val="20"/>
                <w:lang w:val="cs-CZ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0121" w14:textId="397300F5" w:rsidR="00C97B4F" w:rsidRPr="0089335D" w:rsidRDefault="00B050A8" w:rsidP="00C97B4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féléves projekttel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 kapcsolatos konzultáció</w:t>
            </w:r>
            <w:r w:rsidR="006D19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19E1" w:rsidRPr="006D19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– alkotás kidolgozása</w:t>
            </w:r>
          </w:p>
        </w:tc>
      </w:tr>
      <w:tr w:rsidR="00B050A8" w:rsidRPr="00CE14E1" w14:paraId="77C72CD8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5ACF" w14:textId="77777777" w:rsidR="00B050A8" w:rsidRPr="0089335D" w:rsidRDefault="00B050A8" w:rsidP="00B050A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880D" w14:textId="1ECE2D31" w:rsidR="00B050A8" w:rsidRPr="0089335D" w:rsidRDefault="00B050A8" w:rsidP="00B050A8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konzultáció_4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0DD3" w14:textId="2F658219" w:rsidR="00B050A8" w:rsidRPr="0089335D" w:rsidRDefault="00B050A8" w:rsidP="00B050A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féléves projekttel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 kapcsolatos konzultáció</w:t>
            </w:r>
            <w:r w:rsidR="006D19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19E1" w:rsidRPr="006D19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– alkotás kidolgozása</w:t>
            </w:r>
          </w:p>
        </w:tc>
      </w:tr>
      <w:tr w:rsidR="00B050A8" w:rsidRPr="00CE14E1" w14:paraId="32A93FB0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4877" w14:textId="77777777" w:rsidR="00B050A8" w:rsidRPr="0089335D" w:rsidRDefault="00B050A8" w:rsidP="00B050A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C996" w14:textId="26DAB146" w:rsidR="00B050A8" w:rsidRPr="0089335D" w:rsidRDefault="00B050A8" w:rsidP="00B050A8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szeminárium_3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367E" w14:textId="490C1D1D" w:rsidR="00B050A8" w:rsidRPr="0089335D" w:rsidRDefault="00B050A8" w:rsidP="00B050A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féléves projekthez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 kapcsol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ódó</w:t>
            </w:r>
            <w:r w:rsidR="006D19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19E1" w:rsidRPr="006D19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2.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 részfeladat</w:t>
            </w:r>
            <w:r w:rsidR="006D19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19E1" w:rsidRPr="006D19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(tervezett alkotás kialakult formája)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 prezentációja és értékelése</w:t>
            </w:r>
          </w:p>
        </w:tc>
      </w:tr>
      <w:tr w:rsidR="00B050A8" w:rsidRPr="0025459C" w14:paraId="64618D33" w14:textId="77777777" w:rsidTr="00D43181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1A75" w14:textId="77777777" w:rsidR="00B050A8" w:rsidRPr="0089335D" w:rsidRDefault="00B050A8" w:rsidP="00B050A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B3FA" w14:textId="65DF5D87" w:rsidR="00B050A8" w:rsidRPr="0089335D" w:rsidRDefault="00B050A8" w:rsidP="00B050A8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konzultáció_5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3D82" w14:textId="1F479582" w:rsidR="00B050A8" w:rsidRPr="0089335D" w:rsidRDefault="00B050A8" w:rsidP="00B050A8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féléves projekttel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 kapcsolatos konzultáció</w:t>
            </w:r>
            <w:r w:rsidR="006D19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19E1" w:rsidRPr="006D19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– alkotás véglegesítése</w:t>
            </w:r>
          </w:p>
        </w:tc>
      </w:tr>
      <w:tr w:rsidR="00B050A8" w:rsidRPr="0025459C" w14:paraId="6B2F021D" w14:textId="77777777" w:rsidTr="00D43181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C9BA" w14:textId="77777777" w:rsidR="00B050A8" w:rsidRPr="0089335D" w:rsidRDefault="00B050A8" w:rsidP="00B050A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1</w:t>
            </w:r>
            <w:r>
              <w:rPr>
                <w:rFonts w:eastAsia="Times New Roman"/>
                <w:sz w:val="20"/>
                <w:szCs w:val="20"/>
                <w:lang w:val="cs-CZ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A324" w14:textId="5A41464F" w:rsidR="00B050A8" w:rsidRPr="0089335D" w:rsidRDefault="00B050A8" w:rsidP="00B050A8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konzultáció_6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42E4" w14:textId="506937F1" w:rsidR="00B050A8" w:rsidRPr="0089335D" w:rsidRDefault="00B050A8" w:rsidP="00B050A8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féléves projekttel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 kapcsolatos konzultáció</w:t>
            </w:r>
            <w:r w:rsidR="006D19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19E1" w:rsidRPr="006D19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– alkotás véglegesítése</w:t>
            </w:r>
          </w:p>
        </w:tc>
      </w:tr>
      <w:tr w:rsidR="00B050A8" w:rsidRPr="0025459C" w14:paraId="6DEFB846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F1D9" w14:textId="77777777" w:rsidR="00B050A8" w:rsidRPr="0089335D" w:rsidRDefault="00B050A8" w:rsidP="00B050A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1</w:t>
            </w:r>
            <w:r>
              <w:rPr>
                <w:rFonts w:eastAsia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C71B" w14:textId="77777777" w:rsidR="00B050A8" w:rsidRPr="0089335D" w:rsidRDefault="00B050A8" w:rsidP="00B050A8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feldolgozási</w:t>
            </w:r>
            <w:r w:rsidRPr="0089335D">
              <w:rPr>
                <w:sz w:val="20"/>
                <w:szCs w:val="20"/>
              </w:rPr>
              <w:t xml:space="preserve"> hét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3645" w14:textId="77777777" w:rsidR="00B050A8" w:rsidRPr="0089335D" w:rsidRDefault="00B050A8" w:rsidP="00B050A8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14:paraId="207D5303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02E65E0E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5AB2E8E5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1C9D80AC" w14:textId="77777777" w:rsidR="00126AC7" w:rsidRPr="009C6FB5" w:rsidRDefault="00594374" w:rsidP="00594374">
          <w:pPr>
            <w:pStyle w:val="Cmsor3"/>
          </w:pPr>
          <w:r>
            <w:t>A</w:t>
          </w:r>
          <w:r w:rsidR="009C6FB5" w:rsidRPr="009C6FB5">
            <w:t xml:space="preserve"> hatályos Tanulmányi- és Vizsgaszabályzat, továbbá a hatályos Etikai Kódex szabályrendszere az irányadó.</w:t>
          </w:r>
        </w:p>
      </w:sdtContent>
    </w:sdt>
    <w:p w14:paraId="615E0B0B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commentRangeStart w:id="9" w:displacedByCustomXml="prev"/>
        <w:p w14:paraId="6FDA868D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commentRangeEnd w:id="9"/>
          <w:r w:rsidR="00600DE6">
            <w:rPr>
              <w:rStyle w:val="Jegyzethivatkozs"/>
              <w:rFonts w:eastAsiaTheme="minorHAnsi" w:cstheme="minorHAnsi"/>
            </w:rPr>
            <w:commentReference w:id="9"/>
          </w:r>
        </w:p>
        <w:p w14:paraId="2D68BC18" w14:textId="0B432E7C" w:rsidR="00261FF6" w:rsidRPr="009C166B" w:rsidRDefault="00C97B4F" w:rsidP="00C97B4F">
          <w:pPr>
            <w:pStyle w:val="Cmsor4"/>
            <w:jc w:val="both"/>
            <w:rPr>
              <w:rFonts w:cs="Times New Roman"/>
            </w:rPr>
          </w:pPr>
          <w:r>
            <w:t>Az előadásokon</w:t>
          </w:r>
          <w:r w:rsidR="00B050A8">
            <w:t>,</w:t>
          </w:r>
          <w:r>
            <w:t xml:space="preserve"> a szemináriumo</w:t>
          </w:r>
          <w:r w:rsidR="00B050A8">
            <w:t>ko</w:t>
          </w:r>
          <w:r>
            <w:t>n</w:t>
          </w:r>
          <w:r w:rsidR="00B050A8">
            <w:t xml:space="preserve"> és a gyakorlatokon</w:t>
          </w:r>
          <w:r>
            <w:t xml:space="preserve"> való aktív részvétel a félév </w:t>
          </w:r>
          <w:r w:rsidR="009C166B">
            <w:t>során</w:t>
          </w:r>
          <w:r w:rsidRPr="00594374">
            <w:t>;</w:t>
          </w:r>
        </w:p>
        <w:p w14:paraId="2B5B0352" w14:textId="3DE35F2A" w:rsidR="009C166B" w:rsidRPr="009C166B" w:rsidRDefault="009C166B" w:rsidP="00C97B4F">
          <w:pPr>
            <w:pStyle w:val="Cmsor4"/>
            <w:jc w:val="both"/>
            <w:rPr>
              <w:rFonts w:cs="Times New Roman"/>
              <w:color w:val="FF0000"/>
            </w:rPr>
          </w:pPr>
          <w:r w:rsidRPr="009C166B">
            <w:rPr>
              <w:color w:val="FF0000"/>
            </w:rPr>
            <w:t>A három félév közi prezentáción való megjelenés és ezeken a félév során végzett munka bemutatása a féléves feladat jellegének megfelelően meghatározott formai követelmények szerint.</w:t>
          </w:r>
        </w:p>
        <w:p w14:paraId="65A6EF18" w14:textId="77777777" w:rsidR="00AB6A81" w:rsidRPr="00AB6A81" w:rsidRDefault="00C97B4F" w:rsidP="00AB6A81">
          <w:pPr>
            <w:pStyle w:val="Cmsor4"/>
            <w:jc w:val="both"/>
            <w:rPr>
              <w:rFonts w:cs="Times New Roman"/>
              <w:color w:val="FF0000"/>
            </w:rPr>
          </w:pPr>
          <w:r w:rsidRPr="009C166B">
            <w:rPr>
              <w:color w:val="FF0000"/>
            </w:rPr>
            <w:t xml:space="preserve">A </w:t>
          </w:r>
          <w:r w:rsidR="009C166B" w:rsidRPr="009C166B">
            <w:rPr>
              <w:color w:val="FF0000"/>
            </w:rPr>
            <w:t>féléves projekthez kapcsolódó alkotás határidőre történő és a féléves feladat jellegének megfelelően meghatározott formai követelmények szerinti, hiánytalan tartalmú beadása.</w:t>
          </w:r>
        </w:p>
        <w:p w14:paraId="497B064E" w14:textId="2754C0F4" w:rsidR="00261FF6" w:rsidRPr="00AB6A81" w:rsidRDefault="007F6B6A" w:rsidP="00AB6A81">
          <w:pPr>
            <w:pStyle w:val="adat"/>
            <w:ind w:left="644"/>
            <w:rPr>
              <w:rFonts w:ascii="Segoe UI" w:eastAsiaTheme="majorEastAsia" w:hAnsi="Segoe UI" w:cs="Segoe UI"/>
              <w:szCs w:val="24"/>
            </w:rPr>
          </w:pPr>
        </w:p>
      </w:sdtContent>
    </w:sdt>
    <w:p w14:paraId="0FADC4B1" w14:textId="77777777" w:rsidR="002505B1" w:rsidRPr="008632C4" w:rsidRDefault="00447B09" w:rsidP="00686448">
      <w:pPr>
        <w:pStyle w:val="Cmsor2"/>
      </w:pPr>
      <w:bookmarkStart w:id="10" w:name="_Ref466272077"/>
      <w:r>
        <w:t>T</w:t>
      </w:r>
      <w:r w:rsidRPr="004543C3">
        <w:t>eljesítményértékelések részaránya a minősítésben</w:t>
      </w:r>
      <w:bookmarkEnd w:id="10"/>
    </w:p>
    <w:sdt>
      <w:sdtPr>
        <w:id w:val="1795019586"/>
      </w:sdtPr>
      <w:sdtEndPr/>
      <w:sdtContent>
        <w:p w14:paraId="185F726D" w14:textId="1CA03F3E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78600B">
            <w:t xml:space="preserve"> </w:t>
          </w:r>
          <w:r w:rsidR="008632C4" w:rsidRPr="008632C4">
            <w:t xml:space="preserve">feltétele </w:t>
          </w:r>
          <w:r w:rsidR="00594374">
            <w:t>a</w:t>
          </w:r>
          <w:r w:rsidR="00B050A8">
            <w:t xml:space="preserve"> félévben</w:t>
          </w:r>
          <w:r w:rsidR="0078600B">
            <w:t xml:space="preserve"> való</w:t>
          </w:r>
          <w:r w:rsidR="00B050A8">
            <w:t xml:space="preserve"> aktív</w:t>
          </w:r>
          <w:r w:rsidR="0078600B">
            <w:t xml:space="preserve"> részvétel és a</w:t>
          </w:r>
          <w:r w:rsidR="00594374">
            <w:t xml:space="preserve"> beadott </w:t>
          </w:r>
          <w:r w:rsidR="0078600B">
            <w:t>félév végi feladat</w:t>
          </w:r>
          <w:r w:rsidR="00594374">
            <w:t>.</w:t>
          </w:r>
        </w:p>
        <w:p w14:paraId="20B574F3" w14:textId="77777777" w:rsidR="0014720E" w:rsidRDefault="008632C4" w:rsidP="00447B09">
          <w:pPr>
            <w:pStyle w:val="Cmsor3"/>
          </w:pPr>
          <w:r>
            <w:t>A</w:t>
          </w:r>
          <w:r w:rsidR="0078600B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4ABC2831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6C544E57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794E450E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31CF8343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F5EAE41" w14:textId="77777777" w:rsidR="008632C4" w:rsidRPr="003968BE" w:rsidRDefault="002339CC" w:rsidP="0078600B">
                <w:pPr>
                  <w:pStyle w:val="adat"/>
                </w:pPr>
                <w:r>
                  <w:t xml:space="preserve">A beadott </w:t>
                </w:r>
                <w:r w:rsidR="0078600B">
                  <w:t>feladat</w:t>
                </w:r>
                <w:r>
                  <w:t xml:space="preserve"> értékelése:</w:t>
                </w:r>
              </w:p>
            </w:tc>
            <w:tc>
              <w:tcPr>
                <w:tcW w:w="3402" w:type="dxa"/>
                <w:vAlign w:val="center"/>
              </w:tcPr>
              <w:p w14:paraId="5E4FADE8" w14:textId="77777777" w:rsidR="008632C4" w:rsidRPr="003968BE" w:rsidRDefault="002339CC" w:rsidP="00594374">
                <w:pPr>
                  <w:pStyle w:val="adat"/>
                  <w:jc w:val="center"/>
                </w:pPr>
                <w:r>
                  <w:t>10</w:t>
                </w:r>
                <w:r w:rsidR="00594374">
                  <w:t>0</w:t>
                </w:r>
                <w:r w:rsidR="006C6F47">
                  <w:t>%</w:t>
                </w:r>
              </w:p>
            </w:tc>
          </w:tr>
          <w:tr w:rsidR="008632C4" w:rsidRPr="003968BE" w14:paraId="1D22880F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0EB5CFD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605AF980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50CA5D3F" w14:textId="37477455"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 xml:space="preserve">A féléves érdemjegy a </w:t>
          </w:r>
          <w:r w:rsidRPr="00C917A0">
            <w:rPr>
              <w:iCs/>
              <w:color w:val="FF0000"/>
            </w:rPr>
            <w:t>félév</w:t>
          </w:r>
          <w:r w:rsidR="00C917A0" w:rsidRPr="00C917A0">
            <w:rPr>
              <w:iCs/>
              <w:color w:val="FF0000"/>
            </w:rPr>
            <w:t xml:space="preserve"> végi munka </w:t>
          </w:r>
          <w:r w:rsidR="002339CC">
            <w:rPr>
              <w:iCs/>
            </w:rPr>
            <w:t>alapján</w:t>
          </w:r>
          <w:r w:rsidR="009850F3">
            <w:rPr>
              <w:iCs/>
            </w:rPr>
            <w:t xml:space="preserve"> születik.</w:t>
          </w:r>
        </w:p>
      </w:sdtContent>
    </w:sdt>
    <w:p w14:paraId="7E6823C2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01F32877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7C30BC90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74BEE083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59B7F9B3" w14:textId="77777777" w:rsidR="003968BE" w:rsidRPr="007E3B82" w:rsidRDefault="0078600B" w:rsidP="00CC694E">
                <w:pPr>
                  <w:pStyle w:val="adatB"/>
                  <w:jc w:val="center"/>
                </w:pPr>
                <w:r>
                  <w:t>Félév végi feladat</w:t>
                </w:r>
                <w:r>
                  <w:br/>
                  <w:t>teljesítményértékelése</w:t>
                </w:r>
                <w:r w:rsidR="003968BE" w:rsidRPr="007E3B82">
                  <w:t>*</w:t>
                </w:r>
              </w:p>
            </w:tc>
          </w:tr>
          <w:tr w:rsidR="003968BE" w:rsidRPr="00DB063F" w14:paraId="4FEFC7B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86407F0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6091708F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4697FDC8" w14:textId="109133D8" w:rsidR="003968BE" w:rsidRPr="007E3B82" w:rsidRDefault="007972DB" w:rsidP="0078600B">
                <w:pPr>
                  <w:pStyle w:val="adat"/>
                  <w:jc w:val="center"/>
                </w:pPr>
                <w:r w:rsidRPr="007E3B82">
                  <w:t xml:space="preserve">≥ </w:t>
                </w:r>
                <w:r w:rsidR="00C97B4F">
                  <w:t>90</w:t>
                </w:r>
                <w:r w:rsidR="003968BE" w:rsidRPr="007E3B82">
                  <w:t>%</w:t>
                </w:r>
              </w:p>
            </w:tc>
          </w:tr>
          <w:tr w:rsidR="003968BE" w:rsidRPr="00DB063F" w14:paraId="27459B8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CCD53BB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2C11F2C5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479B2E22" w14:textId="241A0397" w:rsidR="003968BE" w:rsidRPr="007E3B82" w:rsidRDefault="00C97B4F" w:rsidP="0078600B">
                <w:pPr>
                  <w:pStyle w:val="adat"/>
                  <w:jc w:val="center"/>
                </w:pPr>
                <w:r>
                  <w:t>83</w:t>
                </w:r>
                <w:r w:rsidR="003968BE" w:rsidRPr="007E3B82">
                  <w:t xml:space="preserve"> – </w:t>
                </w:r>
                <w:r>
                  <w:t>90</w:t>
                </w:r>
                <w:r w:rsidR="003968BE" w:rsidRPr="007E3B82">
                  <w:t>%</w:t>
                </w:r>
              </w:p>
            </w:tc>
          </w:tr>
          <w:tr w:rsidR="003968BE" w:rsidRPr="00DB063F" w14:paraId="0D50285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46C6754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3DC4E0D3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4F1DA4A" w14:textId="13A3619F" w:rsidR="003968BE" w:rsidRPr="007E3B82" w:rsidRDefault="00C97B4F" w:rsidP="0078600B">
                <w:pPr>
                  <w:pStyle w:val="adat"/>
                  <w:jc w:val="center"/>
                </w:pPr>
                <w:r>
                  <w:t>71</w:t>
                </w:r>
                <w:r w:rsidR="003968BE" w:rsidRPr="007E3B82">
                  <w:t xml:space="preserve"> – </w:t>
                </w:r>
                <w:r>
                  <w:t>83</w:t>
                </w:r>
                <w:r w:rsidR="003968BE" w:rsidRPr="007E3B82">
                  <w:t>%</w:t>
                </w:r>
              </w:p>
            </w:tc>
          </w:tr>
          <w:tr w:rsidR="003968BE" w:rsidRPr="00DB063F" w14:paraId="39782F6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7287B2E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470A6AED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75B4F06B" w14:textId="720A7F9A" w:rsidR="003968BE" w:rsidRPr="007E3B82" w:rsidRDefault="00C97B4F" w:rsidP="0078600B">
                <w:pPr>
                  <w:pStyle w:val="adat"/>
                  <w:jc w:val="center"/>
                </w:pPr>
                <w:r>
                  <w:t>62,5</w:t>
                </w:r>
                <w:r w:rsidR="003968BE" w:rsidRPr="007E3B82">
                  <w:t xml:space="preserve"> – </w:t>
                </w:r>
                <w:r>
                  <w:t>71</w:t>
                </w:r>
                <w:r w:rsidR="003968BE" w:rsidRPr="007E3B82">
                  <w:t>%</w:t>
                </w:r>
              </w:p>
            </w:tc>
          </w:tr>
          <w:tr w:rsidR="003968BE" w:rsidRPr="00DB063F" w14:paraId="0DDDA60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2BF9068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1A13C7A4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03DE9A9A" w14:textId="3AE79A04" w:rsidR="003968BE" w:rsidRPr="007E3B82" w:rsidRDefault="00C97B4F" w:rsidP="0078600B">
                <w:pPr>
                  <w:pStyle w:val="adat"/>
                  <w:jc w:val="center"/>
                </w:pPr>
                <w:r>
                  <w:t>50</w:t>
                </w:r>
                <w:r w:rsidR="003968BE" w:rsidRPr="007E3B82">
                  <w:t xml:space="preserve"> – </w:t>
                </w:r>
                <w:r>
                  <w:t>62,5</w:t>
                </w:r>
                <w:r w:rsidR="003968BE" w:rsidRPr="007E3B82">
                  <w:t>%</w:t>
                </w:r>
              </w:p>
            </w:tc>
          </w:tr>
          <w:tr w:rsidR="003968BE" w:rsidRPr="00DB063F" w14:paraId="76B93F4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B36B768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4D26BCFD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622D1631" w14:textId="415415E5" w:rsidR="003968BE" w:rsidRPr="007E3B82" w:rsidRDefault="003968BE" w:rsidP="0078600B">
                <w:pPr>
                  <w:pStyle w:val="adat"/>
                  <w:jc w:val="center"/>
                </w:pPr>
                <w:r w:rsidRPr="007E3B82">
                  <w:t>&lt;</w:t>
                </w:r>
                <w:r w:rsidR="00C97B4F">
                  <w:t>50</w:t>
                </w:r>
                <w:r w:rsidRPr="007E3B82">
                  <w:t>%</w:t>
                </w:r>
              </w:p>
            </w:tc>
          </w:tr>
          <w:tr w:rsidR="003968BE" w:rsidRPr="00DB063F" w14:paraId="0C3F7BDE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BBE3D39" w14:textId="77777777" w:rsidR="003968BE" w:rsidRPr="00492416" w:rsidRDefault="0078600B" w:rsidP="0078600B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 xml:space="preserve">                                             </w:t>
                </w:r>
                <w:r w:rsidR="003968BE" w:rsidRPr="00492416">
                  <w:rPr>
                    <w:i/>
                    <w:sz w:val="18"/>
                    <w:szCs w:val="18"/>
                  </w:rPr>
                  <w:t>* </w:t>
                </w:r>
                <w:r>
                  <w:rPr>
                    <w:i/>
                    <w:sz w:val="18"/>
                    <w:szCs w:val="18"/>
                  </w:rPr>
                  <w:t>a</w:t>
                </w:r>
                <w:r w:rsidR="003968BE" w:rsidRPr="00492416">
                  <w:rPr>
                    <w:i/>
                    <w:sz w:val="18"/>
                    <w:szCs w:val="18"/>
                  </w:rPr>
                  <w:t>z érdemjegyeknél megadott alsó határérték már az adott érdemjegyhez tartozik</w:t>
                </w:r>
              </w:p>
            </w:tc>
          </w:tr>
        </w:tbl>
      </w:sdtContent>
    </w:sdt>
    <w:p w14:paraId="7A7FA40D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rPr>
          <w:rFonts w:eastAsiaTheme="minorHAnsi" w:cstheme="minorHAnsi"/>
          <w:szCs w:val="22"/>
        </w:rPr>
        <w:id w:val="-390189534"/>
        <w:lock w:val="sdtLocked"/>
      </w:sdtPr>
      <w:sdtEndPr/>
      <w:sdtContent>
        <w:bookmarkStart w:id="11" w:name="_Hlk99024406" w:displacedByCustomXml="next"/>
        <w:sdt>
          <w:sdtPr>
            <w:rPr>
              <w:rFonts w:eastAsiaTheme="minorHAnsi" w:cstheme="minorHAnsi"/>
              <w:szCs w:val="22"/>
            </w:rPr>
            <w:id w:val="2003614095"/>
            <w:placeholder>
              <w:docPart w:val="0788B875D02248688C30ECFA286B18B0"/>
            </w:placeholder>
          </w:sdtPr>
          <w:sdtEndPr/>
          <w:sdtContent>
            <w:p w14:paraId="7DAFF703" w14:textId="77777777" w:rsidR="00C917A0" w:rsidRPr="00C917A0" w:rsidRDefault="007F6B6A" w:rsidP="00C917A0">
              <w:pPr>
                <w:pStyle w:val="Cmsor3"/>
                <w:rPr>
                  <w:color w:val="FF0000"/>
                </w:rPr>
              </w:pPr>
              <w:sdt>
                <w:sdtPr>
                  <w:rPr>
                    <w:color w:val="FF0000"/>
                  </w:rPr>
                  <w:id w:val="-1511673686"/>
                  <w:placeholder>
                    <w:docPart w:val="A219D59B06174D45AC5583E571E11EC3"/>
                  </w:placeholder>
                </w:sdtPr>
                <w:sdtEndPr/>
                <w:sdtContent>
                  <w:r w:rsidR="00C917A0" w:rsidRPr="00C917A0">
                    <w:rPr>
                      <w:color w:val="FF0000"/>
                    </w:rPr>
                    <w:t>Az ütemtervben meghirdetett tervezési részfeladatok a meghatározott időben és a feladatkiírás szerinti tartalommal adandók be. A megfelelt szintet el nem érő, közbenső feladatrészeket a hallgató köteles megismételni. A nem határidőben teljesített vagy sikertelensége miatt megismételt feladatbeadás esetén különeljárási díjat kell fizetni. A közbenső részfeladatok (beépítési javaslat, vázlatterv) a Tanszék által meghatározott időpontig pótolhatók (2 hét), nagyobb mértékű elmaradás esetén hosszabb haladékot csak a tanszékvezető adhat, a szankcionálásáról is ő dönt.</w:t>
                  </w:r>
                </w:sdtContent>
              </w:sdt>
            </w:p>
            <w:p w14:paraId="62A4235A" w14:textId="77777777" w:rsidR="00C917A0" w:rsidRPr="00C917A0" w:rsidRDefault="00C917A0" w:rsidP="00C917A0">
              <w:pPr>
                <w:pStyle w:val="Cmsor3"/>
                <w:numPr>
                  <w:ilvl w:val="0"/>
                  <w:numId w:val="0"/>
                </w:numPr>
                <w:rPr>
                  <w:rFonts w:eastAsiaTheme="minorEastAsia"/>
                  <w:color w:val="FF0000"/>
                </w:rPr>
              </w:pPr>
            </w:p>
            <w:p w14:paraId="2A0FBE7B" w14:textId="77777777" w:rsidR="00AB6A81" w:rsidRDefault="00C917A0" w:rsidP="00C917A0">
              <w:pPr>
                <w:pStyle w:val="Cmsor3"/>
                <w:rPr>
                  <w:color w:val="FF0000"/>
                </w:rPr>
              </w:pPr>
              <w:r w:rsidRPr="00C917A0">
                <w:rPr>
                  <w:color w:val="FF0000"/>
                </w:rPr>
                <w:t>Egyéb esetben: TVSZ szerint.</w:t>
              </w:r>
            </w:p>
            <w:p w14:paraId="390B3220" w14:textId="77777777" w:rsidR="00AB6A81" w:rsidRPr="00E72709" w:rsidRDefault="00AB6A81" w:rsidP="00AB6A81">
              <w:pPr>
                <w:pStyle w:val="adat"/>
                <w:ind w:left="644"/>
                <w:rPr>
                  <w:rFonts w:ascii="Segoe UI" w:eastAsiaTheme="majorEastAsia" w:hAnsi="Segoe UI" w:cs="Segoe UI"/>
                  <w:szCs w:val="24"/>
                </w:rPr>
              </w:pPr>
              <w:r w:rsidRPr="00E72709">
                <w:rPr>
                  <w:rFonts w:ascii="Segoe UI" w:eastAsiaTheme="majorEastAsia" w:hAnsi="Segoe UI" w:cs="Segoe UI"/>
                  <w:szCs w:val="24"/>
                </w:rPr>
                <w:t>Pótlási lehetőségek:</w:t>
              </w:r>
            </w:p>
            <w:p w14:paraId="7D8ECD5D" w14:textId="77777777" w:rsidR="00AB6A81" w:rsidRDefault="00AB6A81" w:rsidP="00AB6A81">
              <w:pPr>
                <w:pStyle w:val="adat"/>
                <w:ind w:left="644"/>
                <w:rPr>
                  <w:rFonts w:ascii="Segoe UI" w:eastAsiaTheme="majorEastAsia" w:hAnsi="Segoe UI" w:cs="Segoe UI"/>
                  <w:szCs w:val="24"/>
                </w:rPr>
              </w:pPr>
              <w:r w:rsidRPr="00E72709">
                <w:rPr>
                  <w:rFonts w:ascii="Segoe UI" w:eastAsiaTheme="majorEastAsia" w:hAnsi="Segoe UI" w:cs="Segoe UI"/>
                  <w:szCs w:val="24"/>
                </w:rPr>
                <w:t xml:space="preserve">a.) </w:t>
              </w:r>
              <w:r>
                <w:rPr>
                  <w:rFonts w:ascii="Segoe UI" w:eastAsiaTheme="majorEastAsia" w:hAnsi="Segoe UI" w:cs="Segoe UI"/>
                  <w:szCs w:val="24"/>
                </w:rPr>
                <w:t>4</w:t>
              </w:r>
              <w:r w:rsidRPr="00E72709">
                <w:rPr>
                  <w:rFonts w:ascii="Segoe UI" w:eastAsiaTheme="majorEastAsia" w:hAnsi="Segoe UI" w:cs="Segoe UI"/>
                  <w:szCs w:val="24"/>
                </w:rPr>
                <w:t>. hét:</w:t>
              </w:r>
              <w:r w:rsidRPr="00E72709">
                <w:rPr>
                  <w:rFonts w:ascii="Segoe UI" w:eastAsiaTheme="majorEastAsia" w:hAnsi="Segoe UI" w:cs="Segoe UI"/>
                  <w:szCs w:val="24"/>
                </w:rPr>
                <w:tab/>
              </w:r>
              <w:r w:rsidRPr="00E72709">
                <w:rPr>
                  <w:rFonts w:ascii="Segoe UI" w:eastAsiaTheme="majorEastAsia" w:hAnsi="Segoe UI" w:cs="Segoe UI"/>
                  <w:szCs w:val="24"/>
                </w:rPr>
                <w:tab/>
              </w:r>
              <w:r w:rsidRPr="00E72709">
                <w:rPr>
                  <w:rFonts w:ascii="Segoe UI" w:eastAsiaTheme="majorEastAsia" w:hAnsi="Segoe UI" w:cs="Segoe UI"/>
                  <w:szCs w:val="24"/>
                </w:rPr>
                <w:tab/>
                <w:t xml:space="preserve">részteljesítés – pótlása: </w:t>
              </w:r>
              <w:r>
                <w:rPr>
                  <w:rFonts w:ascii="Segoe UI" w:eastAsiaTheme="majorEastAsia" w:hAnsi="Segoe UI" w:cs="Segoe UI"/>
                  <w:szCs w:val="24"/>
                </w:rPr>
                <w:t>6</w:t>
              </w:r>
              <w:r w:rsidRPr="00E72709">
                <w:rPr>
                  <w:rFonts w:ascii="Segoe UI" w:eastAsiaTheme="majorEastAsia" w:hAnsi="Segoe UI" w:cs="Segoe UI"/>
                  <w:szCs w:val="24"/>
                </w:rPr>
                <w:t xml:space="preserve">. hét </w:t>
              </w:r>
              <w:r>
                <w:rPr>
                  <w:rFonts w:ascii="Segoe UI" w:eastAsiaTheme="majorEastAsia" w:hAnsi="Segoe UI" w:cs="Segoe UI"/>
                  <w:szCs w:val="24"/>
                </w:rPr>
                <w:t>órai idősávban</w:t>
              </w:r>
            </w:p>
            <w:p w14:paraId="6A0A6F8E" w14:textId="3947043C" w:rsidR="002F23CE" w:rsidRPr="00AB6A81" w:rsidRDefault="00AB6A81" w:rsidP="00AB6A81">
              <w:pPr>
                <w:pStyle w:val="adat"/>
                <w:ind w:left="644"/>
                <w:rPr>
                  <w:rFonts w:ascii="Segoe UI" w:eastAsiaTheme="majorEastAsia" w:hAnsi="Segoe UI" w:cs="Segoe UI"/>
                  <w:szCs w:val="24"/>
                </w:rPr>
              </w:pPr>
              <w:r w:rsidRPr="00E72709">
                <w:rPr>
                  <w:rFonts w:ascii="Segoe UI" w:eastAsiaTheme="majorEastAsia" w:hAnsi="Segoe UI" w:cs="Segoe UI"/>
                  <w:szCs w:val="24"/>
                </w:rPr>
                <w:t>b.) 1</w:t>
              </w:r>
              <w:r>
                <w:rPr>
                  <w:rFonts w:ascii="Segoe UI" w:eastAsiaTheme="majorEastAsia" w:hAnsi="Segoe UI" w:cs="Segoe UI"/>
                  <w:szCs w:val="24"/>
                </w:rPr>
                <w:t>1</w:t>
              </w:r>
              <w:r w:rsidRPr="00E72709">
                <w:rPr>
                  <w:rFonts w:ascii="Segoe UI" w:eastAsiaTheme="majorEastAsia" w:hAnsi="Segoe UI" w:cs="Segoe UI"/>
                  <w:szCs w:val="24"/>
                </w:rPr>
                <w:t>. hét:</w:t>
              </w:r>
              <w:r w:rsidRPr="00E72709">
                <w:rPr>
                  <w:rFonts w:ascii="Segoe UI" w:eastAsiaTheme="majorEastAsia" w:hAnsi="Segoe UI" w:cs="Segoe UI"/>
                  <w:szCs w:val="24"/>
                </w:rPr>
                <w:tab/>
              </w:r>
              <w:r w:rsidRPr="00E72709">
                <w:rPr>
                  <w:rFonts w:ascii="Segoe UI" w:eastAsiaTheme="majorEastAsia" w:hAnsi="Segoe UI" w:cs="Segoe UI"/>
                  <w:szCs w:val="24"/>
                </w:rPr>
                <w:tab/>
              </w:r>
              <w:r w:rsidRPr="00E72709">
                <w:rPr>
                  <w:rFonts w:ascii="Segoe UI" w:eastAsiaTheme="majorEastAsia" w:hAnsi="Segoe UI" w:cs="Segoe UI"/>
                  <w:szCs w:val="24"/>
                </w:rPr>
                <w:tab/>
                <w:t>véghatáridő – pótlása:</w:t>
              </w:r>
              <w:r>
                <w:rPr>
                  <w:rFonts w:ascii="Segoe UI" w:eastAsiaTheme="majorEastAsia" w:hAnsi="Segoe UI" w:cs="Segoe UI"/>
                  <w:szCs w:val="24"/>
                </w:rPr>
                <w:t xml:space="preserve"> 15. hét</w:t>
              </w:r>
              <w:r w:rsidRPr="00E72709">
                <w:rPr>
                  <w:rFonts w:ascii="Segoe UI" w:eastAsiaTheme="majorEastAsia" w:hAnsi="Segoe UI" w:cs="Segoe UI"/>
                  <w:szCs w:val="24"/>
                </w:rPr>
                <w:t xml:space="preserve"> </w:t>
              </w:r>
              <w:r>
                <w:rPr>
                  <w:rFonts w:ascii="Segoe UI" w:eastAsiaTheme="majorEastAsia" w:hAnsi="Segoe UI" w:cs="Segoe UI"/>
                  <w:szCs w:val="24"/>
                </w:rPr>
                <w:t>péntek 12.00</w:t>
              </w:r>
            </w:p>
          </w:sdtContent>
        </w:sdt>
        <w:bookmarkEnd w:id="11" w:displacedByCustomXml="next"/>
      </w:sdtContent>
    </w:sdt>
    <w:p w14:paraId="2D6686C9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78600B" w14:paraId="7E026B67" w14:textId="77777777" w:rsidTr="0078600B">
        <w:trPr>
          <w:cantSplit/>
          <w:tblHeader/>
        </w:trPr>
        <w:tc>
          <w:tcPr>
            <w:tcW w:w="6804" w:type="dxa"/>
            <w:shd w:val="clear" w:color="auto" w:fill="auto"/>
            <w:vAlign w:val="center"/>
          </w:tcPr>
          <w:p w14:paraId="514D8B95" w14:textId="77777777" w:rsidR="00CC694E" w:rsidRPr="0078600B" w:rsidRDefault="00CC694E" w:rsidP="00F93344">
            <w:pPr>
              <w:pStyle w:val="adat"/>
            </w:pPr>
            <w:r w:rsidRPr="0078600B">
              <w:t>tevékenység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F0C6AC" w14:textId="77777777" w:rsidR="00CC694E" w:rsidRPr="0078600B" w:rsidRDefault="001E4F6A" w:rsidP="00F93344">
            <w:pPr>
              <w:pStyle w:val="adat"/>
              <w:jc w:val="center"/>
            </w:pPr>
            <w:r w:rsidRPr="0078600B">
              <w:t>ó</w:t>
            </w:r>
            <w:r w:rsidR="00CC694E" w:rsidRPr="0078600B">
              <w:t>ra/félév</w:t>
            </w:r>
          </w:p>
        </w:tc>
      </w:tr>
      <w:tr w:rsidR="00EB34BE" w:rsidRPr="0078600B" w14:paraId="7CE9DCBB" w14:textId="77777777" w:rsidTr="0078600B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3DDF5417" w14:textId="77777777" w:rsidR="00F6675C" w:rsidRPr="0078600B" w:rsidRDefault="00F6675C" w:rsidP="00F6675C">
            <w:pPr>
              <w:pStyle w:val="adat"/>
            </w:pPr>
            <w:r w:rsidRPr="0078600B">
              <w:t>részvétel a kontakt tanórákon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A9D1FE" w14:textId="562E85AB" w:rsidR="00F6675C" w:rsidRPr="0078600B" w:rsidRDefault="00387AC5" w:rsidP="00D06241">
            <w:pPr>
              <w:pStyle w:val="adat"/>
              <w:jc w:val="center"/>
            </w:pPr>
            <w:r>
              <w:t>12x3=</w:t>
            </w:r>
            <w:r w:rsidR="0078600B">
              <w:t>36</w:t>
            </w:r>
          </w:p>
        </w:tc>
      </w:tr>
      <w:tr w:rsidR="00EB34BE" w:rsidRPr="0078600B" w14:paraId="1712763F" w14:textId="77777777" w:rsidTr="0078600B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32C5DB82" w14:textId="77777777" w:rsidR="00037891" w:rsidRPr="0078600B" w:rsidRDefault="00037891" w:rsidP="00F6675C">
            <w:pPr>
              <w:pStyle w:val="adat"/>
            </w:pPr>
            <w:r w:rsidRPr="0078600B">
              <w:t>felkészülés kontakt tanórákra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82E184" w14:textId="3F5C3184" w:rsidR="00037891" w:rsidRPr="0078600B" w:rsidRDefault="00387AC5" w:rsidP="00D06241">
            <w:pPr>
              <w:pStyle w:val="adat"/>
              <w:jc w:val="center"/>
            </w:pPr>
            <w:r>
              <w:t>12x2=</w:t>
            </w:r>
            <w:r w:rsidR="00B050A8">
              <w:t>24</w:t>
            </w:r>
          </w:p>
        </w:tc>
      </w:tr>
      <w:tr w:rsidR="00EB34BE" w:rsidRPr="0078600B" w14:paraId="5136BD08" w14:textId="77777777" w:rsidTr="0078600B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3A4F1AF1" w14:textId="77777777" w:rsidR="00F6675C" w:rsidRPr="0078600B" w:rsidRDefault="00037891" w:rsidP="0078600B">
            <w:pPr>
              <w:pStyle w:val="adat"/>
            </w:pPr>
            <w:r w:rsidRPr="0078600B">
              <w:t>félév</w:t>
            </w:r>
            <w:r w:rsidR="0078600B">
              <w:t xml:space="preserve"> végi</w:t>
            </w:r>
            <w:r w:rsidRPr="0078600B">
              <w:t xml:space="preserve"> </w:t>
            </w:r>
            <w:r w:rsidR="00F6675C" w:rsidRPr="0078600B">
              <w:t xml:space="preserve">feladat </w:t>
            </w:r>
            <w:r w:rsidR="00CE37FA" w:rsidRPr="0078600B">
              <w:t xml:space="preserve">önálló </w:t>
            </w:r>
            <w:r w:rsidR="00F6675C" w:rsidRPr="0078600B">
              <w:t>elkészítése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C9510B" w14:textId="4C0D37D0" w:rsidR="00F6675C" w:rsidRPr="0078600B" w:rsidRDefault="00B050A8" w:rsidP="00D06241">
            <w:pPr>
              <w:pStyle w:val="adat"/>
              <w:jc w:val="center"/>
            </w:pPr>
            <w:r>
              <w:t>30</w:t>
            </w:r>
          </w:p>
        </w:tc>
      </w:tr>
      <w:tr w:rsidR="00EB34BE" w:rsidRPr="00EB34BE" w14:paraId="1015269B" w14:textId="77777777" w:rsidTr="0078600B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185D05FE" w14:textId="77777777" w:rsidR="00CC694E" w:rsidRPr="0078600B" w:rsidRDefault="00CC694E" w:rsidP="00F93344">
            <w:pPr>
              <w:pStyle w:val="adat"/>
            </w:pPr>
            <w:r w:rsidRPr="0078600B">
              <w:t>összesen: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BBA0D0" w14:textId="77777777" w:rsidR="00CC694E" w:rsidRPr="0078600B" w:rsidRDefault="0078600B" w:rsidP="0078600B">
            <w:pPr>
              <w:pStyle w:val="adat"/>
            </w:pPr>
            <w:r>
              <w:t xml:space="preserve">                </w:t>
            </w:r>
            <w:r w:rsidR="00CC694E" w:rsidRPr="0078600B">
              <w:t xml:space="preserve">∑ </w:t>
            </w:r>
            <w:r>
              <w:t>90</w:t>
            </w:r>
          </w:p>
        </w:tc>
      </w:tr>
    </w:tbl>
    <w:p w14:paraId="1676B006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624B93FE" w14:textId="45E7F08E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rPr>
            <w:highlight w:val="yellow"/>
          </w:rPr>
          <w:id w:val="-1139566500"/>
          <w:lock w:val="sdtLocked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F6B6A">
            <w:rPr>
              <w:highlight w:val="yellow"/>
            </w:rPr>
            <w:t>2022. március 30.</w:t>
          </w:r>
        </w:sdtContent>
      </w:sdt>
    </w:p>
    <w:p w14:paraId="087971DC" w14:textId="77777777" w:rsidR="00A25E58" w:rsidRPr="00551B59" w:rsidRDefault="00A25E58" w:rsidP="00551B59">
      <w:bookmarkStart w:id="12" w:name="_GoBack"/>
      <w:bookmarkEnd w:id="12"/>
    </w:p>
    <w:sectPr w:rsidR="00A25E58" w:rsidRPr="00551B59" w:rsidSect="00FE61AC">
      <w:footerReference w:type="default" r:id="rId14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László Attila Daragó" w:date="2022-03-21T02:27:00Z" w:initials="LAD">
    <w:p w14:paraId="42D15EB3" w14:textId="39EF2B42" w:rsidR="00C3665B" w:rsidRDefault="00C3665B">
      <w:pPr>
        <w:pStyle w:val="Jegyzetszveg"/>
      </w:pPr>
      <w:r>
        <w:rPr>
          <w:rStyle w:val="Jegyzethivatkozs"/>
        </w:rPr>
        <w:annotationRef/>
      </w:r>
      <w:r>
        <w:t>Ez egy szab-vál tárgynak megfelelő tematika… de egy köt-vál tárgynak nem…. Legalább egy minta feladat típust be kéne mutatni.</w:t>
      </w:r>
    </w:p>
  </w:comment>
  <w:comment w:id="7" w:author="Johanna Pék" w:date="2022-03-12T19:46:00Z" w:initials="JP">
    <w:p w14:paraId="0A246904" w14:textId="5DE22906" w:rsidR="00600DE6" w:rsidRDefault="00600DE6">
      <w:pPr>
        <w:pStyle w:val="Jegyzetszveg"/>
      </w:pPr>
      <w:r>
        <w:rPr>
          <w:rStyle w:val="Jegyzethivatkozs"/>
        </w:rPr>
        <w:annotationRef/>
      </w:r>
      <w:r>
        <w:t>A formázást érdemes a többihez igazítani, de ez nem lényeges.</w:t>
      </w:r>
    </w:p>
  </w:comment>
  <w:comment w:id="8" w:author="Johanna Pék" w:date="2022-03-12T19:46:00Z" w:initials="JP">
    <w:p w14:paraId="5D1595CC" w14:textId="77777777" w:rsidR="00600DE6" w:rsidRDefault="00600DE6">
      <w:pPr>
        <w:pStyle w:val="Jegyzetszveg"/>
      </w:pPr>
      <w:r>
        <w:rPr>
          <w:rStyle w:val="Jegyzethivatkozs"/>
        </w:rPr>
        <w:annotationRef/>
      </w:r>
      <w:r>
        <w:t>A tematikát elegendő pontokba szedni. A pontok száma kb. annyi legyen, ahány oktatási hét van.</w:t>
      </w:r>
    </w:p>
    <w:p w14:paraId="484CA53E" w14:textId="6CAEF6A2" w:rsidR="00600DE6" w:rsidRDefault="00600DE6">
      <w:pPr>
        <w:pStyle w:val="Jegyzetszveg"/>
      </w:pPr>
      <w:r>
        <w:t>Szükséges továbbá valamiféle részletezés is, mert a tematika így túlságosan általános.</w:t>
      </w:r>
    </w:p>
  </w:comment>
  <w:comment w:id="9" w:author="Johanna Pék" w:date="2022-03-12T19:47:00Z" w:initials="JP">
    <w:p w14:paraId="0F389D44" w14:textId="7C81F1D5" w:rsidR="00600DE6" w:rsidRDefault="00600DE6">
      <w:pPr>
        <w:pStyle w:val="Jegyzetszveg"/>
      </w:pPr>
      <w:r>
        <w:rPr>
          <w:rStyle w:val="Jegyzethivatkozs"/>
        </w:rPr>
        <w:annotationRef/>
      </w:r>
      <w:r>
        <w:t>Ezt jobban kellene részletezni, kifejteni a számonkérések módját, jellegét.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D15EB3" w15:done="0"/>
  <w15:commentEx w15:paraId="0A246904" w15:done="0"/>
  <w15:commentEx w15:paraId="484CA53E" w15:done="0"/>
  <w15:commentEx w15:paraId="0F389D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F430" w16cex:dateUtc="2022-03-21T01:27:00Z"/>
  <w16cex:commentExtensible w16cex:durableId="25D7771A" w16cex:dateUtc="2022-03-12T18:46:00Z"/>
  <w16cex:commentExtensible w16cex:durableId="25D7772E" w16cex:dateUtc="2022-03-12T18:46:00Z"/>
  <w16cex:commentExtensible w16cex:durableId="25D7776C" w16cex:dateUtc="2022-03-12T1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D15EB3" w16cid:durableId="25E6F430"/>
  <w16cid:commentId w16cid:paraId="0A246904" w16cid:durableId="25D7771A"/>
  <w16cid:commentId w16cid:paraId="484CA53E" w16cid:durableId="25D7772E"/>
  <w16cid:commentId w16cid:paraId="0F389D44" w16cid:durableId="25D777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2E43" w14:textId="77777777" w:rsidR="009876BD" w:rsidRDefault="009876BD" w:rsidP="00492416">
      <w:pPr>
        <w:spacing w:after="0"/>
      </w:pPr>
      <w:r>
        <w:separator/>
      </w:r>
    </w:p>
  </w:endnote>
  <w:endnote w:type="continuationSeparator" w:id="0">
    <w:p w14:paraId="3CCB10EF" w14:textId="77777777" w:rsidR="009876BD" w:rsidRDefault="009876BD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noe Grotesque Pro Regular">
    <w:altName w:val="Times New Roman"/>
    <w:panose1 w:val="00000000000000000000"/>
    <w:charset w:val="00"/>
    <w:family w:val="auto"/>
    <w:notTrueType/>
    <w:pitch w:val="variable"/>
    <w:sig w:usb0="0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22A64365" w14:textId="7CB7B84C" w:rsidR="00492416" w:rsidRPr="00492416" w:rsidRDefault="0052366E" w:rsidP="00492416">
        <w:pPr>
          <w:pStyle w:val="llb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7F6B6A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2FA00" w14:textId="77777777" w:rsidR="009876BD" w:rsidRDefault="009876BD" w:rsidP="00492416">
      <w:pPr>
        <w:spacing w:after="0"/>
      </w:pPr>
      <w:r>
        <w:separator/>
      </w:r>
    </w:p>
  </w:footnote>
  <w:footnote w:type="continuationSeparator" w:id="0">
    <w:p w14:paraId="1E833247" w14:textId="77777777" w:rsidR="009876BD" w:rsidRDefault="009876BD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3F42"/>
    <w:multiLevelType w:val="multilevel"/>
    <w:tmpl w:val="2CAA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4537"/>
        </w:tabs>
        <w:ind w:left="4537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9357"/>
        </w:tabs>
        <w:ind w:left="9357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53C4226"/>
    <w:multiLevelType w:val="multilevel"/>
    <w:tmpl w:val="B48CF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F5398"/>
    <w:multiLevelType w:val="multilevel"/>
    <w:tmpl w:val="929CE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6AE6280"/>
    <w:multiLevelType w:val="hybridMultilevel"/>
    <w:tmpl w:val="6E7C0EF8"/>
    <w:lvl w:ilvl="0" w:tplc="AE188380">
      <w:start w:val="1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ági Gergely">
    <w15:presenceInfo w15:providerId="None" w15:userId="Sági Gergely"/>
  </w15:person>
  <w15:person w15:author="László Attila Daragó">
    <w15:presenceInfo w15:providerId="Windows Live" w15:userId="24d339fd2e6de223"/>
  </w15:person>
  <w15:person w15:author="Johanna Pék">
    <w15:presenceInfo w15:providerId="Windows Live" w15:userId="a274bc8f095efe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3637"/>
    <w:rsid w:val="0000667F"/>
    <w:rsid w:val="0000676D"/>
    <w:rsid w:val="000116AB"/>
    <w:rsid w:val="00016384"/>
    <w:rsid w:val="00035C8D"/>
    <w:rsid w:val="00037891"/>
    <w:rsid w:val="00040430"/>
    <w:rsid w:val="00045973"/>
    <w:rsid w:val="00047B41"/>
    <w:rsid w:val="00056B74"/>
    <w:rsid w:val="00076404"/>
    <w:rsid w:val="000821A2"/>
    <w:rsid w:val="0008558D"/>
    <w:rsid w:val="00085C1D"/>
    <w:rsid w:val="0008652C"/>
    <w:rsid w:val="00086981"/>
    <w:rsid w:val="000928D1"/>
    <w:rsid w:val="00095E0B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02D6"/>
    <w:rsid w:val="00112784"/>
    <w:rsid w:val="0011454B"/>
    <w:rsid w:val="00126AC7"/>
    <w:rsid w:val="0013373D"/>
    <w:rsid w:val="00137E62"/>
    <w:rsid w:val="001407C5"/>
    <w:rsid w:val="0014181B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7A60"/>
    <w:rsid w:val="001D4779"/>
    <w:rsid w:val="001D613D"/>
    <w:rsid w:val="001E49F9"/>
    <w:rsid w:val="001E4F6A"/>
    <w:rsid w:val="001E632A"/>
    <w:rsid w:val="001F46EB"/>
    <w:rsid w:val="001F6044"/>
    <w:rsid w:val="001F6FB3"/>
    <w:rsid w:val="00202963"/>
    <w:rsid w:val="00203F6B"/>
    <w:rsid w:val="00205D08"/>
    <w:rsid w:val="00220695"/>
    <w:rsid w:val="00223883"/>
    <w:rsid w:val="00226C7A"/>
    <w:rsid w:val="002322A9"/>
    <w:rsid w:val="0023236F"/>
    <w:rsid w:val="002339CC"/>
    <w:rsid w:val="00234057"/>
    <w:rsid w:val="00241221"/>
    <w:rsid w:val="002422B3"/>
    <w:rsid w:val="0024506D"/>
    <w:rsid w:val="0024548E"/>
    <w:rsid w:val="002477B0"/>
    <w:rsid w:val="002505B1"/>
    <w:rsid w:val="00261FF6"/>
    <w:rsid w:val="0026411A"/>
    <w:rsid w:val="00265EC7"/>
    <w:rsid w:val="0026722C"/>
    <w:rsid w:val="002719B2"/>
    <w:rsid w:val="00283F0E"/>
    <w:rsid w:val="00291090"/>
    <w:rsid w:val="00294D9E"/>
    <w:rsid w:val="00295F7A"/>
    <w:rsid w:val="002B4931"/>
    <w:rsid w:val="002C613B"/>
    <w:rsid w:val="002C6D7E"/>
    <w:rsid w:val="002D40E6"/>
    <w:rsid w:val="002E22A3"/>
    <w:rsid w:val="002E6A18"/>
    <w:rsid w:val="002F23CE"/>
    <w:rsid w:val="002F47B8"/>
    <w:rsid w:val="0032772F"/>
    <w:rsid w:val="00330053"/>
    <w:rsid w:val="00331AC0"/>
    <w:rsid w:val="00335D2B"/>
    <w:rsid w:val="00347A55"/>
    <w:rsid w:val="00355309"/>
    <w:rsid w:val="00356249"/>
    <w:rsid w:val="00356BBA"/>
    <w:rsid w:val="003601CF"/>
    <w:rsid w:val="003603F3"/>
    <w:rsid w:val="00366221"/>
    <w:rsid w:val="003711CE"/>
    <w:rsid w:val="00371F65"/>
    <w:rsid w:val="0037752E"/>
    <w:rsid w:val="003862F4"/>
    <w:rsid w:val="00387AC5"/>
    <w:rsid w:val="00392F74"/>
    <w:rsid w:val="0039458B"/>
    <w:rsid w:val="003968BE"/>
    <w:rsid w:val="003A3CC5"/>
    <w:rsid w:val="003A4A07"/>
    <w:rsid w:val="003B19CA"/>
    <w:rsid w:val="003B4A6C"/>
    <w:rsid w:val="003C17A1"/>
    <w:rsid w:val="003C4645"/>
    <w:rsid w:val="003C7E8C"/>
    <w:rsid w:val="003D2B18"/>
    <w:rsid w:val="003D4729"/>
    <w:rsid w:val="003E492A"/>
    <w:rsid w:val="003E7040"/>
    <w:rsid w:val="003F42B7"/>
    <w:rsid w:val="004020CF"/>
    <w:rsid w:val="00402A80"/>
    <w:rsid w:val="00412111"/>
    <w:rsid w:val="00421657"/>
    <w:rsid w:val="00424163"/>
    <w:rsid w:val="00424A4C"/>
    <w:rsid w:val="00432833"/>
    <w:rsid w:val="00437EA0"/>
    <w:rsid w:val="00447B09"/>
    <w:rsid w:val="004543C3"/>
    <w:rsid w:val="0046771A"/>
    <w:rsid w:val="004677B7"/>
    <w:rsid w:val="00474A72"/>
    <w:rsid w:val="00481FEE"/>
    <w:rsid w:val="0048369E"/>
    <w:rsid w:val="00483E01"/>
    <w:rsid w:val="00484F1F"/>
    <w:rsid w:val="00485EBA"/>
    <w:rsid w:val="00486F30"/>
    <w:rsid w:val="00491F7E"/>
    <w:rsid w:val="00492416"/>
    <w:rsid w:val="004A15E4"/>
    <w:rsid w:val="004B6796"/>
    <w:rsid w:val="004C0CAC"/>
    <w:rsid w:val="004C2D6E"/>
    <w:rsid w:val="004C4635"/>
    <w:rsid w:val="004C59FA"/>
    <w:rsid w:val="004F0A51"/>
    <w:rsid w:val="004F5BF5"/>
    <w:rsid w:val="0050023E"/>
    <w:rsid w:val="00507A7F"/>
    <w:rsid w:val="005148AD"/>
    <w:rsid w:val="005161D3"/>
    <w:rsid w:val="0052366E"/>
    <w:rsid w:val="005305B7"/>
    <w:rsid w:val="005309BC"/>
    <w:rsid w:val="00535B35"/>
    <w:rsid w:val="005375CB"/>
    <w:rsid w:val="00551B59"/>
    <w:rsid w:val="00551C61"/>
    <w:rsid w:val="005573D4"/>
    <w:rsid w:val="00557F34"/>
    <w:rsid w:val="0056339D"/>
    <w:rsid w:val="00563A1C"/>
    <w:rsid w:val="0057283A"/>
    <w:rsid w:val="00575757"/>
    <w:rsid w:val="005760A0"/>
    <w:rsid w:val="00594374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0DE6"/>
    <w:rsid w:val="006036BC"/>
    <w:rsid w:val="00603D09"/>
    <w:rsid w:val="0061246A"/>
    <w:rsid w:val="00613FEB"/>
    <w:rsid w:val="0062466B"/>
    <w:rsid w:val="00625F6B"/>
    <w:rsid w:val="0063274C"/>
    <w:rsid w:val="00641A1C"/>
    <w:rsid w:val="00641A4B"/>
    <w:rsid w:val="00650614"/>
    <w:rsid w:val="00653F0A"/>
    <w:rsid w:val="00656112"/>
    <w:rsid w:val="00664534"/>
    <w:rsid w:val="006667B9"/>
    <w:rsid w:val="0067241A"/>
    <w:rsid w:val="0068496F"/>
    <w:rsid w:val="00686448"/>
    <w:rsid w:val="0069108A"/>
    <w:rsid w:val="00693CDB"/>
    <w:rsid w:val="00696EC6"/>
    <w:rsid w:val="006A0C4C"/>
    <w:rsid w:val="006A736E"/>
    <w:rsid w:val="006B1D96"/>
    <w:rsid w:val="006B6345"/>
    <w:rsid w:val="006C2076"/>
    <w:rsid w:val="006C6F47"/>
    <w:rsid w:val="006D19E1"/>
    <w:rsid w:val="006D242D"/>
    <w:rsid w:val="006D34EA"/>
    <w:rsid w:val="006D3FCE"/>
    <w:rsid w:val="006D746F"/>
    <w:rsid w:val="006E002D"/>
    <w:rsid w:val="006E005E"/>
    <w:rsid w:val="006E12DB"/>
    <w:rsid w:val="006F4FB7"/>
    <w:rsid w:val="006F54E5"/>
    <w:rsid w:val="006F709C"/>
    <w:rsid w:val="006F78AD"/>
    <w:rsid w:val="00703444"/>
    <w:rsid w:val="00714FCF"/>
    <w:rsid w:val="00723A97"/>
    <w:rsid w:val="0072505F"/>
    <w:rsid w:val="00725503"/>
    <w:rsid w:val="007257A5"/>
    <w:rsid w:val="00727CA7"/>
    <w:rsid w:val="007331F7"/>
    <w:rsid w:val="00736744"/>
    <w:rsid w:val="00741C22"/>
    <w:rsid w:val="00746FA5"/>
    <w:rsid w:val="00752EDF"/>
    <w:rsid w:val="00755E28"/>
    <w:rsid w:val="00762A41"/>
    <w:rsid w:val="00765B5F"/>
    <w:rsid w:val="00766331"/>
    <w:rsid w:val="007813BA"/>
    <w:rsid w:val="007830BC"/>
    <w:rsid w:val="00783BB8"/>
    <w:rsid w:val="00783E21"/>
    <w:rsid w:val="0078600B"/>
    <w:rsid w:val="0078735F"/>
    <w:rsid w:val="00791E84"/>
    <w:rsid w:val="00795C1A"/>
    <w:rsid w:val="007972DB"/>
    <w:rsid w:val="007A3AC9"/>
    <w:rsid w:val="007A4E2E"/>
    <w:rsid w:val="007A681B"/>
    <w:rsid w:val="007B3B59"/>
    <w:rsid w:val="007C0A73"/>
    <w:rsid w:val="007C4B3B"/>
    <w:rsid w:val="007D1DA7"/>
    <w:rsid w:val="007D21CA"/>
    <w:rsid w:val="007D750B"/>
    <w:rsid w:val="007E3B82"/>
    <w:rsid w:val="007E54BA"/>
    <w:rsid w:val="007F18C4"/>
    <w:rsid w:val="007F1E79"/>
    <w:rsid w:val="007F6B6A"/>
    <w:rsid w:val="008004E8"/>
    <w:rsid w:val="00804C40"/>
    <w:rsid w:val="00810191"/>
    <w:rsid w:val="00816956"/>
    <w:rsid w:val="00817824"/>
    <w:rsid w:val="00821450"/>
    <w:rsid w:val="00821656"/>
    <w:rsid w:val="00822FBC"/>
    <w:rsid w:val="0082307E"/>
    <w:rsid w:val="00823852"/>
    <w:rsid w:val="00826118"/>
    <w:rsid w:val="00836BFD"/>
    <w:rsid w:val="008427C0"/>
    <w:rsid w:val="0084280B"/>
    <w:rsid w:val="0084442B"/>
    <w:rsid w:val="0084579F"/>
    <w:rsid w:val="00852EBB"/>
    <w:rsid w:val="00857014"/>
    <w:rsid w:val="008612B1"/>
    <w:rsid w:val="008632C4"/>
    <w:rsid w:val="00872296"/>
    <w:rsid w:val="00885AD8"/>
    <w:rsid w:val="0089335D"/>
    <w:rsid w:val="008B1E9C"/>
    <w:rsid w:val="008B7B2B"/>
    <w:rsid w:val="008C0476"/>
    <w:rsid w:val="008C23CD"/>
    <w:rsid w:val="008F7DCD"/>
    <w:rsid w:val="00904DF7"/>
    <w:rsid w:val="00906BB1"/>
    <w:rsid w:val="00910915"/>
    <w:rsid w:val="009145E8"/>
    <w:rsid w:val="009222B8"/>
    <w:rsid w:val="00923F00"/>
    <w:rsid w:val="0094506E"/>
    <w:rsid w:val="00945834"/>
    <w:rsid w:val="00956A26"/>
    <w:rsid w:val="0096637E"/>
    <w:rsid w:val="009700C5"/>
    <w:rsid w:val="0097717A"/>
    <w:rsid w:val="0098172B"/>
    <w:rsid w:val="00981825"/>
    <w:rsid w:val="0098383B"/>
    <w:rsid w:val="009850F3"/>
    <w:rsid w:val="009876BD"/>
    <w:rsid w:val="009A7A1D"/>
    <w:rsid w:val="009B3477"/>
    <w:rsid w:val="009B6C4C"/>
    <w:rsid w:val="009B7A8C"/>
    <w:rsid w:val="009C166B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3E91"/>
    <w:rsid w:val="00A15BBE"/>
    <w:rsid w:val="00A20F55"/>
    <w:rsid w:val="00A25E58"/>
    <w:rsid w:val="00A25FD3"/>
    <w:rsid w:val="00A269AC"/>
    <w:rsid w:val="00A27A93"/>
    <w:rsid w:val="00A27F2C"/>
    <w:rsid w:val="00A3101F"/>
    <w:rsid w:val="00A3418D"/>
    <w:rsid w:val="00A468EE"/>
    <w:rsid w:val="00A52CAA"/>
    <w:rsid w:val="00A54FA2"/>
    <w:rsid w:val="00A65553"/>
    <w:rsid w:val="00A672C2"/>
    <w:rsid w:val="00A70419"/>
    <w:rsid w:val="00A73BC9"/>
    <w:rsid w:val="00A74429"/>
    <w:rsid w:val="00A75DD9"/>
    <w:rsid w:val="00A77594"/>
    <w:rsid w:val="00A77624"/>
    <w:rsid w:val="00A8147D"/>
    <w:rsid w:val="00A82873"/>
    <w:rsid w:val="00A829E2"/>
    <w:rsid w:val="00A90B12"/>
    <w:rsid w:val="00A91CB2"/>
    <w:rsid w:val="00A9229B"/>
    <w:rsid w:val="00A94AB0"/>
    <w:rsid w:val="00AA0099"/>
    <w:rsid w:val="00AA0823"/>
    <w:rsid w:val="00AA3DF1"/>
    <w:rsid w:val="00AA61B6"/>
    <w:rsid w:val="00AB0727"/>
    <w:rsid w:val="00AB2756"/>
    <w:rsid w:val="00AB277F"/>
    <w:rsid w:val="00AB6A81"/>
    <w:rsid w:val="00AC0F9E"/>
    <w:rsid w:val="00AC3574"/>
    <w:rsid w:val="00AD0175"/>
    <w:rsid w:val="00AD5084"/>
    <w:rsid w:val="00AD5395"/>
    <w:rsid w:val="00AD7684"/>
    <w:rsid w:val="00AE10E6"/>
    <w:rsid w:val="00AE4AF5"/>
    <w:rsid w:val="00AE74FC"/>
    <w:rsid w:val="00AF0E89"/>
    <w:rsid w:val="00AF3740"/>
    <w:rsid w:val="00AF4EF7"/>
    <w:rsid w:val="00AF5C64"/>
    <w:rsid w:val="00B0447A"/>
    <w:rsid w:val="00B050A8"/>
    <w:rsid w:val="00B12DB7"/>
    <w:rsid w:val="00B20944"/>
    <w:rsid w:val="00B21561"/>
    <w:rsid w:val="00B2770C"/>
    <w:rsid w:val="00B27895"/>
    <w:rsid w:val="00B348C7"/>
    <w:rsid w:val="00B41C3B"/>
    <w:rsid w:val="00B4723B"/>
    <w:rsid w:val="00B53A78"/>
    <w:rsid w:val="00B56D77"/>
    <w:rsid w:val="00B60077"/>
    <w:rsid w:val="00B61CE8"/>
    <w:rsid w:val="00B75BFF"/>
    <w:rsid w:val="00B82D99"/>
    <w:rsid w:val="00B83161"/>
    <w:rsid w:val="00B91CC3"/>
    <w:rsid w:val="00B926B2"/>
    <w:rsid w:val="00B92997"/>
    <w:rsid w:val="00BA3538"/>
    <w:rsid w:val="00BA529B"/>
    <w:rsid w:val="00BA777D"/>
    <w:rsid w:val="00BC347E"/>
    <w:rsid w:val="00BD1D91"/>
    <w:rsid w:val="00BD6B4B"/>
    <w:rsid w:val="00BE40E2"/>
    <w:rsid w:val="00BE411D"/>
    <w:rsid w:val="00C0070B"/>
    <w:rsid w:val="00C011B6"/>
    <w:rsid w:val="00C228FA"/>
    <w:rsid w:val="00C238B3"/>
    <w:rsid w:val="00C26E0E"/>
    <w:rsid w:val="00C30AE7"/>
    <w:rsid w:val="00C3100F"/>
    <w:rsid w:val="00C3665B"/>
    <w:rsid w:val="00C4108E"/>
    <w:rsid w:val="00C555BC"/>
    <w:rsid w:val="00C55D1B"/>
    <w:rsid w:val="00C60D5D"/>
    <w:rsid w:val="00C621EB"/>
    <w:rsid w:val="00C63CEE"/>
    <w:rsid w:val="00C67FC3"/>
    <w:rsid w:val="00C7132B"/>
    <w:rsid w:val="00C72617"/>
    <w:rsid w:val="00C76799"/>
    <w:rsid w:val="00C85732"/>
    <w:rsid w:val="00C917A0"/>
    <w:rsid w:val="00C9251E"/>
    <w:rsid w:val="00C96B76"/>
    <w:rsid w:val="00C97914"/>
    <w:rsid w:val="00C97B4F"/>
    <w:rsid w:val="00CA609A"/>
    <w:rsid w:val="00CB05CD"/>
    <w:rsid w:val="00CB134C"/>
    <w:rsid w:val="00CB179B"/>
    <w:rsid w:val="00CB19D0"/>
    <w:rsid w:val="00CC503C"/>
    <w:rsid w:val="00CC58FA"/>
    <w:rsid w:val="00CC5A02"/>
    <w:rsid w:val="00CC694E"/>
    <w:rsid w:val="00CD3A57"/>
    <w:rsid w:val="00CD4954"/>
    <w:rsid w:val="00CE14E1"/>
    <w:rsid w:val="00CE37FA"/>
    <w:rsid w:val="00CF6663"/>
    <w:rsid w:val="00D061AD"/>
    <w:rsid w:val="00D06241"/>
    <w:rsid w:val="00D072F3"/>
    <w:rsid w:val="00D07A5D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5312"/>
    <w:rsid w:val="00DA620D"/>
    <w:rsid w:val="00DB063F"/>
    <w:rsid w:val="00DB4D18"/>
    <w:rsid w:val="00DB6E76"/>
    <w:rsid w:val="00DC0570"/>
    <w:rsid w:val="00DC6478"/>
    <w:rsid w:val="00DD3947"/>
    <w:rsid w:val="00DD511D"/>
    <w:rsid w:val="00DE157A"/>
    <w:rsid w:val="00DE1ADA"/>
    <w:rsid w:val="00DE70AE"/>
    <w:rsid w:val="00DF5875"/>
    <w:rsid w:val="00DF6019"/>
    <w:rsid w:val="00E00642"/>
    <w:rsid w:val="00E20868"/>
    <w:rsid w:val="00E251B5"/>
    <w:rsid w:val="00E301D9"/>
    <w:rsid w:val="00E36DA3"/>
    <w:rsid w:val="00E4021B"/>
    <w:rsid w:val="00E40C5C"/>
    <w:rsid w:val="00E41075"/>
    <w:rsid w:val="00E467DC"/>
    <w:rsid w:val="00E46E92"/>
    <w:rsid w:val="00E511F0"/>
    <w:rsid w:val="00E565F7"/>
    <w:rsid w:val="00E61528"/>
    <w:rsid w:val="00E64552"/>
    <w:rsid w:val="00E649E5"/>
    <w:rsid w:val="00E6600E"/>
    <w:rsid w:val="00E73573"/>
    <w:rsid w:val="00E96729"/>
    <w:rsid w:val="00EA1044"/>
    <w:rsid w:val="00EB1EBF"/>
    <w:rsid w:val="00EB34BE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509B"/>
    <w:rsid w:val="00F36F0F"/>
    <w:rsid w:val="00F37276"/>
    <w:rsid w:val="00F448AC"/>
    <w:rsid w:val="00F460D0"/>
    <w:rsid w:val="00F471A7"/>
    <w:rsid w:val="00F60ED4"/>
    <w:rsid w:val="00F620CF"/>
    <w:rsid w:val="00F6675C"/>
    <w:rsid w:val="00F67750"/>
    <w:rsid w:val="00F73E43"/>
    <w:rsid w:val="00F7708A"/>
    <w:rsid w:val="00F80430"/>
    <w:rsid w:val="00F93344"/>
    <w:rsid w:val="00F964ED"/>
    <w:rsid w:val="00FA083E"/>
    <w:rsid w:val="00FA1DE6"/>
    <w:rsid w:val="00FB087D"/>
    <w:rsid w:val="00FB2B1E"/>
    <w:rsid w:val="00FB3748"/>
    <w:rsid w:val="00FB4659"/>
    <w:rsid w:val="00FB6622"/>
    <w:rsid w:val="00FC2F9F"/>
    <w:rsid w:val="00FC3F94"/>
    <w:rsid w:val="00FD1995"/>
    <w:rsid w:val="00FE34F6"/>
    <w:rsid w:val="00FE5BA0"/>
    <w:rsid w:val="00FE61AC"/>
    <w:rsid w:val="00FF142B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962D3"/>
  <w15:docId w15:val="{0671C77F-8580-1544-8A11-9717D8BE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00E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4537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9357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apple-style-span">
    <w:name w:val="apple-style-span"/>
    <w:rsid w:val="00DC6478"/>
  </w:style>
  <w:style w:type="character" w:styleId="Jegyzethivatkozs">
    <w:name w:val="annotation reference"/>
    <w:basedOn w:val="Bekezdsalapbettpusa"/>
    <w:uiPriority w:val="99"/>
    <w:semiHidden/>
    <w:unhideWhenUsed/>
    <w:rsid w:val="00AD5084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5084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5084"/>
    <w:rPr>
      <w:rFonts w:cstheme="minorHAnsi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5084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5084"/>
    <w:rPr>
      <w:rFonts w:cstheme="minorHAnsi"/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7C4B3B"/>
    <w:pPr>
      <w:suppressAutoHyphens/>
      <w:spacing w:after="120" w:line="100" w:lineRule="atLeast"/>
    </w:pPr>
    <w:rPr>
      <w:rFonts w:ascii="Segoe UI" w:eastAsia="SimSun" w:hAnsi="Segoe UI" w:cs="Segoe UI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C4B3B"/>
    <w:rPr>
      <w:rFonts w:ascii="Segoe UI" w:eastAsia="SimSun" w:hAnsi="Segoe UI" w:cs="Segoe UI"/>
      <w:lang w:eastAsia="ar-SA"/>
    </w:rPr>
  </w:style>
  <w:style w:type="paragraph" w:customStyle="1" w:styleId="Default">
    <w:name w:val="Default"/>
    <w:rsid w:val="007C4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enyr">
    <w:name w:val="kenyér"/>
    <w:basedOn w:val="Norml"/>
    <w:qFormat/>
    <w:rsid w:val="00CE14E1"/>
    <w:pPr>
      <w:spacing w:after="0"/>
      <w:jc w:val="left"/>
    </w:pPr>
    <w:rPr>
      <w:rFonts w:ascii="Menoe Grotesque Pro Regular" w:eastAsiaTheme="minorEastAsia" w:hAnsi="Menoe Grotesque Pro Regular" w:cstheme="minorBidi"/>
      <w:sz w:val="18"/>
      <w:szCs w:val="18"/>
    </w:rPr>
  </w:style>
  <w:style w:type="paragraph" w:customStyle="1" w:styleId="alcm0">
    <w:name w:val="alcím"/>
    <w:basedOn w:val="kenyr"/>
    <w:qFormat/>
    <w:rsid w:val="00CE14E1"/>
    <w:rPr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E14E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Bekezdsalapbettpusa"/>
    <w:rsid w:val="00003637"/>
  </w:style>
  <w:style w:type="paragraph" w:customStyle="1" w:styleId="paragraph">
    <w:name w:val="paragraph"/>
    <w:basedOn w:val="Norml"/>
    <w:rsid w:val="004C46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4C4635"/>
  </w:style>
  <w:style w:type="character" w:customStyle="1" w:styleId="eop">
    <w:name w:val="eop"/>
    <w:basedOn w:val="Bekezdsalapbettpusa"/>
    <w:rsid w:val="004C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81377E" w:rsidP="0081377E">
          <w:pPr>
            <w:pStyle w:val="D23AE445FEDD4337AED08AB0D2F63178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81377E" w:rsidP="0081377E">
          <w:pPr>
            <w:pStyle w:val="3BA79984EF6542668B3FCA3FB6F084C2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81377E" w:rsidP="0081377E">
          <w:pPr>
            <w:pStyle w:val="ECF04D87E4694404B1294B557F561B38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6E318C4086E6A4684A6E83F3B08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E60ADF-B71C-F342-ABED-66F59E5D1C84}"/>
      </w:docPartPr>
      <w:docPartBody>
        <w:p w:rsidR="00A26B70" w:rsidRDefault="00A0535C" w:rsidP="00A0535C">
          <w:pPr>
            <w:pStyle w:val="86E318C4086E6A4684A6E83F3B080B5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788B875D02248688C30ECFA286B18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C03277-5D58-4335-8F69-BD374F5987DC}"/>
      </w:docPartPr>
      <w:docPartBody>
        <w:p w:rsidR="00442FDF" w:rsidRDefault="0082613F" w:rsidP="0082613F">
          <w:pPr>
            <w:pStyle w:val="0788B875D02248688C30ECFA286B18B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219D59B06174D45AC5583E571E11E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AA9958-184A-4C75-AB52-1F1C3F7ED472}"/>
      </w:docPartPr>
      <w:docPartBody>
        <w:p w:rsidR="00442FDF" w:rsidRDefault="0082613F" w:rsidP="0082613F">
          <w:pPr>
            <w:pStyle w:val="A219D59B06174D45AC5583E571E11EC3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noe Grotesque Pro Regular">
    <w:altName w:val="Times New Roman"/>
    <w:panose1 w:val="00000000000000000000"/>
    <w:charset w:val="00"/>
    <w:family w:val="auto"/>
    <w:notTrueType/>
    <w:pitch w:val="variable"/>
    <w:sig w:usb0="0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20288"/>
    <w:rsid w:val="00052075"/>
    <w:rsid w:val="00095837"/>
    <w:rsid w:val="000972B3"/>
    <w:rsid w:val="000B4F89"/>
    <w:rsid w:val="00113119"/>
    <w:rsid w:val="0014050D"/>
    <w:rsid w:val="00172FB2"/>
    <w:rsid w:val="0018024C"/>
    <w:rsid w:val="001D275E"/>
    <w:rsid w:val="001D712B"/>
    <w:rsid w:val="001E1D9D"/>
    <w:rsid w:val="001E3F63"/>
    <w:rsid w:val="00286D81"/>
    <w:rsid w:val="002A10FC"/>
    <w:rsid w:val="002B6947"/>
    <w:rsid w:val="0033077A"/>
    <w:rsid w:val="003B3442"/>
    <w:rsid w:val="003B564F"/>
    <w:rsid w:val="003D4DA2"/>
    <w:rsid w:val="00442FDF"/>
    <w:rsid w:val="004432A1"/>
    <w:rsid w:val="004A2BE2"/>
    <w:rsid w:val="004D1D97"/>
    <w:rsid w:val="00530B9A"/>
    <w:rsid w:val="005C24C8"/>
    <w:rsid w:val="0060244A"/>
    <w:rsid w:val="006414F4"/>
    <w:rsid w:val="0073742A"/>
    <w:rsid w:val="007508C0"/>
    <w:rsid w:val="00782458"/>
    <w:rsid w:val="007C1FDC"/>
    <w:rsid w:val="0081377E"/>
    <w:rsid w:val="0082613F"/>
    <w:rsid w:val="00856078"/>
    <w:rsid w:val="00860DA6"/>
    <w:rsid w:val="00874C8E"/>
    <w:rsid w:val="008A0B5E"/>
    <w:rsid w:val="008C3B32"/>
    <w:rsid w:val="0093284F"/>
    <w:rsid w:val="009618FB"/>
    <w:rsid w:val="0096674B"/>
    <w:rsid w:val="00982473"/>
    <w:rsid w:val="00A0535C"/>
    <w:rsid w:val="00A26B70"/>
    <w:rsid w:val="00A60B45"/>
    <w:rsid w:val="00A6731A"/>
    <w:rsid w:val="00BE0A3B"/>
    <w:rsid w:val="00C159D2"/>
    <w:rsid w:val="00C25F71"/>
    <w:rsid w:val="00C51030"/>
    <w:rsid w:val="00CF207E"/>
    <w:rsid w:val="00D0439D"/>
    <w:rsid w:val="00D54048"/>
    <w:rsid w:val="00E25D41"/>
    <w:rsid w:val="00E52B18"/>
    <w:rsid w:val="00E633B0"/>
    <w:rsid w:val="00E76D51"/>
    <w:rsid w:val="00E8092C"/>
    <w:rsid w:val="00EC5953"/>
    <w:rsid w:val="00F11695"/>
    <w:rsid w:val="00F25979"/>
    <w:rsid w:val="00F57AA6"/>
    <w:rsid w:val="00FA3D6C"/>
    <w:rsid w:val="00FB1EC8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3F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2613F"/>
    <w:rPr>
      <w:color w:val="808080"/>
    </w:rPr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86E318C4086E6A4684A6E83F3B080B53">
    <w:name w:val="86E318C4086E6A4684A6E83F3B080B53"/>
    <w:rsid w:val="00A0535C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D23AE445FEDD4337AED08AB0D2F631782">
    <w:name w:val="D23AE445FEDD4337AED08AB0D2F631782"/>
    <w:rsid w:val="0081377E"/>
    <w:pPr>
      <w:spacing w:after="40" w:line="240" w:lineRule="auto"/>
      <w:jc w:val="both"/>
    </w:pPr>
    <w:rPr>
      <w:rFonts w:eastAsiaTheme="minorHAnsi" w:cstheme="minorHAnsi"/>
      <w:lang w:val="hu-HU" w:eastAsia="en-US"/>
    </w:rPr>
  </w:style>
  <w:style w:type="paragraph" w:customStyle="1" w:styleId="3BA79984EF6542668B3FCA3FB6F084C22">
    <w:name w:val="3BA79984EF6542668B3FCA3FB6F084C22"/>
    <w:rsid w:val="0081377E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ECF04D87E4694404B1294B557F561B382">
    <w:name w:val="ECF04D87E4694404B1294B557F561B382"/>
    <w:rsid w:val="0081377E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0788B875D02248688C30ECFA286B18B0">
    <w:name w:val="0788B875D02248688C30ECFA286B18B0"/>
    <w:rsid w:val="0082613F"/>
    <w:rPr>
      <w:lang w:val="hu-HU" w:eastAsia="hu-HU"/>
    </w:rPr>
  </w:style>
  <w:style w:type="paragraph" w:customStyle="1" w:styleId="A219D59B06174D45AC5583E571E11EC3">
    <w:name w:val="A219D59B06174D45AC5583E571E11EC3"/>
    <w:rsid w:val="0082613F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ee7b21-b760-4401-96ef-74da0c12b547">
      <Terms xmlns="http://schemas.microsoft.com/office/infopath/2007/PartnerControls"/>
    </lcf76f155ced4ddcb4097134ff3c332f>
    <TaxCatchAll xmlns="66fea738-b356-47ee-9ac9-90f9573d8e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16" ma:contentTypeDescription="Új dokumentum létrehozása." ma:contentTypeScope="" ma:versionID="96efd067f5abdadd3b5670bec18b6bae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0c90d3c287f5f0747f1f064007f60f4b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f6a79f-2946-4b98-aa0e-1d0d2b7bfdb6}" ma:internalName="TaxCatchAll" ma:showField="CatchAllData" ma:web="66fea738-b356-47ee-9ac9-90f9573d8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1D26-7C73-4C54-882E-DD103490D0F3}">
  <ds:schemaRefs>
    <ds:schemaRef ds:uri="http://schemas.microsoft.com/office/2006/metadata/properties"/>
    <ds:schemaRef ds:uri="http://schemas.microsoft.com/office/infopath/2007/PartnerControls"/>
    <ds:schemaRef ds:uri="ccee7b21-b760-4401-96ef-74da0c12b547"/>
    <ds:schemaRef ds:uri="66fea738-b356-47ee-9ac9-90f9573d8e9a"/>
  </ds:schemaRefs>
</ds:datastoreItem>
</file>

<file path=customXml/itemProps2.xml><?xml version="1.0" encoding="utf-8"?>
<ds:datastoreItem xmlns:ds="http://schemas.openxmlformats.org/officeDocument/2006/customXml" ds:itemID="{D3AE6AD7-4E5F-43F6-98EA-9EB2BC889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1396B-5AF9-4D00-9021-FEFC75B22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1B4533-DB8F-44F9-9FFB-F24AEC0E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1462</Words>
  <Characters>10092</Characters>
  <Application>Microsoft Office Word</Application>
  <DocSecurity>0</DocSecurity>
  <Lines>84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Lepel Adrienn</cp:lastModifiedBy>
  <cp:revision>3</cp:revision>
  <cp:lastPrinted>2016-04-18T11:21:00Z</cp:lastPrinted>
  <dcterms:created xsi:type="dcterms:W3CDTF">2022-03-28T04:41:00Z</dcterms:created>
  <dcterms:modified xsi:type="dcterms:W3CDTF">2022-03-28T17:50:00Z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