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xmlns:c="http://schemas.openxmlformats.org/drawingml/2006/chart" mc:Ignorable="w14 w15 w16se w16cid w16 w16cex w16sdtdh wp14">
  <w:body>
    <w:p w:rsidR="001148A2" w:rsidP="001148A2" w:rsidRDefault="001148A2" w14:paraId="5971E5FB" w14:textId="77777777">
      <w:pPr>
        <w:jc w:val="center"/>
        <w:rPr>
          <w:b/>
          <w:sz w:val="52"/>
          <w:szCs w:val="48"/>
        </w:rPr>
      </w:pPr>
      <w:r>
        <w:rPr>
          <w:b/>
          <w:sz w:val="52"/>
          <w:szCs w:val="48"/>
        </w:rPr>
        <w:t xml:space="preserve">Összefoglaló jelentés </w:t>
      </w:r>
    </w:p>
    <w:p w:rsidRPr="0003336A" w:rsidR="001148A2" w:rsidP="001148A2" w:rsidRDefault="001148A2" w14:paraId="573C9323" w14:textId="1F9CB253">
      <w:pPr>
        <w:jc w:val="center"/>
        <w:rPr>
          <w:b/>
          <w:sz w:val="52"/>
          <w:szCs w:val="48"/>
        </w:rPr>
      </w:pPr>
      <w:r>
        <w:rPr>
          <w:b/>
          <w:sz w:val="52"/>
          <w:szCs w:val="48"/>
        </w:rPr>
        <w:t>az osztatlan építészmérnök</w:t>
      </w:r>
      <w:r w:rsidRPr="0003336A">
        <w:rPr>
          <w:b/>
          <w:sz w:val="52"/>
          <w:szCs w:val="48"/>
        </w:rPr>
        <w:t xml:space="preserve"> szak</w:t>
      </w:r>
      <w:r>
        <w:rPr>
          <w:b/>
          <w:sz w:val="52"/>
          <w:szCs w:val="48"/>
        </w:rPr>
        <w:t xml:space="preserve"> </w:t>
      </w:r>
      <w:r w:rsidRPr="0003336A">
        <w:rPr>
          <w:b/>
          <w:sz w:val="52"/>
          <w:szCs w:val="48"/>
        </w:rPr>
        <w:t>felülvizsgálatáról</w:t>
      </w:r>
    </w:p>
    <w:p w:rsidR="001148A2" w:rsidP="001148A2" w:rsidRDefault="001148A2" w14:paraId="49E5883F" w14:textId="77777777"/>
    <w:p w:rsidR="001148A2" w:rsidP="00684C2E" w:rsidRDefault="001148A2" w14:paraId="05A8AD43" w14:textId="77777777">
      <w:pPr>
        <w:jc w:val="center"/>
      </w:pPr>
    </w:p>
    <w:p w:rsidR="00684C2E" w:rsidP="00684C2E" w:rsidRDefault="7FE483E3" w14:paraId="3677444A" w14:textId="1883A5A0">
      <w:pPr>
        <w:jc w:val="center"/>
      </w:pPr>
      <w:r w:rsidRPr="438A567D">
        <w:t xml:space="preserve">Az </w:t>
      </w:r>
      <w:r w:rsidRPr="438A567D" w:rsidR="79E89948">
        <w:t>Építészmérnöki</w:t>
      </w:r>
      <w:r w:rsidRPr="438A567D">
        <w:t xml:space="preserve"> Kar Dékáni Hivatala</w:t>
      </w:r>
    </w:p>
    <w:p w:rsidR="001148A2" w:rsidP="00684C2E" w:rsidRDefault="7FE483E3" w14:paraId="330B84AF" w14:textId="4FBB43A9">
      <w:pPr>
        <w:jc w:val="center"/>
      </w:pPr>
      <w:r w:rsidRPr="438A567D">
        <w:t xml:space="preserve">és </w:t>
      </w:r>
      <w:r w:rsidRPr="438A567D" w:rsidR="5C344FA7">
        <w:t>az</w:t>
      </w:r>
      <w:r w:rsidRPr="438A567D">
        <w:t xml:space="preserve"> Építész</w:t>
      </w:r>
      <w:r w:rsidR="00684C2E">
        <w:t xml:space="preserve">mérnöki Kar </w:t>
      </w:r>
      <w:r w:rsidRPr="438A567D">
        <w:t>Hallgatói Képviselet</w:t>
      </w:r>
      <w:r w:rsidR="00684C2E">
        <w:t>ének</w:t>
      </w:r>
      <w:r w:rsidRPr="438A567D">
        <w:t xml:space="preserve"> közös anyaga</w:t>
      </w:r>
    </w:p>
    <w:p w:rsidR="001148A2" w:rsidP="00684C2E" w:rsidRDefault="001148A2" w14:paraId="5BEE00E5" w14:textId="5E1F8821">
      <w:pPr>
        <w:jc w:val="center"/>
      </w:pPr>
    </w:p>
    <w:p w:rsidR="00684C2E" w:rsidP="00684C2E" w:rsidRDefault="00684C2E" w14:paraId="7AB63CBE" w14:textId="3C452E4C">
      <w:pPr>
        <w:jc w:val="center"/>
      </w:pPr>
    </w:p>
    <w:p w:rsidR="00684C2E" w:rsidP="00684C2E" w:rsidRDefault="00684C2E" w14:paraId="450DFB64" w14:textId="447206BE">
      <w:pPr>
        <w:jc w:val="center"/>
      </w:pPr>
    </w:p>
    <w:p w:rsidR="00684C2E" w:rsidP="00684C2E" w:rsidRDefault="00684C2E" w14:paraId="65797193" w14:textId="7F070A56">
      <w:pPr>
        <w:jc w:val="center"/>
      </w:pPr>
    </w:p>
    <w:p w:rsidR="00684C2E" w:rsidP="00684C2E" w:rsidRDefault="00684C2E" w14:paraId="4C2481B3" w14:textId="2F907EA1">
      <w:pPr>
        <w:jc w:val="center"/>
      </w:pPr>
    </w:p>
    <w:p w:rsidR="00684C2E" w:rsidP="00684C2E" w:rsidRDefault="00684C2E" w14:paraId="5556AEB8" w14:textId="354EFDBE">
      <w:pPr>
        <w:jc w:val="center"/>
      </w:pPr>
    </w:p>
    <w:p w:rsidR="00684C2E" w:rsidP="00684C2E" w:rsidRDefault="00684C2E" w14:paraId="32692B4E" w14:textId="07AF1B8B">
      <w:pPr>
        <w:jc w:val="center"/>
      </w:pPr>
    </w:p>
    <w:p w:rsidR="00684C2E" w:rsidP="00684C2E" w:rsidRDefault="00684C2E" w14:paraId="63C04C8E" w14:textId="6345D21A">
      <w:pPr>
        <w:jc w:val="center"/>
      </w:pPr>
    </w:p>
    <w:p w:rsidR="00684C2E" w:rsidP="00684C2E" w:rsidRDefault="00684C2E" w14:paraId="089A2C94" w14:textId="1DACEA48">
      <w:pPr>
        <w:jc w:val="center"/>
      </w:pPr>
    </w:p>
    <w:p w:rsidR="00684C2E" w:rsidP="00684C2E" w:rsidRDefault="00684C2E" w14:paraId="0DA48EB2" w14:textId="77777777">
      <w:pPr>
        <w:jc w:val="center"/>
      </w:pPr>
    </w:p>
    <w:p w:rsidR="00684C2E" w:rsidP="00684C2E" w:rsidRDefault="00684C2E" w14:paraId="4AF85E85" w14:textId="77777777">
      <w:pPr>
        <w:jc w:val="center"/>
      </w:pPr>
    </w:p>
    <w:p w:rsidR="001148A2" w:rsidP="001148A2" w:rsidRDefault="001148A2" w14:paraId="54A52A6E" w14:textId="77777777"/>
    <w:p w:rsidR="000F2191" w:rsidP="000F2191" w:rsidRDefault="001148A2" w14:paraId="2D5FDD24" w14:textId="7481C00D">
      <w:pPr>
        <w:jc w:val="center"/>
      </w:pPr>
      <w:r w:rsidRPr="60FEE56F">
        <w:t>Összeállította:</w:t>
      </w:r>
    </w:p>
    <w:p w:rsidR="60FEE56F" w:rsidP="60FEE56F" w:rsidRDefault="60FEE56F" w14:paraId="55B096A0" w14:textId="17EE7FDE">
      <w:pPr>
        <w:jc w:val="center"/>
      </w:pPr>
    </w:p>
    <w:p w:rsidR="4A362426" w:rsidP="6C798DA6" w:rsidRDefault="4A362426" w14:paraId="7480CA66" w14:textId="5253F1A1">
      <w:pPr>
        <w:jc w:val="center"/>
      </w:pPr>
      <w:r w:rsidRPr="6C798DA6">
        <w:rPr>
          <w:b/>
          <w:bCs/>
        </w:rPr>
        <w:t xml:space="preserve">Prof. </w:t>
      </w:r>
      <w:r w:rsidR="00824604">
        <w:rPr>
          <w:b/>
          <w:bCs/>
        </w:rPr>
        <w:t xml:space="preserve">Dr. </w:t>
      </w:r>
      <w:r w:rsidRPr="6C798DA6">
        <w:rPr>
          <w:b/>
          <w:bCs/>
        </w:rPr>
        <w:t>Alföldi György DLA</w:t>
      </w:r>
      <w:r w:rsidRPr="6C798DA6">
        <w:t xml:space="preserve"> </w:t>
      </w:r>
    </w:p>
    <w:p w:rsidR="4A362426" w:rsidP="6C798DA6" w:rsidRDefault="4A362426" w14:paraId="20AC1D4F" w14:textId="636437EC">
      <w:pPr>
        <w:jc w:val="center"/>
        <w:rPr>
          <w:sz w:val="20"/>
          <w:szCs w:val="20"/>
        </w:rPr>
      </w:pPr>
      <w:r w:rsidRPr="2184D935">
        <w:rPr>
          <w:sz w:val="20"/>
          <w:szCs w:val="20"/>
        </w:rPr>
        <w:t>Dékán</w:t>
      </w:r>
    </w:p>
    <w:p w:rsidR="6C798DA6" w:rsidP="2184D935" w:rsidRDefault="6C798DA6" w14:paraId="47A621AA" w14:textId="34FE2DCB">
      <w:pPr>
        <w:jc w:val="center"/>
        <w:rPr>
          <w:sz w:val="20"/>
          <w:szCs w:val="20"/>
        </w:rPr>
      </w:pPr>
    </w:p>
    <w:p w:rsidR="6C798DA6" w:rsidP="6C798DA6" w:rsidRDefault="4A362426" w14:paraId="7FE082E4" w14:textId="676E6054">
      <w:pPr>
        <w:jc w:val="center"/>
      </w:pPr>
      <w:r w:rsidRPr="2184D935">
        <w:rPr>
          <w:b/>
          <w:bCs/>
        </w:rPr>
        <w:t xml:space="preserve">Gyetvainé Dr. Balogh Ágnes </w:t>
      </w:r>
    </w:p>
    <w:p w:rsidR="6C798DA6" w:rsidP="2184D935" w:rsidRDefault="4A362426" w14:paraId="63078BED" w14:textId="24702DA5">
      <w:pPr>
        <w:jc w:val="center"/>
        <w:rPr>
          <w:sz w:val="20"/>
          <w:szCs w:val="20"/>
        </w:rPr>
      </w:pPr>
      <w:r w:rsidRPr="2184D935">
        <w:rPr>
          <w:sz w:val="20"/>
          <w:szCs w:val="20"/>
        </w:rPr>
        <w:t>idegennyelvű oktatásért felelős dékánhelyettes</w:t>
      </w:r>
    </w:p>
    <w:p w:rsidR="6C798DA6" w:rsidP="2184D935" w:rsidRDefault="6C798DA6" w14:paraId="7089FE5F" w14:textId="3FFCED03">
      <w:pPr>
        <w:jc w:val="center"/>
        <w:rPr>
          <w:sz w:val="20"/>
          <w:szCs w:val="20"/>
        </w:rPr>
      </w:pPr>
    </w:p>
    <w:p w:rsidR="6C798DA6" w:rsidP="2184D935" w:rsidRDefault="4A362426" w14:paraId="3FDAD08B" w14:textId="0DE1E8D2">
      <w:pPr>
        <w:jc w:val="center"/>
        <w:rPr>
          <w:b/>
          <w:bCs/>
        </w:rPr>
      </w:pPr>
      <w:r w:rsidRPr="2184D935">
        <w:rPr>
          <w:b/>
          <w:bCs/>
        </w:rPr>
        <w:t>Dr. Lepel Adrienn</w:t>
      </w:r>
    </w:p>
    <w:p w:rsidR="6C798DA6" w:rsidP="2184D935" w:rsidRDefault="6C798DA6" w14:paraId="3B7B4996" w14:textId="565789E0">
      <w:pPr>
        <w:jc w:val="center"/>
        <w:rPr>
          <w:sz w:val="20"/>
          <w:szCs w:val="20"/>
        </w:rPr>
      </w:pPr>
      <w:r w:rsidRPr="2184D935">
        <w:rPr>
          <w:sz w:val="20"/>
          <w:szCs w:val="20"/>
        </w:rPr>
        <w:t>a dékáni hivatal vezetője</w:t>
      </w:r>
    </w:p>
    <w:p w:rsidR="6C798DA6" w:rsidP="2184D935" w:rsidRDefault="6C798DA6" w14:paraId="00EF584B" w14:textId="238D35E2">
      <w:pPr>
        <w:jc w:val="center"/>
      </w:pPr>
    </w:p>
    <w:p w:rsidR="4A362426" w:rsidP="6C798DA6" w:rsidRDefault="4A362426" w14:paraId="1148B77D" w14:textId="37BDC298">
      <w:pPr>
        <w:jc w:val="center"/>
      </w:pPr>
      <w:r w:rsidRPr="6C798DA6">
        <w:rPr>
          <w:b/>
          <w:bCs/>
        </w:rPr>
        <w:t>Macsek Kata</w:t>
      </w:r>
      <w:r w:rsidRPr="6C798DA6">
        <w:t xml:space="preserve"> </w:t>
      </w:r>
    </w:p>
    <w:p w:rsidR="4A362426" w:rsidP="6C798DA6" w:rsidRDefault="4A362426" w14:paraId="28C87830" w14:textId="6D05DF48">
      <w:pPr>
        <w:jc w:val="center"/>
        <w:rPr>
          <w:sz w:val="20"/>
          <w:szCs w:val="20"/>
        </w:rPr>
      </w:pPr>
      <w:r w:rsidRPr="6C798DA6">
        <w:rPr>
          <w:sz w:val="20"/>
          <w:szCs w:val="20"/>
        </w:rPr>
        <w:t>KHK elnök</w:t>
      </w:r>
    </w:p>
    <w:p w:rsidR="6C798DA6" w:rsidP="6C798DA6" w:rsidRDefault="6C798DA6" w14:paraId="1E1145F1" w14:textId="57535154">
      <w:pPr>
        <w:jc w:val="center"/>
      </w:pPr>
    </w:p>
    <w:p w:rsidR="4A362426" w:rsidP="6C798DA6" w:rsidRDefault="4A362426" w14:paraId="5444BD2D" w14:textId="54D965EB">
      <w:pPr>
        <w:jc w:val="center"/>
      </w:pPr>
      <w:r w:rsidRPr="6C798DA6">
        <w:rPr>
          <w:b/>
          <w:bCs/>
        </w:rPr>
        <w:t>Dr. Strommer</w:t>
      </w:r>
      <w:r w:rsidRPr="6C798DA6">
        <w:t xml:space="preserve"> </w:t>
      </w:r>
      <w:r w:rsidRPr="6C798DA6">
        <w:rPr>
          <w:b/>
          <w:bCs/>
        </w:rPr>
        <w:t>László</w:t>
      </w:r>
      <w:r w:rsidRPr="6C798DA6">
        <w:t xml:space="preserve"> </w:t>
      </w:r>
    </w:p>
    <w:p w:rsidR="6C798DA6" w:rsidP="2184D935" w:rsidRDefault="4A362426" w14:paraId="6A97410B" w14:textId="58C7D34F">
      <w:pPr>
        <w:jc w:val="center"/>
        <w:rPr>
          <w:sz w:val="20"/>
          <w:szCs w:val="20"/>
        </w:rPr>
      </w:pPr>
      <w:r w:rsidRPr="2184D935">
        <w:rPr>
          <w:sz w:val="20"/>
          <w:szCs w:val="20"/>
        </w:rPr>
        <w:t>gazdasági dékánhelyettes</w:t>
      </w:r>
    </w:p>
    <w:p w:rsidR="6C798DA6" w:rsidP="6C798DA6" w:rsidRDefault="6C798DA6" w14:paraId="1C6DF446" w14:textId="316E6E74">
      <w:pPr>
        <w:jc w:val="center"/>
      </w:pPr>
    </w:p>
    <w:p w:rsidR="4A362426" w:rsidP="6C798DA6" w:rsidRDefault="4A362426" w14:paraId="0333F7CF" w14:textId="15FBBF2E">
      <w:pPr>
        <w:jc w:val="center"/>
      </w:pPr>
      <w:r w:rsidRPr="6C798DA6">
        <w:rPr>
          <w:b/>
          <w:bCs/>
        </w:rPr>
        <w:t xml:space="preserve">Dr. Vidovszky István </w:t>
      </w:r>
    </w:p>
    <w:p w:rsidR="4A362426" w:rsidP="6C798DA6" w:rsidRDefault="4A362426" w14:paraId="4AB025A8" w14:textId="0028A2D3">
      <w:pPr>
        <w:jc w:val="center"/>
        <w:rPr>
          <w:sz w:val="20"/>
          <w:szCs w:val="20"/>
        </w:rPr>
      </w:pPr>
      <w:r w:rsidRPr="6C798DA6">
        <w:rPr>
          <w:sz w:val="20"/>
          <w:szCs w:val="20"/>
        </w:rPr>
        <w:t>oktatási dékánhelyettes</w:t>
      </w:r>
    </w:p>
    <w:p w:rsidR="4A362426" w:rsidP="6C798DA6" w:rsidRDefault="4A362426" w14:paraId="48636EA5" w14:textId="6B1740FC">
      <w:pPr>
        <w:jc w:val="center"/>
        <w:rPr>
          <w:b/>
          <w:bCs/>
          <w:sz w:val="20"/>
          <w:szCs w:val="20"/>
        </w:rPr>
      </w:pPr>
    </w:p>
    <w:p w:rsidR="000F2191" w:rsidP="000F2191" w:rsidRDefault="000F2191" w14:paraId="53D97982" w14:textId="59175B4C">
      <w:pPr>
        <w:jc w:val="center"/>
      </w:pPr>
    </w:p>
    <w:p w:rsidR="000F2191" w:rsidP="000F2191" w:rsidRDefault="000F2191" w14:paraId="7016621A" w14:textId="25BE6413">
      <w:pPr>
        <w:jc w:val="center"/>
      </w:pPr>
    </w:p>
    <w:p w:rsidRPr="000F2191" w:rsidR="000F2191" w:rsidP="000F2191" w:rsidRDefault="000F2191" w14:paraId="141204A5" w14:textId="3772FCEC">
      <w:pPr>
        <w:jc w:val="center"/>
      </w:pPr>
      <w:r>
        <w:t xml:space="preserve">2022. </w:t>
      </w:r>
      <w:r w:rsidR="00684C2E">
        <w:t>március</w:t>
      </w:r>
    </w:p>
    <w:p w:rsidR="001148A2" w:rsidP="001148A2" w:rsidRDefault="001148A2" w14:paraId="1F75ED48" w14:textId="77777777">
      <w:pPr>
        <w:spacing w:after="160"/>
      </w:pPr>
    </w:p>
    <w:p w:rsidR="001148A2" w:rsidP="001148A2" w:rsidRDefault="001148A2" w14:paraId="0A1C942A" w14:textId="77777777">
      <w:pPr>
        <w:spacing w:after="160"/>
      </w:pPr>
    </w:p>
    <w:p w:rsidR="001148A2" w:rsidP="001148A2" w:rsidRDefault="001148A2" w14:paraId="056CBACC" w14:textId="77777777">
      <w:pPr>
        <w:spacing w:after="160"/>
      </w:pPr>
    </w:p>
    <w:p w:rsidR="001148A2" w:rsidP="001148A2" w:rsidRDefault="001148A2" w14:paraId="3746C5AE" w14:textId="77777777">
      <w:pPr>
        <w:spacing w:after="160"/>
      </w:pPr>
    </w:p>
    <w:p w:rsidR="001148A2" w:rsidP="1E76A1D0" w:rsidRDefault="001148A2" w14:paraId="675FC111" w14:textId="6674BDDD">
      <w:pPr>
        <w:spacing w:after="160"/>
      </w:pPr>
    </w:p>
    <w:bookmarkStart w:name="_Toc96409119" w:displacedByCustomXml="next" w:id="0"/>
    <w:sdt>
      <w:sdtPr>
        <w:rPr>
          <w:rFonts w:eastAsiaTheme="minorEastAsia" w:cstheme="minorBidi"/>
          <w:noProof/>
          <w:color w:val="auto"/>
          <w:sz w:val="22"/>
          <w:szCs w:val="22"/>
          <w:lang w:eastAsia="en-US"/>
        </w:rPr>
        <w:id w:val="1682997941"/>
        <w:docPartObj>
          <w:docPartGallery w:val="Table of Contents"/>
          <w:docPartUnique/>
        </w:docPartObj>
      </w:sdtPr>
      <w:sdtEndPr/>
      <w:sdtContent>
        <w:p w:rsidRPr="001148A2" w:rsidR="001148A2" w:rsidP="438A567D" w:rsidRDefault="6E16544A" w14:paraId="5F7E98F8" w14:textId="4D4D3506">
          <w:pPr>
            <w:pStyle w:val="Cmsor1"/>
            <w:rPr>
              <w:rStyle w:val="Cmsor1Char"/>
              <w:b/>
              <w:bCs/>
            </w:rPr>
          </w:pPr>
          <w:r>
            <w:t>Tartalom</w:t>
          </w:r>
          <w:bookmarkEnd w:id="0"/>
        </w:p>
        <w:p w:rsidR="00E7755A" w:rsidRDefault="000F2191" w14:paraId="63A495C3" w14:textId="4EBD2B29">
          <w:pPr>
            <w:pStyle w:val="TJ1"/>
            <w:rPr>
              <w:rFonts w:asciiTheme="minorHAnsi" w:hAnsiTheme="minorHAnsi"/>
              <w:b w:val="0"/>
              <w:bCs w:val="0"/>
              <w:lang w:val="en-GB" w:eastAsia="en-GB"/>
            </w:rPr>
          </w:pPr>
          <w:r>
            <w:fldChar w:fldCharType="begin"/>
          </w:r>
          <w:r w:rsidR="001148A2">
            <w:instrText>TOC \o "1-3" \h \z \u</w:instrText>
          </w:r>
          <w:r>
            <w:fldChar w:fldCharType="separate"/>
          </w:r>
          <w:hyperlink w:history="1" w:anchor="_Toc96409119">
            <w:r w:rsidRPr="00C73570" w:rsidR="00E7755A">
              <w:rPr>
                <w:rStyle w:val="Hiperhivatkozs"/>
              </w:rPr>
              <w:t>Tartalom</w:t>
            </w:r>
            <w:r w:rsidR="00E7755A">
              <w:rPr>
                <w:webHidden/>
              </w:rPr>
              <w:tab/>
            </w:r>
            <w:r w:rsidR="00E7755A">
              <w:rPr>
                <w:webHidden/>
              </w:rPr>
              <w:fldChar w:fldCharType="begin"/>
            </w:r>
            <w:r w:rsidR="00E7755A">
              <w:rPr>
                <w:webHidden/>
              </w:rPr>
              <w:instrText xml:space="preserve"> PAGEREF _Toc96409119 \h </w:instrText>
            </w:r>
            <w:r w:rsidR="00E7755A">
              <w:rPr>
                <w:webHidden/>
              </w:rPr>
            </w:r>
            <w:r w:rsidR="00E7755A">
              <w:rPr>
                <w:webHidden/>
              </w:rPr>
              <w:fldChar w:fldCharType="separate"/>
            </w:r>
            <w:r w:rsidR="00D6693B">
              <w:rPr>
                <w:webHidden/>
              </w:rPr>
              <w:t>2</w:t>
            </w:r>
            <w:r w:rsidR="00E7755A">
              <w:rPr>
                <w:webHidden/>
              </w:rPr>
              <w:fldChar w:fldCharType="end"/>
            </w:r>
          </w:hyperlink>
        </w:p>
        <w:p w:rsidR="00E7755A" w:rsidRDefault="00082B86" w14:paraId="3C123926" w14:textId="6B5B8E9A">
          <w:pPr>
            <w:pStyle w:val="TJ1"/>
            <w:rPr>
              <w:rFonts w:asciiTheme="minorHAnsi" w:hAnsiTheme="minorHAnsi"/>
              <w:b w:val="0"/>
              <w:bCs w:val="0"/>
              <w:lang w:val="en-GB" w:eastAsia="en-GB"/>
            </w:rPr>
          </w:pPr>
          <w:hyperlink w:history="1" w:anchor="_Toc96409120">
            <w:r w:rsidRPr="00C73570" w:rsidR="00E7755A">
              <w:rPr>
                <w:rStyle w:val="Hiperhivatkozs"/>
              </w:rPr>
              <w:t>Bevezetés</w:t>
            </w:r>
            <w:r w:rsidR="00E7755A">
              <w:rPr>
                <w:webHidden/>
              </w:rPr>
              <w:tab/>
            </w:r>
            <w:r w:rsidR="00E7755A">
              <w:rPr>
                <w:webHidden/>
              </w:rPr>
              <w:fldChar w:fldCharType="begin"/>
            </w:r>
            <w:r w:rsidR="00E7755A">
              <w:rPr>
                <w:webHidden/>
              </w:rPr>
              <w:instrText xml:space="preserve"> PAGEREF _Toc96409120 \h </w:instrText>
            </w:r>
            <w:r w:rsidR="00E7755A">
              <w:rPr>
                <w:webHidden/>
              </w:rPr>
            </w:r>
            <w:r w:rsidR="00E7755A">
              <w:rPr>
                <w:webHidden/>
              </w:rPr>
              <w:fldChar w:fldCharType="separate"/>
            </w:r>
            <w:r w:rsidR="00D6693B">
              <w:rPr>
                <w:webHidden/>
              </w:rPr>
              <w:t>3</w:t>
            </w:r>
            <w:r w:rsidR="00E7755A">
              <w:rPr>
                <w:webHidden/>
              </w:rPr>
              <w:fldChar w:fldCharType="end"/>
            </w:r>
          </w:hyperlink>
        </w:p>
        <w:p w:rsidR="00E7755A" w:rsidRDefault="00082B86" w14:paraId="22274272" w14:textId="0B45AF48">
          <w:pPr>
            <w:pStyle w:val="TJ1"/>
            <w:rPr>
              <w:rFonts w:asciiTheme="minorHAnsi" w:hAnsiTheme="minorHAnsi"/>
              <w:b w:val="0"/>
              <w:bCs w:val="0"/>
              <w:lang w:val="en-GB" w:eastAsia="en-GB"/>
            </w:rPr>
          </w:pPr>
          <w:hyperlink w:history="1" w:anchor="_Toc96409121">
            <w:r w:rsidRPr="00C73570" w:rsidR="00E7755A">
              <w:rPr>
                <w:rStyle w:val="Hiperhivatkozs"/>
              </w:rPr>
              <w:t>Az osztatlan építészmérnök képzés elemzése</w:t>
            </w:r>
            <w:r w:rsidR="00E7755A">
              <w:rPr>
                <w:webHidden/>
              </w:rPr>
              <w:tab/>
            </w:r>
            <w:r w:rsidR="00E7755A">
              <w:rPr>
                <w:webHidden/>
              </w:rPr>
              <w:fldChar w:fldCharType="begin"/>
            </w:r>
            <w:r w:rsidR="00E7755A">
              <w:rPr>
                <w:webHidden/>
              </w:rPr>
              <w:instrText xml:space="preserve"> PAGEREF _Toc96409121 \h </w:instrText>
            </w:r>
            <w:r w:rsidR="00E7755A">
              <w:rPr>
                <w:webHidden/>
              </w:rPr>
            </w:r>
            <w:r w:rsidR="00E7755A">
              <w:rPr>
                <w:webHidden/>
              </w:rPr>
              <w:fldChar w:fldCharType="separate"/>
            </w:r>
            <w:r w:rsidR="00D6693B">
              <w:rPr>
                <w:webHidden/>
              </w:rPr>
              <w:t>4</w:t>
            </w:r>
            <w:r w:rsidR="00E7755A">
              <w:rPr>
                <w:webHidden/>
              </w:rPr>
              <w:fldChar w:fldCharType="end"/>
            </w:r>
          </w:hyperlink>
        </w:p>
        <w:p w:rsidR="00E7755A" w:rsidRDefault="00082B86" w14:paraId="572CC882" w14:textId="40A1DFEB">
          <w:pPr>
            <w:pStyle w:val="TJ2"/>
            <w:tabs>
              <w:tab w:val="right" w:leader="dot" w:pos="9062"/>
            </w:tabs>
            <w:rPr>
              <w:rFonts w:asciiTheme="minorHAnsi" w:hAnsiTheme="minorHAnsi"/>
              <w:noProof/>
              <w:lang w:val="en-GB" w:eastAsia="en-GB"/>
            </w:rPr>
          </w:pPr>
          <w:hyperlink w:history="1" w:anchor="_Toc96409122">
            <w:r w:rsidRPr="00C73570" w:rsidR="00E7755A">
              <w:rPr>
                <w:rStyle w:val="Hiperhivatkozs"/>
                <w:noProof/>
              </w:rPr>
              <w:t>Statisztikák</w:t>
            </w:r>
            <w:r w:rsidR="00E7755A">
              <w:rPr>
                <w:noProof/>
                <w:webHidden/>
              </w:rPr>
              <w:tab/>
            </w:r>
            <w:r w:rsidR="00E7755A">
              <w:rPr>
                <w:noProof/>
                <w:webHidden/>
              </w:rPr>
              <w:fldChar w:fldCharType="begin"/>
            </w:r>
            <w:r w:rsidR="00E7755A">
              <w:rPr>
                <w:noProof/>
                <w:webHidden/>
              </w:rPr>
              <w:instrText xml:space="preserve"> PAGEREF _Toc96409122 \h </w:instrText>
            </w:r>
            <w:r w:rsidR="00E7755A">
              <w:rPr>
                <w:noProof/>
                <w:webHidden/>
              </w:rPr>
            </w:r>
            <w:r w:rsidR="00E7755A">
              <w:rPr>
                <w:noProof/>
                <w:webHidden/>
              </w:rPr>
              <w:fldChar w:fldCharType="separate"/>
            </w:r>
            <w:r w:rsidR="00D6693B">
              <w:rPr>
                <w:noProof/>
                <w:webHidden/>
              </w:rPr>
              <w:t>4</w:t>
            </w:r>
            <w:r w:rsidR="00E7755A">
              <w:rPr>
                <w:noProof/>
                <w:webHidden/>
              </w:rPr>
              <w:fldChar w:fldCharType="end"/>
            </w:r>
          </w:hyperlink>
        </w:p>
        <w:p w:rsidR="00E7755A" w:rsidRDefault="00082B86" w14:paraId="6C150CCC" w14:textId="4DC7B573">
          <w:pPr>
            <w:pStyle w:val="TJ3"/>
            <w:tabs>
              <w:tab w:val="right" w:leader="dot" w:pos="9062"/>
            </w:tabs>
            <w:rPr>
              <w:rFonts w:asciiTheme="minorHAnsi" w:hAnsiTheme="minorHAnsi"/>
              <w:noProof/>
              <w:lang w:val="en-GB" w:eastAsia="en-GB"/>
            </w:rPr>
          </w:pPr>
          <w:hyperlink w:history="1" w:anchor="_Toc96409123">
            <w:r w:rsidRPr="00C73570" w:rsidR="00E7755A">
              <w:rPr>
                <w:rStyle w:val="Hiperhivatkozs"/>
                <w:noProof/>
              </w:rPr>
              <w:t>A szak hallgatóira vonatkozó adatok</w:t>
            </w:r>
            <w:r w:rsidR="00E7755A">
              <w:rPr>
                <w:noProof/>
                <w:webHidden/>
              </w:rPr>
              <w:tab/>
            </w:r>
            <w:r w:rsidR="00E7755A">
              <w:rPr>
                <w:noProof/>
                <w:webHidden/>
              </w:rPr>
              <w:fldChar w:fldCharType="begin"/>
            </w:r>
            <w:r w:rsidR="00E7755A">
              <w:rPr>
                <w:noProof/>
                <w:webHidden/>
              </w:rPr>
              <w:instrText xml:space="preserve"> PAGEREF _Toc96409123 \h </w:instrText>
            </w:r>
            <w:r w:rsidR="00E7755A">
              <w:rPr>
                <w:noProof/>
                <w:webHidden/>
              </w:rPr>
            </w:r>
            <w:r w:rsidR="00E7755A">
              <w:rPr>
                <w:noProof/>
                <w:webHidden/>
              </w:rPr>
              <w:fldChar w:fldCharType="separate"/>
            </w:r>
            <w:r w:rsidR="00D6693B">
              <w:rPr>
                <w:noProof/>
                <w:webHidden/>
              </w:rPr>
              <w:t>4</w:t>
            </w:r>
            <w:r w:rsidR="00E7755A">
              <w:rPr>
                <w:noProof/>
                <w:webHidden/>
              </w:rPr>
              <w:fldChar w:fldCharType="end"/>
            </w:r>
          </w:hyperlink>
        </w:p>
        <w:p w:rsidR="00E7755A" w:rsidRDefault="00082B86" w14:paraId="7E98EBB0" w14:textId="074EECC0">
          <w:pPr>
            <w:pStyle w:val="TJ3"/>
            <w:tabs>
              <w:tab w:val="right" w:leader="dot" w:pos="9062"/>
            </w:tabs>
            <w:rPr>
              <w:rFonts w:asciiTheme="minorHAnsi" w:hAnsiTheme="minorHAnsi"/>
              <w:noProof/>
              <w:lang w:val="en-GB" w:eastAsia="en-GB"/>
            </w:rPr>
          </w:pPr>
          <w:hyperlink w:history="1" w:anchor="_Toc96409124">
            <w:r w:rsidRPr="00C73570" w:rsidR="00E7755A">
              <w:rPr>
                <w:rStyle w:val="Hiperhivatkozs"/>
                <w:noProof/>
              </w:rPr>
              <w:t>A szak tantervére vonatkozó adatok</w:t>
            </w:r>
            <w:r w:rsidR="00E7755A">
              <w:rPr>
                <w:noProof/>
                <w:webHidden/>
              </w:rPr>
              <w:tab/>
            </w:r>
            <w:r w:rsidR="00E7755A">
              <w:rPr>
                <w:noProof/>
                <w:webHidden/>
              </w:rPr>
              <w:fldChar w:fldCharType="begin"/>
            </w:r>
            <w:r w:rsidR="00E7755A">
              <w:rPr>
                <w:noProof/>
                <w:webHidden/>
              </w:rPr>
              <w:instrText xml:space="preserve"> PAGEREF _Toc96409124 \h </w:instrText>
            </w:r>
            <w:r w:rsidR="00E7755A">
              <w:rPr>
                <w:noProof/>
                <w:webHidden/>
              </w:rPr>
            </w:r>
            <w:r w:rsidR="00E7755A">
              <w:rPr>
                <w:noProof/>
                <w:webHidden/>
              </w:rPr>
              <w:fldChar w:fldCharType="separate"/>
            </w:r>
            <w:r w:rsidR="00D6693B">
              <w:rPr>
                <w:noProof/>
                <w:webHidden/>
              </w:rPr>
              <w:t>24</w:t>
            </w:r>
            <w:r w:rsidR="00E7755A">
              <w:rPr>
                <w:noProof/>
                <w:webHidden/>
              </w:rPr>
              <w:fldChar w:fldCharType="end"/>
            </w:r>
          </w:hyperlink>
        </w:p>
        <w:p w:rsidR="00E7755A" w:rsidRDefault="00082B86" w14:paraId="4B96A943" w14:textId="63CB78A2">
          <w:pPr>
            <w:pStyle w:val="TJ3"/>
            <w:tabs>
              <w:tab w:val="right" w:leader="dot" w:pos="9062"/>
            </w:tabs>
            <w:rPr>
              <w:rFonts w:asciiTheme="minorHAnsi" w:hAnsiTheme="minorHAnsi"/>
              <w:noProof/>
              <w:lang w:val="en-GB" w:eastAsia="en-GB"/>
            </w:rPr>
          </w:pPr>
          <w:hyperlink w:history="1" w:anchor="_Toc96409125">
            <w:r w:rsidRPr="00C73570" w:rsidR="00E7755A">
              <w:rPr>
                <w:rStyle w:val="Hiperhivatkozs"/>
                <w:noProof/>
              </w:rPr>
              <w:t>A szöveges értékelés szempontjai</w:t>
            </w:r>
            <w:r w:rsidR="00E7755A">
              <w:rPr>
                <w:noProof/>
                <w:webHidden/>
              </w:rPr>
              <w:tab/>
            </w:r>
            <w:r w:rsidR="00E7755A">
              <w:rPr>
                <w:noProof/>
                <w:webHidden/>
              </w:rPr>
              <w:fldChar w:fldCharType="begin"/>
            </w:r>
            <w:r w:rsidR="00E7755A">
              <w:rPr>
                <w:noProof/>
                <w:webHidden/>
              </w:rPr>
              <w:instrText xml:space="preserve"> PAGEREF _Toc96409125 \h </w:instrText>
            </w:r>
            <w:r w:rsidR="00E7755A">
              <w:rPr>
                <w:noProof/>
                <w:webHidden/>
              </w:rPr>
            </w:r>
            <w:r w:rsidR="00E7755A">
              <w:rPr>
                <w:noProof/>
                <w:webHidden/>
              </w:rPr>
              <w:fldChar w:fldCharType="separate"/>
            </w:r>
            <w:r w:rsidR="00D6693B">
              <w:rPr>
                <w:noProof/>
                <w:webHidden/>
              </w:rPr>
              <w:t>27</w:t>
            </w:r>
            <w:r w:rsidR="00E7755A">
              <w:rPr>
                <w:noProof/>
                <w:webHidden/>
              </w:rPr>
              <w:fldChar w:fldCharType="end"/>
            </w:r>
          </w:hyperlink>
        </w:p>
        <w:p w:rsidR="00E7755A" w:rsidRDefault="00082B86" w14:paraId="6DE83F96" w14:textId="0B550AC7">
          <w:pPr>
            <w:pStyle w:val="TJ1"/>
            <w:rPr>
              <w:rFonts w:asciiTheme="minorHAnsi" w:hAnsiTheme="minorHAnsi"/>
              <w:b w:val="0"/>
              <w:bCs w:val="0"/>
              <w:lang w:val="en-GB" w:eastAsia="en-GB"/>
            </w:rPr>
          </w:pPr>
          <w:hyperlink w:history="1" w:anchor="_Toc96409126">
            <w:r w:rsidRPr="00C73570" w:rsidR="00E7755A">
              <w:rPr>
                <w:rStyle w:val="Hiperhivatkozs"/>
              </w:rPr>
              <w:t>Hallgatói felmérések</w:t>
            </w:r>
            <w:r w:rsidR="00E7755A">
              <w:rPr>
                <w:webHidden/>
              </w:rPr>
              <w:tab/>
            </w:r>
            <w:r w:rsidR="00E7755A">
              <w:rPr>
                <w:webHidden/>
              </w:rPr>
              <w:fldChar w:fldCharType="begin"/>
            </w:r>
            <w:r w:rsidR="00E7755A">
              <w:rPr>
                <w:webHidden/>
              </w:rPr>
              <w:instrText xml:space="preserve"> PAGEREF _Toc96409126 \h </w:instrText>
            </w:r>
            <w:r w:rsidR="00E7755A">
              <w:rPr>
                <w:webHidden/>
              </w:rPr>
            </w:r>
            <w:r w:rsidR="00E7755A">
              <w:rPr>
                <w:webHidden/>
              </w:rPr>
              <w:fldChar w:fldCharType="separate"/>
            </w:r>
            <w:r w:rsidR="00D6693B">
              <w:rPr>
                <w:webHidden/>
              </w:rPr>
              <w:t>36</w:t>
            </w:r>
            <w:r w:rsidR="00E7755A">
              <w:rPr>
                <w:webHidden/>
              </w:rPr>
              <w:fldChar w:fldCharType="end"/>
            </w:r>
          </w:hyperlink>
        </w:p>
        <w:p w:rsidR="00E7755A" w:rsidRDefault="00082B86" w14:paraId="01DC4BF1" w14:textId="6722581D">
          <w:pPr>
            <w:pStyle w:val="TJ1"/>
            <w:rPr>
              <w:rFonts w:asciiTheme="minorHAnsi" w:hAnsiTheme="minorHAnsi"/>
              <w:b w:val="0"/>
              <w:bCs w:val="0"/>
              <w:lang w:val="en-GB" w:eastAsia="en-GB"/>
            </w:rPr>
          </w:pPr>
          <w:hyperlink w:history="1" w:anchor="_Toc96409127">
            <w:r w:rsidRPr="00C73570" w:rsidR="00E7755A">
              <w:rPr>
                <w:rStyle w:val="Hiperhivatkozs"/>
              </w:rPr>
              <w:t>Kari elemzések</w:t>
            </w:r>
            <w:r w:rsidR="00E7755A">
              <w:rPr>
                <w:webHidden/>
              </w:rPr>
              <w:tab/>
            </w:r>
            <w:r w:rsidR="00E7755A">
              <w:rPr>
                <w:webHidden/>
              </w:rPr>
              <w:fldChar w:fldCharType="begin"/>
            </w:r>
            <w:r w:rsidR="00E7755A">
              <w:rPr>
                <w:webHidden/>
              </w:rPr>
              <w:instrText xml:space="preserve"> PAGEREF _Toc96409127 \h </w:instrText>
            </w:r>
            <w:r w:rsidR="00E7755A">
              <w:rPr>
                <w:webHidden/>
              </w:rPr>
            </w:r>
            <w:r w:rsidR="00E7755A">
              <w:rPr>
                <w:webHidden/>
              </w:rPr>
              <w:fldChar w:fldCharType="separate"/>
            </w:r>
            <w:r w:rsidR="00D6693B">
              <w:rPr>
                <w:webHidden/>
              </w:rPr>
              <w:t>52</w:t>
            </w:r>
            <w:r w:rsidR="00E7755A">
              <w:rPr>
                <w:webHidden/>
              </w:rPr>
              <w:fldChar w:fldCharType="end"/>
            </w:r>
          </w:hyperlink>
        </w:p>
        <w:p w:rsidR="00E7755A" w:rsidRDefault="00082B86" w14:paraId="7B5A0622" w14:textId="3DBAA1EA">
          <w:pPr>
            <w:pStyle w:val="TJ1"/>
            <w:rPr>
              <w:rFonts w:asciiTheme="minorHAnsi" w:hAnsiTheme="minorHAnsi"/>
              <w:b w:val="0"/>
              <w:bCs w:val="0"/>
              <w:lang w:val="en-GB" w:eastAsia="en-GB"/>
            </w:rPr>
          </w:pPr>
          <w:hyperlink w:history="1" w:anchor="_Toc96409128">
            <w:r w:rsidRPr="00C73570" w:rsidR="00E7755A">
              <w:rPr>
                <w:rStyle w:val="Hiperhivatkozs"/>
              </w:rPr>
              <w:t>Tervezett jövő – irányelvek és ajánlások</w:t>
            </w:r>
            <w:r w:rsidR="00E7755A">
              <w:rPr>
                <w:webHidden/>
              </w:rPr>
              <w:tab/>
            </w:r>
            <w:r w:rsidR="00E7755A">
              <w:rPr>
                <w:webHidden/>
              </w:rPr>
              <w:fldChar w:fldCharType="begin"/>
            </w:r>
            <w:r w:rsidR="00E7755A">
              <w:rPr>
                <w:webHidden/>
              </w:rPr>
              <w:instrText xml:space="preserve"> PAGEREF _Toc96409128 \h </w:instrText>
            </w:r>
            <w:r w:rsidR="00E7755A">
              <w:rPr>
                <w:webHidden/>
              </w:rPr>
            </w:r>
            <w:r w:rsidR="00E7755A">
              <w:rPr>
                <w:webHidden/>
              </w:rPr>
              <w:fldChar w:fldCharType="separate"/>
            </w:r>
            <w:r w:rsidR="00D6693B">
              <w:rPr>
                <w:webHidden/>
              </w:rPr>
              <w:t>54</w:t>
            </w:r>
            <w:r w:rsidR="00E7755A">
              <w:rPr>
                <w:webHidden/>
              </w:rPr>
              <w:fldChar w:fldCharType="end"/>
            </w:r>
          </w:hyperlink>
        </w:p>
        <w:p w:rsidR="001148A2" w:rsidP="438A567D" w:rsidRDefault="000F2191" w14:paraId="34471AF3" w14:textId="47AA3F4A">
          <w:pPr>
            <w:pStyle w:val="TJ1"/>
            <w:rPr>
              <w:rFonts w:cs="Calibri"/>
              <w:lang w:eastAsia="hu-HU"/>
            </w:rPr>
          </w:pPr>
          <w:r>
            <w:fldChar w:fldCharType="end"/>
          </w:r>
        </w:p>
      </w:sdtContent>
    </w:sdt>
    <w:p w:rsidR="001148A2" w:rsidP="002D31CE" w:rsidRDefault="001148A2" w14:paraId="76059938" w14:textId="26E1A87B">
      <w:pPr>
        <w:pStyle w:val="Bodytext"/>
      </w:pPr>
    </w:p>
    <w:p w:rsidR="6C798DA6" w:rsidRDefault="6C798DA6" w14:paraId="1E182C73" w14:textId="3B5BC856">
      <w:r>
        <w:br w:type="page"/>
      </w:r>
    </w:p>
    <w:p w:rsidR="21788146" w:rsidP="007209CA" w:rsidRDefault="6E16544A" w14:paraId="1C04331B" w14:textId="6B60D2EE">
      <w:pPr>
        <w:pStyle w:val="Cmsor1"/>
      </w:pPr>
      <w:bookmarkStart w:name="_Toc95167498" w:id="1"/>
      <w:bookmarkStart w:name="_Toc96409120" w:id="2"/>
      <w:r>
        <w:lastRenderedPageBreak/>
        <w:t>Bevezetés</w:t>
      </w:r>
      <w:bookmarkEnd w:id="1"/>
      <w:bookmarkEnd w:id="2"/>
    </w:p>
    <w:p w:rsidRPr="007209CA" w:rsidR="21788146" w:rsidP="007209CA" w:rsidRDefault="5505EBB6" w14:paraId="2E2E888B" w14:textId="11C78255">
      <w:pPr>
        <w:pStyle w:val="Bodytext"/>
        <w:spacing w:line="276" w:lineRule="auto"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7209CA">
        <w:rPr>
          <w:rFonts w:asciiTheme="minorHAnsi" w:hAnsiTheme="minorHAnsi" w:cstheme="minorHAnsi"/>
          <w:sz w:val="24"/>
          <w:szCs w:val="24"/>
        </w:rPr>
        <w:t>A BME Építészmérnöki Kar (ÉPK) minden releváns mutató szerint hazánk első számú építészmérnöki képzőhelye. A Kar 2018-ban elfogadott stratégiájában megfogalmazta, hogy a Kar jövőbeli versenyképessége azon múlik, hogy megtalálja-e azt az oktatási/nevelési technológiát, amely inspiratív és vonzó a következő generációk számára. Cél, hogy a Kar olyan hely legyen, amely alkotásra, kísérletezésre, innovációra ösztönzi az itt dolgozó oktatókat/kutatókat és ötleteik megvalósítására bátorítja a hallgatókat, ezzel az ország fejlődését szolgálva.</w:t>
      </w:r>
    </w:p>
    <w:p w:rsidRPr="007209CA" w:rsidR="153F458E" w:rsidP="007209CA" w:rsidRDefault="4EA4E54D" w14:paraId="58BDAF5E" w14:textId="4FC3E80B">
      <w:pPr>
        <w:pStyle w:val="Bodytext"/>
        <w:spacing w:line="276" w:lineRule="auto"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7209CA">
        <w:rPr>
          <w:rFonts w:asciiTheme="minorHAnsi" w:hAnsiTheme="minorHAnsi" w:cstheme="minorHAnsi"/>
          <w:sz w:val="24"/>
          <w:szCs w:val="24"/>
        </w:rPr>
        <w:t xml:space="preserve">A felülvizsgálat a kar régi adóssága, amely a korábbi félbeszakadt reformkísérletek miatt több ízben elmaradt, bár már </w:t>
      </w:r>
      <w:r w:rsidRPr="007209CA" w:rsidR="00D6693B">
        <w:rPr>
          <w:rFonts w:asciiTheme="minorHAnsi" w:hAnsiTheme="minorHAnsi" w:cstheme="minorHAnsi"/>
          <w:sz w:val="24"/>
          <w:szCs w:val="24"/>
        </w:rPr>
        <w:t xml:space="preserve">aktuális </w:t>
      </w:r>
      <w:r w:rsidRPr="007209CA">
        <w:rPr>
          <w:rFonts w:asciiTheme="minorHAnsi" w:hAnsiTheme="minorHAnsi" w:cstheme="minorHAnsi"/>
          <w:sz w:val="24"/>
          <w:szCs w:val="24"/>
        </w:rPr>
        <w:t>lett volna. Ebben a dokumentumban a korábbi elemzések és felmérések eredményeit is igyekszünk megjeleníteni, vagyis ez az anyag a BME Képzési Kódexében megfogalmazott elvárások szerinti vizsgálat mellett ezekből a munkákból származó elemeket is tartalmaz.</w:t>
      </w:r>
    </w:p>
    <w:p w:rsidR="007209CA" w:rsidP="007209CA" w:rsidRDefault="007209CA" w14:paraId="4ADFB6E3" w14:textId="77777777">
      <w:pPr>
        <w:pStyle w:val="Cmsor2"/>
      </w:pPr>
    </w:p>
    <w:p w:rsidRPr="002B5711" w:rsidR="007209CA" w:rsidP="007209CA" w:rsidRDefault="007209CA" w14:paraId="4296B37F" w14:textId="4E59F034">
      <w:pPr>
        <w:pStyle w:val="Cmsor2"/>
        <w:spacing w:line="276" w:lineRule="auto"/>
      </w:pPr>
      <w:r>
        <w:t xml:space="preserve">Összefoglaló </w:t>
      </w:r>
    </w:p>
    <w:p w:rsidRPr="00DD19FF" w:rsidR="00DD19FF" w:rsidP="34FE93C3" w:rsidRDefault="00DD19FF" w14:paraId="360198AB" w14:textId="3B0022F2">
      <w:pPr>
        <w:pStyle w:val="Bodytext"/>
        <w:spacing w:line="276" w:lineRule="auto"/>
        <w:ind w:left="0"/>
        <w:jc w:val="left"/>
        <w:rPr>
          <w:rFonts w:ascii="Calibri" w:hAnsi="Calibri" w:cs="Calibri" w:asciiTheme="minorAscii" w:hAnsiTheme="minorAscii" w:cstheme="minorAscii"/>
          <w:sz w:val="24"/>
          <w:szCs w:val="24"/>
        </w:rPr>
      </w:pPr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 xml:space="preserve">Kitűzött céljaink elérése érdekében a legfontosabb feladatunk az ÉPK növekedésének kis lépésekben történő megindítása. A minket körülvevő környezet visszajelzéseire és a jövő igényeire reagáló közös munkára épülő belső fejlődés a növekedés, figyelve a kimenő hallgatók igényeire, oktatóink fejlődésére, a magyar építésgazdaság, a BME és Magyarország igényei mellett a Föld ökoszisztémájának igényeire. </w:t>
      </w:r>
    </w:p>
    <w:p w:rsidRPr="00DD19FF" w:rsidR="00DD19FF" w:rsidP="34FE93C3" w:rsidRDefault="00DD19FF" w14:paraId="764AABAA" w14:textId="78D6DC9A">
      <w:pPr>
        <w:pStyle w:val="Bodytext"/>
        <w:spacing w:line="276" w:lineRule="auto"/>
        <w:ind w:left="0"/>
        <w:jc w:val="left"/>
        <w:rPr>
          <w:rFonts w:ascii="Calibri" w:hAnsi="Calibri" w:cs="Calibri" w:asciiTheme="minorAscii" w:hAnsiTheme="minorAscii" w:cstheme="minorAscii"/>
          <w:sz w:val="24"/>
          <w:szCs w:val="24"/>
        </w:rPr>
      </w:pPr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>Jelenlegi struktúránk “</w:t>
      </w:r>
      <w:proofErr w:type="spellStart"/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>rigid</w:t>
      </w:r>
      <w:proofErr w:type="spellEnd"/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 xml:space="preserve">” és többlet terheléssel sem tudja befogadni a változásokat. A hallgatók és az oktatók óriási erőfeszítéssel küzdenek meg a képzések nyújtotta terhelésekkel </w:t>
      </w:r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>már most is</w:t>
      </w:r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 xml:space="preserve">, fontos tehát a módszertan váltás. Jól láthatók a hiányosságaink, hogy mely tudások, képességek, mélységek hiányoznak </w:t>
      </w:r>
      <w:proofErr w:type="spellStart"/>
      <w:r w:rsidRPr="34FE93C3" w:rsidR="006055E4">
        <w:rPr>
          <w:rFonts w:ascii="Calibri" w:hAnsi="Calibri" w:cs="Calibri" w:asciiTheme="minorAscii" w:hAnsiTheme="minorAscii" w:cstheme="minorAscii"/>
          <w:sz w:val="24"/>
          <w:szCs w:val="24"/>
        </w:rPr>
        <w:t>rendszersze</w:t>
      </w:r>
      <w:r w:rsidRPr="34FE93C3" w:rsidR="006055E4">
        <w:rPr>
          <w:rFonts w:ascii="Calibri" w:hAnsi="Calibri" w:cs="Calibri" w:asciiTheme="minorAscii" w:hAnsiTheme="minorAscii" w:cstheme="minorAscii"/>
          <w:sz w:val="24"/>
          <w:szCs w:val="24"/>
        </w:rPr>
        <w:t>r</w:t>
      </w:r>
      <w:r w:rsidRPr="34FE93C3" w:rsidR="006055E4">
        <w:rPr>
          <w:rFonts w:ascii="Calibri" w:hAnsi="Calibri" w:cs="Calibri" w:asciiTheme="minorAscii" w:hAnsiTheme="minorAscii" w:cstheme="minorAscii"/>
          <w:sz w:val="24"/>
          <w:szCs w:val="24"/>
        </w:rPr>
        <w:t>űen</w:t>
      </w:r>
      <w:proofErr w:type="spellEnd"/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>. Ezeket a hiányokat új tárgyak indításával és a meglévő tárgyak megújításával lehet leküzdeni, lepésről</w:t>
      </w:r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 xml:space="preserve"> </w:t>
      </w:r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>-</w:t>
      </w:r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 xml:space="preserve"> </w:t>
      </w:r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 xml:space="preserve">lépésre, a folyamatos visszajelzések hatására, megteremtve növekedés terét. </w:t>
      </w:r>
    </w:p>
    <w:p w:rsidR="00AD4D7D" w:rsidP="34FE93C3" w:rsidRDefault="00DD19FF" w14:paraId="752354EF" w14:textId="13F8A00A">
      <w:pPr>
        <w:pStyle w:val="Bodytext"/>
        <w:spacing w:line="276" w:lineRule="auto"/>
        <w:ind w:left="0"/>
        <w:jc w:val="left"/>
        <w:rPr>
          <w:rFonts w:ascii="Calibri" w:hAnsi="Calibri" w:cs="Calibri" w:asciiTheme="minorAscii" w:hAnsiTheme="minorAscii" w:cstheme="minorAscii"/>
          <w:sz w:val="24"/>
          <w:szCs w:val="24"/>
        </w:rPr>
      </w:pPr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 xml:space="preserve">A BME szervezeti keretei alapvetően alakultak át az elmúlt három évben. A BME egységes képzési kínálata és szolgáltatás ellátása jelentősen koncentrálódott. A Kar szakmai munkájának és érzelmi kötődésének az alapegységei a tanszékek. Az is látszik, hogy a tanszékeken átívelő együttműködések, az integrált kutatások fókuszálni </w:t>
      </w:r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 xml:space="preserve">tudják </w:t>
      </w:r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 xml:space="preserve">az erőfeszítéseket, és egyes témákban láttatni a BME-t, vagy a Kart. A Doktori Iskolák jelenleg is sikeresen dolgoznak a tanszékek közötti közös területen, érdemes lenne az </w:t>
      </w:r>
      <w:r w:rsidRPr="34FE93C3" w:rsidR="006055E4">
        <w:rPr>
          <w:rFonts w:ascii="Calibri" w:hAnsi="Calibri" w:cs="Calibri" w:asciiTheme="minorAscii" w:hAnsiTheme="minorAscii" w:cstheme="minorAscii"/>
          <w:sz w:val="24"/>
          <w:szCs w:val="24"/>
        </w:rPr>
        <w:t>előttünk</w:t>
      </w:r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 xml:space="preserve"> álló feladatokra - az innováció, a teljesítménymérési- visszajelzési rendszer, a tudások és humán képességek fejlesztése - folyamatosan dolgozó “team”-</w:t>
      </w:r>
      <w:proofErr w:type="spellStart"/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>eket</w:t>
      </w:r>
      <w:proofErr w:type="spellEnd"/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 xml:space="preserve"> szervez</w:t>
      </w:r>
      <w:r w:rsidRPr="34FE93C3" w:rsidR="00AD4D7D">
        <w:rPr>
          <w:rFonts w:ascii="Calibri" w:hAnsi="Calibri" w:cs="Calibri" w:asciiTheme="minorAscii" w:hAnsiTheme="minorAscii" w:cstheme="minorAscii"/>
          <w:sz w:val="24"/>
          <w:szCs w:val="24"/>
        </w:rPr>
        <w:t>ve</w:t>
      </w:r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 xml:space="preserve"> tanszéki kollégákból</w:t>
      </w:r>
      <w:r w:rsidRPr="34FE93C3" w:rsidR="00AD4D7D">
        <w:rPr>
          <w:rFonts w:ascii="Calibri" w:hAnsi="Calibri" w:cs="Calibri" w:asciiTheme="minorAscii" w:hAnsiTheme="minorAscii" w:cstheme="minorAscii"/>
          <w:sz w:val="24"/>
          <w:szCs w:val="24"/>
        </w:rPr>
        <w:t>.</w:t>
      </w:r>
    </w:p>
    <w:p w:rsidRPr="006055E4" w:rsidR="00DD19FF" w:rsidP="006055E4" w:rsidRDefault="00DD19FF" w14:paraId="3A6FBB52" w14:textId="595DC9EF">
      <w:pPr>
        <w:pStyle w:val="Bodytext"/>
        <w:spacing w:line="276" w:lineRule="auto"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6055E4">
        <w:rPr>
          <w:rFonts w:asciiTheme="minorHAnsi" w:hAnsiTheme="minorHAnsi" w:cstheme="minorHAnsi"/>
          <w:sz w:val="24"/>
          <w:szCs w:val="24"/>
        </w:rPr>
        <w:t xml:space="preserve">A Kar a </w:t>
      </w:r>
      <w:r w:rsidRPr="006055E4" w:rsidR="006055E4">
        <w:rPr>
          <w:rFonts w:asciiTheme="minorHAnsi" w:hAnsiTheme="minorHAnsi" w:cstheme="minorHAnsi"/>
          <w:sz w:val="24"/>
          <w:szCs w:val="24"/>
        </w:rPr>
        <w:t>külső</w:t>
      </w:r>
      <w:r w:rsidRPr="006055E4">
        <w:rPr>
          <w:rFonts w:asciiTheme="minorHAnsi" w:hAnsiTheme="minorHAnsi" w:cstheme="minorHAnsi"/>
          <w:sz w:val="24"/>
          <w:szCs w:val="24"/>
        </w:rPr>
        <w:t xml:space="preserve"> körülmények és követelmények állandó vizsgálata mellett ezeknek a csoportoknak a visszajelzései alapján tudja láthatóvá tenni, és a </w:t>
      </w:r>
      <w:r w:rsidRPr="006055E4" w:rsidR="006055E4">
        <w:rPr>
          <w:rFonts w:asciiTheme="minorHAnsi" w:hAnsiTheme="minorHAnsi" w:cstheme="minorHAnsi"/>
          <w:sz w:val="24"/>
          <w:szCs w:val="24"/>
        </w:rPr>
        <w:t>belső</w:t>
      </w:r>
      <w:r w:rsidRPr="006055E4">
        <w:rPr>
          <w:rFonts w:asciiTheme="minorHAnsi" w:hAnsiTheme="minorHAnsi" w:cstheme="minorHAnsi"/>
          <w:sz w:val="24"/>
          <w:szCs w:val="24"/>
        </w:rPr>
        <w:t xml:space="preserve"> szakmai közbeszédbe beemelni a változási igényeket, javaslatokat. A Kari Tanács döntéseivel - a szakbizottsággal és a tanszékekkel intenzív kapcsolatban - folyamatosan tudja követni a változásokat, cselekvési programokra, kis lépésekre lefordítani, az állandó változásokra reagálni</w:t>
      </w:r>
      <w:r w:rsidR="00AD4D7D">
        <w:rPr>
          <w:rFonts w:asciiTheme="minorHAnsi" w:hAnsiTheme="minorHAnsi" w:cstheme="minorHAnsi"/>
          <w:sz w:val="24"/>
          <w:szCs w:val="24"/>
        </w:rPr>
        <w:t>.</w:t>
      </w:r>
    </w:p>
    <w:p w:rsidRPr="006055E4" w:rsidR="00DD19FF" w:rsidP="34FE93C3" w:rsidRDefault="00DD19FF" w14:paraId="6B720A02" w14:textId="7C3FAE4C">
      <w:pPr>
        <w:pStyle w:val="Bodytext"/>
        <w:spacing w:line="276" w:lineRule="auto"/>
        <w:ind w:left="0"/>
        <w:jc w:val="left"/>
        <w:rPr>
          <w:rFonts w:ascii="Calibri" w:hAnsi="Calibri" w:cs="Calibri" w:asciiTheme="minorAscii" w:hAnsiTheme="minorAscii" w:cstheme="minorAscii"/>
          <w:sz w:val="24"/>
          <w:szCs w:val="24"/>
        </w:rPr>
      </w:pPr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>Felvételi adataink az elmúlt 3 évben is folyamatosan javultak</w:t>
      </w:r>
      <w:r w:rsidRPr="34FE93C3" w:rsidR="006055E4">
        <w:rPr>
          <w:rFonts w:ascii="Calibri" w:hAnsi="Calibri" w:cs="Calibri" w:asciiTheme="minorAscii" w:hAnsiTheme="minorAscii" w:cstheme="minorAscii"/>
          <w:sz w:val="24"/>
          <w:szCs w:val="24"/>
        </w:rPr>
        <w:t xml:space="preserve">. </w:t>
      </w:r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 xml:space="preserve">A Kari megújulás kulcsa a 2019-ben elfogadott, az oktatókkal, a hallgatókkal és a </w:t>
      </w:r>
      <w:r w:rsidRPr="34FE93C3" w:rsidR="006055E4">
        <w:rPr>
          <w:rFonts w:ascii="Calibri" w:hAnsi="Calibri" w:cs="Calibri" w:asciiTheme="minorAscii" w:hAnsiTheme="minorAscii" w:cstheme="minorAscii"/>
          <w:sz w:val="24"/>
          <w:szCs w:val="24"/>
        </w:rPr>
        <w:t>külső</w:t>
      </w:r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 xml:space="preserve"> </w:t>
      </w:r>
      <w:r w:rsidRPr="34FE93C3" w:rsidR="006055E4">
        <w:rPr>
          <w:rFonts w:ascii="Calibri" w:hAnsi="Calibri" w:cs="Calibri" w:asciiTheme="minorAscii" w:hAnsiTheme="minorAscii" w:cstheme="minorAscii"/>
          <w:sz w:val="24"/>
          <w:szCs w:val="24"/>
        </w:rPr>
        <w:t>szereplőkkel</w:t>
      </w:r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 xml:space="preserve"> közösen kidolgozott </w:t>
      </w:r>
      <w:r w:rsidRPr="34FE93C3" w:rsidR="006055E4">
        <w:rPr>
          <w:rFonts w:ascii="Calibri" w:hAnsi="Calibri" w:cs="Calibri" w:asciiTheme="minorAscii" w:hAnsiTheme="minorAscii" w:cstheme="minorAscii"/>
          <w:sz w:val="24"/>
          <w:szCs w:val="24"/>
        </w:rPr>
        <w:t>jövőkép</w:t>
      </w:r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 xml:space="preserve">, de a 2019-es év után, a COVID hatására leálltak a bevezetéshez szükséges viták. A vitákon kialakult álláspont szerint, képzéseink mai formájukban, az egymásra </w:t>
      </w:r>
      <w:r w:rsidRPr="34FE93C3" w:rsidR="006055E4">
        <w:rPr>
          <w:rFonts w:ascii="Calibri" w:hAnsi="Calibri" w:cs="Calibri" w:asciiTheme="minorAscii" w:hAnsiTheme="minorAscii" w:cstheme="minorAscii"/>
          <w:sz w:val="24"/>
          <w:szCs w:val="24"/>
        </w:rPr>
        <w:t>épülő</w:t>
      </w:r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 xml:space="preserve"> tantárgyakból kialakult struktúrával nem tudnak megfelelni az építészmérnök képzéssel kapcsolatos megváltozott kihívásoknak, nem tudják követni a “bolognai rendszer” kihívásait, nem tudják befogadni a </w:t>
      </w:r>
      <w:r w:rsidRPr="34FE93C3" w:rsidR="006055E4">
        <w:rPr>
          <w:rFonts w:ascii="Calibri" w:hAnsi="Calibri" w:cs="Calibri" w:asciiTheme="minorAscii" w:hAnsiTheme="minorAscii" w:cstheme="minorAscii"/>
          <w:sz w:val="24"/>
          <w:szCs w:val="24"/>
        </w:rPr>
        <w:t>robbanásszerű</w:t>
      </w:r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 xml:space="preserve"> </w:t>
      </w:r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>változásokat a</w:t>
      </w:r>
      <w:r w:rsidRPr="34FE93C3" w:rsidR="34FE93C3">
        <w:rPr>
          <w:rFonts w:ascii="Calibri" w:hAnsi="Calibri" w:cs="Calibri" w:asciiTheme="minorAscii" w:hAnsiTheme="minorAscii" w:cstheme="minorAscii"/>
          <w:sz w:val="24"/>
          <w:szCs w:val="24"/>
        </w:rPr>
        <w:t xml:space="preserve"> </w:t>
      </w:r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 xml:space="preserve">tudásmennyiség és technológia terén. </w:t>
      </w:r>
    </w:p>
    <w:p w:rsidRPr="006055E4" w:rsidR="00DD19FF" w:rsidP="34FE93C3" w:rsidRDefault="00DD19FF" w14:paraId="10F6EB09" w14:textId="7E4770FC">
      <w:pPr>
        <w:pStyle w:val="Bodytext"/>
        <w:spacing w:line="276" w:lineRule="auto"/>
        <w:ind w:left="0"/>
        <w:jc w:val="left"/>
        <w:rPr>
          <w:rFonts w:ascii="Calibri" w:hAnsi="Calibri" w:cs="Calibri" w:asciiTheme="minorAscii" w:hAnsiTheme="minorAscii" w:cstheme="minorAscii"/>
          <w:sz w:val="24"/>
          <w:szCs w:val="24"/>
        </w:rPr>
      </w:pPr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 xml:space="preserve">A kari teljesítmény mérési/visszajelzési rendszer és a kari innovációs ökoszisztéma felépítése megindult, de félbe maradt. A tanulság az, hogy </w:t>
      </w:r>
      <w:r w:rsidRPr="34FE93C3" w:rsidR="006055E4">
        <w:rPr>
          <w:rFonts w:ascii="Calibri" w:hAnsi="Calibri" w:cs="Calibri" w:asciiTheme="minorAscii" w:hAnsiTheme="minorAscii" w:cstheme="minorAscii"/>
          <w:sz w:val="24"/>
          <w:szCs w:val="24"/>
        </w:rPr>
        <w:t>először</w:t>
      </w:r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 xml:space="preserve"> a </w:t>
      </w:r>
      <w:r w:rsidRPr="34FE93C3" w:rsidR="006055E4">
        <w:rPr>
          <w:rFonts w:ascii="Calibri" w:hAnsi="Calibri" w:cs="Calibri" w:asciiTheme="minorAscii" w:hAnsiTheme="minorAscii" w:cstheme="minorAscii"/>
          <w:sz w:val="24"/>
          <w:szCs w:val="24"/>
        </w:rPr>
        <w:t>meglévő</w:t>
      </w:r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 xml:space="preserve"> tárgyakkal kell elindulni, hogy meg tudjuk kezdeni a javításokat, átérezve a változásban való részvételt, hogy fogódzókat találjunk, hogy kis lépéseket tegyünk. A kölcsönös bizalom építés érdekében </w:t>
      </w:r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>fogadjunk el</w:t>
      </w:r>
      <w:r w:rsidRPr="34FE93C3" w:rsidR="34FE93C3">
        <w:rPr>
          <w:rFonts w:ascii="Calibri" w:hAnsi="Calibri" w:cs="Calibri" w:asciiTheme="minorAscii" w:hAnsiTheme="minorAscii" w:cstheme="minorAscii"/>
          <w:sz w:val="24"/>
          <w:szCs w:val="24"/>
        </w:rPr>
        <w:t xml:space="preserve"> </w:t>
      </w:r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 xml:space="preserve">közös tudás és képesség követelményeket, és segítsünk egymásnak vizsgálni, hogyan teljesül ez a tárgyakban, így építhetjük tovább a közös </w:t>
      </w:r>
      <w:r w:rsidRPr="34FE93C3" w:rsidR="006055E4">
        <w:rPr>
          <w:rFonts w:ascii="Calibri" w:hAnsi="Calibri" w:cs="Calibri" w:asciiTheme="minorAscii" w:hAnsiTheme="minorAscii" w:cstheme="minorAscii"/>
          <w:sz w:val="24"/>
          <w:szCs w:val="24"/>
        </w:rPr>
        <w:t>jövőt</w:t>
      </w:r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 xml:space="preserve">! Ez a megoldás azt is magában hordozza, hogy ha hibákat vétünk vagy észlelünk, akkor javítjuk, ha a </w:t>
      </w:r>
      <w:r w:rsidRPr="34FE93C3" w:rsidR="006055E4">
        <w:rPr>
          <w:rFonts w:ascii="Calibri" w:hAnsi="Calibri" w:cs="Calibri" w:asciiTheme="minorAscii" w:hAnsiTheme="minorAscii" w:cstheme="minorAscii"/>
          <w:sz w:val="24"/>
          <w:szCs w:val="24"/>
        </w:rPr>
        <w:t>külső</w:t>
      </w:r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 xml:space="preserve"> feltételek változnak, alakítjuk a lépéseket, ha új kollégára van szükségünk beépítjük, ha valaki máshogy képzeli a </w:t>
      </w:r>
      <w:r w:rsidRPr="34FE93C3" w:rsidR="006055E4">
        <w:rPr>
          <w:rFonts w:ascii="Calibri" w:hAnsi="Calibri" w:cs="Calibri" w:asciiTheme="minorAscii" w:hAnsiTheme="minorAscii" w:cstheme="minorAscii"/>
          <w:sz w:val="24"/>
          <w:szCs w:val="24"/>
        </w:rPr>
        <w:t>jövőt</w:t>
      </w:r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 xml:space="preserve"> elengedjük, hogy közös érdekké váljon a </w:t>
      </w:r>
      <w:r w:rsidRPr="34FE93C3" w:rsidR="006055E4">
        <w:rPr>
          <w:rFonts w:ascii="Calibri" w:hAnsi="Calibri" w:cs="Calibri" w:asciiTheme="minorAscii" w:hAnsiTheme="minorAscii" w:cstheme="minorAscii"/>
          <w:sz w:val="24"/>
          <w:szCs w:val="24"/>
        </w:rPr>
        <w:t>jövő</w:t>
      </w:r>
      <w:r w:rsidRPr="34FE93C3" w:rsidR="00DD19FF">
        <w:rPr>
          <w:rFonts w:ascii="Calibri" w:hAnsi="Calibri" w:cs="Calibri" w:asciiTheme="minorAscii" w:hAnsiTheme="minorAscii" w:cstheme="minorAscii"/>
          <w:sz w:val="24"/>
          <w:szCs w:val="24"/>
        </w:rPr>
        <w:t xml:space="preserve">, hogy közös érdekké váljon az egyes tanszékek sikere, hogy közösen tudjunk a lemaradni látszóknak segíteni. </w:t>
      </w:r>
    </w:p>
    <w:p w:rsidR="00DD19FF" w:rsidP="00DD19FF" w:rsidRDefault="00DD19FF" w14:paraId="6BA378EE" w14:textId="167C22E3">
      <w:pPr>
        <w:widowControl/>
        <w:autoSpaceDE w:val="0"/>
        <w:autoSpaceDN w:val="0"/>
        <w:adjustRightInd w:val="0"/>
        <w:spacing w:after="100" w:line="288" w:lineRule="auto"/>
        <w:jc w:val="left"/>
        <w:rPr>
          <w:rFonts w:ascii="Calibri" w:hAnsi="Calibri" w:cs="Calibri" w:eastAsiaTheme="minorHAnsi"/>
          <w:color w:val="000000"/>
          <w:sz w:val="24"/>
          <w:szCs w:val="24"/>
          <w:lang w:eastAsia="en-US"/>
        </w:rPr>
      </w:pPr>
      <w:r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>A dolgok kétarcúak, tanszékenként fontos újítások jelentek meg, de nem váltak rendszerszint</w:t>
      </w:r>
      <w:r w:rsidR="006055E4"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>ű</w:t>
      </w:r>
      <w:r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>vé, megosztottá, és inkább versenyre használtuk nem a közös tudás b</w:t>
      </w:r>
      <w:r w:rsidR="006055E4"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>ő</w:t>
      </w:r>
      <w:r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>vítésére. Az újításoknak a kari szinten is meg kellene jelennie, az egyik legfontosabb lépés az együttm</w:t>
      </w:r>
      <w:r w:rsidR="006055E4"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>ű</w:t>
      </w:r>
      <w:r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>ködé</w:t>
      </w:r>
      <w:r w:rsidR="006055E4"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>s</w:t>
      </w:r>
      <w:r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>ek er</w:t>
      </w:r>
      <w:r w:rsidR="006055E4"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>ő</w:t>
      </w:r>
      <w:r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 xml:space="preserve">sítése minden szinten. </w:t>
      </w:r>
    </w:p>
    <w:p w:rsidRPr="00AD4D7D" w:rsidR="6C798DA6" w:rsidP="34FE93C3" w:rsidRDefault="00DD19FF" w14:paraId="7FD76ACC" w14:textId="0E40420D">
      <w:pPr>
        <w:widowControl w:val="1"/>
        <w:autoSpaceDE w:val="0"/>
        <w:autoSpaceDN w:val="0"/>
        <w:adjustRightInd w:val="0"/>
        <w:spacing w:after="100" w:line="288" w:lineRule="auto"/>
        <w:jc w:val="left"/>
        <w:rPr>
          <w:rFonts w:ascii="Calibri" w:hAnsi="Calibri" w:eastAsia="Calibri" w:cs="Calibri" w:eastAsiaTheme="minorAscii"/>
          <w:color w:val="000000"/>
          <w:sz w:val="24"/>
          <w:szCs w:val="24"/>
          <w:lang w:eastAsia="en-US"/>
        </w:rPr>
      </w:pPr>
      <w:r w:rsidRPr="34FE93C3" w:rsidR="00DD19FF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2019-ben a távolléti oktatásra való </w:t>
      </w:r>
      <w:r w:rsidRPr="34FE93C3" w:rsidR="006055E4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kényszerű</w:t>
      </w:r>
      <w:r w:rsidRPr="34FE93C3" w:rsidR="00DD19FF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̋ átállás </w:t>
      </w:r>
      <w:r w:rsidRPr="34FE93C3" w:rsidR="006055E4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valószínűleg</w:t>
      </w:r>
      <w:r w:rsidRPr="34FE93C3" w:rsidR="00DD19FF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 nem fog elmúlni nyomtalanul annak minden jó és rossz hatásával együtt. A digitális távoktatás valósággá vált a BME-n és az építészmérnöki oktatásban is. Bár a Kar nehezen tudta kezelni az átállást, mert nem tudott támaszkodni online oktatási tapasztalataira, az oktatóknak sikerült az új rutinokat kialakítani, a fizikai tanteremhez tervezett kurzusokat online platformokra átalakítani. A hallgatóinknak is alkalmazkodniuk kellett a helyzethez, tárgyi tudásuk </w:t>
      </w:r>
      <w:r w:rsidRPr="34FE93C3" w:rsidR="006055E4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bővülésével</w:t>
      </w:r>
      <w:r w:rsidRPr="34FE93C3" w:rsidR="00DD19FF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 nem járt együtt társadalmi kapcsolataik </w:t>
      </w:r>
      <w:r w:rsidRPr="34FE93C3" w:rsidR="006055E4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fejlődése,</w:t>
      </w:r>
      <w:r w:rsidRPr="34FE93C3" w:rsidR="00DD19FF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 nem tudtak új barátságokat, párbeszédeket kialakítani. Ez </w:t>
      </w:r>
      <w:r w:rsidRPr="34FE93C3" w:rsidR="006055E4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eltérő</w:t>
      </w:r>
      <w:r w:rsidRPr="34FE93C3" w:rsidR="00DD19FF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 módon hatott életükre, vannak</w:t>
      </w:r>
      <w:r w:rsidRPr="34FE93C3" w:rsidR="000D5879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, </w:t>
      </w:r>
      <w:r w:rsidRPr="34FE93C3" w:rsidR="00DD19FF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akiknél a magány érzését fokozta, és vannak, akiknél </w:t>
      </w:r>
      <w:r w:rsidRPr="34FE93C3" w:rsidR="006055E4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erősítette</w:t>
      </w:r>
      <w:r w:rsidRPr="34FE93C3" w:rsidR="00DD19FF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 a </w:t>
      </w:r>
      <w:r w:rsidRPr="34FE93C3" w:rsidR="006055E4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meglévő</w:t>
      </w:r>
      <w:r w:rsidRPr="34FE93C3" w:rsidR="00DD19FF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 társadalmi különbségeket például a kimaradó kollégiumi vagy étkeztetési szolgáltatásokhoz való hozzáférés hiánya, </w:t>
      </w:r>
      <w:r w:rsidRPr="34FE93C3" w:rsidR="006055E4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erősen</w:t>
      </w:r>
      <w:r w:rsidRPr="34FE93C3" w:rsidR="00DD19FF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 függve a lakóhelyi, illetve a személyes tanulási környezet </w:t>
      </w:r>
      <w:r w:rsidRPr="34FE93C3" w:rsidR="006055E4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körülményektől</w:t>
      </w:r>
      <w:r w:rsidRPr="34FE93C3" w:rsidR="00DD19FF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. Az egyetem feladata az oktatás mellett a társadalmi, érzelmi és emberi </w:t>
      </w:r>
      <w:r w:rsidRPr="34FE93C3" w:rsidR="000D5879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fejlődés</w:t>
      </w:r>
      <w:r w:rsidRPr="34FE93C3" w:rsidR="00DD19FF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 </w:t>
      </w:r>
      <w:r w:rsidRPr="34FE93C3" w:rsidR="000D5879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elősegítése</w:t>
      </w:r>
      <w:r w:rsidRPr="34FE93C3" w:rsidR="00DD19FF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, melyet most nem tudott megtenni. A digitális technológia oktatási hatásai is kétarcúak, hiszen egyik oldalról biztosította azt, hogy a hallgatók egymás munkáit megismerve tanuljanak, másrészt az </w:t>
      </w:r>
      <w:r w:rsidRPr="34FE93C3" w:rsidR="000D5879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előre</w:t>
      </w:r>
      <w:r w:rsidRPr="34FE93C3" w:rsidR="00DD19FF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, </w:t>
      </w:r>
      <w:proofErr w:type="spellStart"/>
      <w:r w:rsidRPr="34FE93C3" w:rsidR="00DD19FF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programszer</w:t>
      </w:r>
      <w:r w:rsidRPr="34FE93C3" w:rsidR="000D5879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ű</w:t>
      </w:r>
      <w:r w:rsidRPr="34FE93C3" w:rsidR="00DD19FF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en</w:t>
      </w:r>
      <w:proofErr w:type="spellEnd"/>
      <w:r w:rsidRPr="34FE93C3" w:rsidR="00DD19FF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 betervezett “találkozók”-</w:t>
      </w:r>
      <w:proofErr w:type="spellStart"/>
      <w:r w:rsidRPr="34FE93C3" w:rsidR="00DD19FF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ból</w:t>
      </w:r>
      <w:proofErr w:type="spellEnd"/>
      <w:r w:rsidRPr="34FE93C3" w:rsidR="00DD19FF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 hiányoznak a fizikai közellét nyújtotta finomabb visszajelzések, nem </w:t>
      </w:r>
      <w:r w:rsidRPr="34FE93C3" w:rsidR="000D5879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érezhető</w:t>
      </w:r>
      <w:r w:rsidRPr="34FE93C3" w:rsidR="00DD19FF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 csere aurája és légköre.</w:t>
      </w:r>
      <w:r>
        <w:br w:type="page"/>
      </w:r>
    </w:p>
    <w:p w:rsidR="001148A2" w:rsidP="438A567D" w:rsidRDefault="6E16544A" w14:paraId="594A0559" w14:textId="688C68ED">
      <w:pPr>
        <w:pStyle w:val="Cmsor1"/>
      </w:pPr>
      <w:bookmarkStart w:name="_Toc95167500" w:id="3"/>
      <w:bookmarkStart w:name="_Toc96409121" w:id="4"/>
      <w:bookmarkStart w:name="_Toc530302270" w:id="5"/>
      <w:r>
        <w:lastRenderedPageBreak/>
        <w:t>Az osztatlan építészmérnök képzés elemzése</w:t>
      </w:r>
      <w:bookmarkEnd w:id="3"/>
      <w:bookmarkEnd w:id="4"/>
    </w:p>
    <w:bookmarkEnd w:id="5"/>
    <w:p w:rsidR="001148A2" w:rsidP="002D31CE" w:rsidRDefault="001148A2" w14:paraId="01C4B011" w14:textId="77777777">
      <w:pPr>
        <w:pStyle w:val="Bodytext"/>
      </w:pPr>
    </w:p>
    <w:p w:rsidRPr="002B5711" w:rsidR="001148A2" w:rsidP="438A567D" w:rsidRDefault="6E16544A" w14:paraId="6A8FD707" w14:textId="3CA1A80F">
      <w:pPr>
        <w:pStyle w:val="Cmsor2"/>
      </w:pPr>
      <w:bookmarkStart w:name="_Toc95167501" w:id="6"/>
      <w:bookmarkStart w:name="_Toc96409122" w:id="7"/>
      <w:r>
        <w:t>Statisztikák</w:t>
      </w:r>
      <w:bookmarkEnd w:id="6"/>
      <w:bookmarkEnd w:id="7"/>
    </w:p>
    <w:p w:rsidRPr="002B5711" w:rsidR="001148A2" w:rsidP="438A567D" w:rsidRDefault="001148A2" w14:paraId="2B391517" w14:textId="77777777"/>
    <w:p w:rsidR="001148A2" w:rsidP="438A567D" w:rsidRDefault="6E16544A" w14:paraId="1F4BDD46" w14:textId="42EAF0AD">
      <w:pPr>
        <w:pStyle w:val="Cmsor3"/>
      </w:pPr>
      <w:bookmarkStart w:name="_Toc95167502" w:id="8"/>
      <w:bookmarkStart w:name="_Toc96409123" w:id="9"/>
      <w:r w:rsidRPr="7A78753C">
        <w:rPr>
          <w:rStyle w:val="Cmsor3Char"/>
          <w:b/>
          <w:bCs/>
        </w:rPr>
        <w:t>A szak hallgatóira vonatkozó adatok</w:t>
      </w:r>
      <w:bookmarkEnd w:id="8"/>
      <w:bookmarkEnd w:id="9"/>
      <w:r w:rsidRPr="7A78753C">
        <w:rPr>
          <w:rStyle w:val="Cmsor3Char"/>
        </w:rPr>
        <w:t xml:space="preserve"> </w:t>
      </w:r>
    </w:p>
    <w:p w:rsidRPr="002B5711" w:rsidR="001148A2" w:rsidP="7A78753C" w:rsidRDefault="6E16544A" w14:paraId="1810C611" w14:textId="72C64603">
      <w:pPr>
        <w:pStyle w:val="Cmsor4"/>
        <w:widowControl/>
        <w:numPr>
          <w:ilvl w:val="0"/>
          <w:numId w:val="22"/>
        </w:numPr>
        <w:rPr>
          <w:rFonts w:asciiTheme="minorHAnsi" w:hAnsiTheme="minorHAnsi" w:eastAsiaTheme="minorEastAsia" w:cstheme="minorBidi"/>
        </w:rPr>
      </w:pPr>
      <w:r>
        <w:t>Jelentkezők és felvettek száma, illetve felvételi pontszámuk eloszlása</w:t>
      </w:r>
    </w:p>
    <w:p w:rsidRPr="007209CA" w:rsidR="3C704524" w:rsidP="007209CA" w:rsidRDefault="0986FB15" w14:paraId="03A789F8" w14:textId="4C6299A9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7209CA">
        <w:rPr>
          <w:rFonts w:asciiTheme="minorHAnsi" w:hAnsiTheme="minorHAnsi" w:cstheme="minorHAnsi"/>
          <w:sz w:val="24"/>
          <w:szCs w:val="24"/>
        </w:rPr>
        <w:t xml:space="preserve">Fontos </w:t>
      </w:r>
      <w:r w:rsidRPr="007209CA" w:rsidR="68477883">
        <w:rPr>
          <w:rFonts w:asciiTheme="minorHAnsi" w:hAnsiTheme="minorHAnsi" w:cstheme="minorHAnsi"/>
          <w:sz w:val="24"/>
          <w:szCs w:val="24"/>
        </w:rPr>
        <w:t xml:space="preserve">külső </w:t>
      </w:r>
      <w:r w:rsidRPr="007209CA" w:rsidR="345E7E43">
        <w:rPr>
          <w:rFonts w:asciiTheme="minorHAnsi" w:hAnsiTheme="minorHAnsi" w:cstheme="minorHAnsi"/>
          <w:sz w:val="24"/>
          <w:szCs w:val="24"/>
        </w:rPr>
        <w:t>körülmény</w:t>
      </w:r>
      <w:r w:rsidRPr="007209CA">
        <w:rPr>
          <w:rFonts w:asciiTheme="minorHAnsi" w:hAnsiTheme="minorHAnsi" w:cstheme="minorHAnsi"/>
          <w:sz w:val="24"/>
          <w:szCs w:val="24"/>
        </w:rPr>
        <w:t>, hogy országos szinten 2020-ban ismét erősen visszaesett a nappali képzéses felsőoktatásba potenciálisan belépők (azaz az alap-, és osztatlan képzésre jelentkezők, illetve felvettek) létszáma</w:t>
      </w:r>
      <w:r w:rsidRPr="007209CA" w:rsidR="169FBE88">
        <w:rPr>
          <w:rFonts w:asciiTheme="minorHAnsi" w:hAnsiTheme="minorHAnsi" w:cstheme="minorHAnsi"/>
          <w:sz w:val="24"/>
          <w:szCs w:val="24"/>
        </w:rPr>
        <w:t>.</w:t>
      </w:r>
    </w:p>
    <w:p w:rsidR="79CDC559" w:rsidP="7A78753C" w:rsidRDefault="2144D947" w14:paraId="04B659EC" w14:textId="1A32BBF8">
      <w:pPr>
        <w:pStyle w:val="PICleft"/>
      </w:pPr>
      <w:r>
        <w:rPr>
          <w:noProof/>
        </w:rPr>
        <w:drawing>
          <wp:inline distT="0" distB="0" distL="0" distR="0" wp14:anchorId="330D976B" wp14:editId="4C8B2284">
            <wp:extent cx="5759998" cy="2880000"/>
            <wp:effectExtent l="0" t="0" r="0" b="0"/>
            <wp:docPr id="1695007683" name="Kép 1695007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A78753C" w:rsidR="4AED1451">
        <w:t>A magyarországi 18 évesek és újszülöttek számának alakulása</w:t>
      </w:r>
      <w:r w:rsidR="007A725F">
        <w:t xml:space="preserve"> </w:t>
      </w:r>
      <w:r w:rsidRPr="7A78753C" w:rsidR="4AED1451">
        <w:t>[</w:t>
      </w:r>
      <w:r w:rsidRPr="7A78753C" w:rsidR="043CAD11">
        <w:t>http://www.ksh.hu/interaktiv/korfak/orszag.html</w:t>
      </w:r>
      <w:r w:rsidRPr="7A78753C" w:rsidR="4AED1451">
        <w:t>], és a</w:t>
      </w:r>
      <w:r w:rsidRPr="7A78753C" w:rsidR="6AF2C30B">
        <w:t>z</w:t>
      </w:r>
      <w:r w:rsidRPr="7A78753C" w:rsidR="4AED1451">
        <w:t xml:space="preserve"> alap- és osztatlan nappali képzésre jelentkezők, illetve oda felvettek létszámának alakulása [</w:t>
      </w:r>
      <w:r w:rsidRPr="7A78753C" w:rsidR="34D44387">
        <w:t>http://www.ksh.hu/docs/hun/xstadat/xstadat_hosszu/h_wdsd001a.html</w:t>
      </w:r>
      <w:r w:rsidRPr="7A78753C" w:rsidR="4AED1451">
        <w:t>]</w:t>
      </w:r>
    </w:p>
    <w:p w:rsidR="7AB647AA" w:rsidP="007209CA" w:rsidRDefault="6B707B45" w14:paraId="78DB5408" w14:textId="32A733C0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7209CA">
        <w:rPr>
          <w:rFonts w:asciiTheme="minorHAnsi" w:hAnsiTheme="minorHAnsi" w:cstheme="minorHAnsi"/>
          <w:sz w:val="24"/>
          <w:szCs w:val="24"/>
        </w:rPr>
        <w:t xml:space="preserve">A </w:t>
      </w:r>
      <w:r w:rsidRPr="007209CA" w:rsidR="6DAE30B4">
        <w:rPr>
          <w:rFonts w:asciiTheme="minorHAnsi" w:hAnsiTheme="minorHAnsi" w:cstheme="minorHAnsi"/>
          <w:sz w:val="24"/>
          <w:szCs w:val="24"/>
        </w:rPr>
        <w:t xml:space="preserve">felsőoktatásba </w:t>
      </w:r>
      <w:r w:rsidRPr="007209CA">
        <w:rPr>
          <w:rFonts w:asciiTheme="minorHAnsi" w:hAnsiTheme="minorHAnsi" w:cstheme="minorHAnsi"/>
          <w:sz w:val="24"/>
          <w:szCs w:val="24"/>
        </w:rPr>
        <w:t xml:space="preserve">jelentkezők számának 2012–13-as általános visszaesése az építészmérnöknek jelentkezők esetében az átlagosnál jóval erőteljesebb volt: az összes jelentkezőn belül az első helyen építészmérnöknek jelentkezők aránya 2010-11-ben még </w:t>
      </w:r>
      <w:r w:rsidRPr="007209CA" w:rsidR="007A725F">
        <w:rPr>
          <w:rFonts w:asciiTheme="minorHAnsi" w:hAnsiTheme="minorHAnsi" w:cstheme="minorHAnsi"/>
          <w:sz w:val="24"/>
          <w:szCs w:val="24"/>
        </w:rPr>
        <w:t xml:space="preserve">kb. </w:t>
      </w:r>
      <w:r w:rsidRPr="007209CA">
        <w:rPr>
          <w:rFonts w:asciiTheme="minorHAnsi" w:hAnsiTheme="minorHAnsi" w:cstheme="minorHAnsi"/>
          <w:sz w:val="24"/>
          <w:szCs w:val="24"/>
        </w:rPr>
        <w:t xml:space="preserve">13‰ volt, ami a 2016-os mélyponton </w:t>
      </w:r>
      <w:r w:rsidRPr="007209CA" w:rsidR="007A725F">
        <w:rPr>
          <w:rFonts w:asciiTheme="minorHAnsi" w:hAnsiTheme="minorHAnsi" w:cstheme="minorHAnsi"/>
          <w:sz w:val="24"/>
          <w:szCs w:val="24"/>
        </w:rPr>
        <w:t xml:space="preserve">kb. </w:t>
      </w:r>
      <w:r w:rsidRPr="007209CA">
        <w:rPr>
          <w:rFonts w:asciiTheme="minorHAnsi" w:hAnsiTheme="minorHAnsi" w:cstheme="minorHAnsi"/>
          <w:sz w:val="24"/>
          <w:szCs w:val="24"/>
        </w:rPr>
        <w:t>7‰-re csökkent</w:t>
      </w:r>
      <w:r w:rsidRPr="007209CA" w:rsidR="7712EB36">
        <w:rPr>
          <w:rFonts w:asciiTheme="minorHAnsi" w:hAnsiTheme="minorHAnsi" w:cstheme="minorHAnsi"/>
          <w:sz w:val="24"/>
          <w:szCs w:val="24"/>
        </w:rPr>
        <w:t xml:space="preserve"> – </w:t>
      </w:r>
      <w:r w:rsidRPr="007209CA">
        <w:rPr>
          <w:rFonts w:asciiTheme="minorHAnsi" w:hAnsiTheme="minorHAnsi" w:cstheme="minorHAnsi"/>
          <w:sz w:val="24"/>
          <w:szCs w:val="24"/>
        </w:rPr>
        <w:t xml:space="preserve">2017. óta viszont folyamatosan nő </w:t>
      </w:r>
      <w:r w:rsidRPr="007209CA" w:rsidR="4C6C7ACA">
        <w:rPr>
          <w:rFonts w:asciiTheme="minorHAnsi" w:hAnsiTheme="minorHAnsi" w:cstheme="minorHAnsi"/>
          <w:sz w:val="24"/>
          <w:szCs w:val="24"/>
        </w:rPr>
        <w:t>mind</w:t>
      </w:r>
      <w:r w:rsidRPr="007209CA">
        <w:rPr>
          <w:rFonts w:asciiTheme="minorHAnsi" w:hAnsiTheme="minorHAnsi" w:cstheme="minorHAnsi"/>
          <w:sz w:val="24"/>
          <w:szCs w:val="24"/>
        </w:rPr>
        <w:t xml:space="preserve"> </w:t>
      </w:r>
      <w:r w:rsidRPr="007209CA" w:rsidR="007A725F">
        <w:rPr>
          <w:rFonts w:asciiTheme="minorHAnsi" w:hAnsiTheme="minorHAnsi" w:cstheme="minorHAnsi"/>
          <w:sz w:val="24"/>
          <w:szCs w:val="24"/>
        </w:rPr>
        <w:t xml:space="preserve">a </w:t>
      </w:r>
      <w:r w:rsidRPr="007209CA">
        <w:rPr>
          <w:rFonts w:asciiTheme="minorHAnsi" w:hAnsiTheme="minorHAnsi" w:cstheme="minorHAnsi"/>
          <w:sz w:val="24"/>
          <w:szCs w:val="24"/>
        </w:rPr>
        <w:t>szám</w:t>
      </w:r>
      <w:r w:rsidRPr="007209CA" w:rsidR="11F69C5B">
        <w:rPr>
          <w:rFonts w:asciiTheme="minorHAnsi" w:hAnsiTheme="minorHAnsi" w:cstheme="minorHAnsi"/>
          <w:sz w:val="24"/>
          <w:szCs w:val="24"/>
        </w:rPr>
        <w:t xml:space="preserve">uk, </w:t>
      </w:r>
      <w:r w:rsidRPr="007209CA" w:rsidR="4E8ABFC2">
        <w:rPr>
          <w:rFonts w:asciiTheme="minorHAnsi" w:hAnsiTheme="minorHAnsi" w:cstheme="minorHAnsi"/>
          <w:sz w:val="24"/>
          <w:szCs w:val="24"/>
        </w:rPr>
        <w:t xml:space="preserve">mind </w:t>
      </w:r>
      <w:r w:rsidRPr="007209CA" w:rsidR="007A725F">
        <w:rPr>
          <w:rFonts w:asciiTheme="minorHAnsi" w:hAnsiTheme="minorHAnsi" w:cstheme="minorHAnsi"/>
          <w:sz w:val="24"/>
          <w:szCs w:val="24"/>
        </w:rPr>
        <w:t xml:space="preserve">az </w:t>
      </w:r>
      <w:r w:rsidRPr="007209CA" w:rsidR="4E8ABFC2">
        <w:rPr>
          <w:rFonts w:asciiTheme="minorHAnsi" w:hAnsiTheme="minorHAnsi" w:cstheme="minorHAnsi"/>
          <w:sz w:val="24"/>
          <w:szCs w:val="24"/>
        </w:rPr>
        <w:t>arányuk</w:t>
      </w:r>
      <w:r w:rsidRPr="007209CA">
        <w:rPr>
          <w:rFonts w:asciiTheme="minorHAnsi" w:hAnsiTheme="minorHAnsi" w:cstheme="minorHAnsi"/>
          <w:sz w:val="24"/>
          <w:szCs w:val="24"/>
        </w:rPr>
        <w:t>.</w:t>
      </w:r>
    </w:p>
    <w:p w:rsidRPr="007209CA" w:rsidR="007209CA" w:rsidP="007209CA" w:rsidRDefault="007209CA" w14:paraId="69E13F7E" w14:textId="13421E85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7209CA">
        <w:rPr>
          <w:rFonts w:asciiTheme="minorHAnsi" w:hAnsiTheme="minorHAnsi" w:cstheme="minorHAnsi"/>
          <w:sz w:val="24"/>
          <w:szCs w:val="24"/>
        </w:rPr>
        <w:t xml:space="preserve">Az építészmérnöki képzésre első helyen jelentkezők száma tehát egy hosszú hullámvölgy után ismét emelkedő tendenciát mutat, és az egy évtizeddel korábbi szintet közelíti – ezen belül viszont a BME ÉPK alap és osztatlan képzéseire jelentkezők aránya jóval magasabb lett. A jelentkezők számának esése kevésbé érintette az ÉPK-t, így aránya a 2009-12-es időszak 54% körüli értékéről 65% körülire nőtt. </w:t>
      </w:r>
    </w:p>
    <w:p w:rsidRPr="007209CA" w:rsidR="007209CA" w:rsidP="007209CA" w:rsidRDefault="007209CA" w14:paraId="53792730" w14:textId="77777777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</w:p>
    <w:p w:rsidR="20D8F400" w:rsidP="7A78753C" w:rsidRDefault="662E4B48" w14:paraId="34A04ADF" w14:textId="295A1771">
      <w:pPr>
        <w:pStyle w:val="PICleft"/>
      </w:pPr>
      <w:r>
        <w:rPr>
          <w:noProof/>
        </w:rPr>
        <w:lastRenderedPageBreak/>
        <w:drawing>
          <wp:inline distT="0" distB="0" distL="0" distR="0" wp14:anchorId="6719832A" wp14:editId="35CA2C2D">
            <wp:extent cx="5759998" cy="2880000"/>
            <wp:effectExtent l="0" t="0" r="0" b="0"/>
            <wp:docPr id="1963480756" name="Kép 1963480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AC468FB">
        <w:t>Magyarországi 18 évesek száma [ksh.hu],</w:t>
      </w:r>
      <w:r w:rsidR="007A725F">
        <w:t xml:space="preserve"> </w:t>
      </w:r>
      <w:r w:rsidR="2AC468FB">
        <w:t>az alap- és osztatlan képzésekre első helyen jelentkezők száma,</w:t>
      </w:r>
      <w:r w:rsidR="007A725F">
        <w:t xml:space="preserve"> </w:t>
      </w:r>
      <w:r w:rsidR="2AC468FB">
        <w:t>illetve az építészmérnöknek jelentkezők száma [felvi.hu].</w:t>
      </w:r>
    </w:p>
    <w:p w:rsidR="00703AD0" w:rsidP="007209CA" w:rsidRDefault="00703AD0" w14:paraId="1F5D0406" w14:textId="41C6A2C2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7209CA">
        <w:rPr>
          <w:rFonts w:asciiTheme="minorHAnsi" w:hAnsiTheme="minorHAnsi" w:cstheme="minorHAnsi"/>
          <w:sz w:val="24"/>
          <w:szCs w:val="24"/>
        </w:rPr>
        <w:t>A jelentkezők számának emelkedése kezdetben nem érintette a ÉPK arányát – ám mivel a felvett létszám nem követte a növekedést, később a jelentkezők egy része feltehetőleg inkább olyan helyre jelentkezett, ahol biztosabbnak ítélte a bejutást, így az ÉPK aránya az utóbbi három évben némi visszaeséssel 59% körül alakult.</w:t>
      </w:r>
    </w:p>
    <w:p w:rsidRPr="007209CA" w:rsidR="00703AD0" w:rsidP="007209CA" w:rsidRDefault="6512F199" w14:paraId="5A04ED71" w14:textId="32F6C62E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7209CA">
        <w:rPr>
          <w:rFonts w:asciiTheme="minorHAnsi" w:hAnsiTheme="minorHAnsi" w:cstheme="minorHAnsi"/>
          <w:sz w:val="24"/>
          <w:szCs w:val="24"/>
        </w:rPr>
        <w:t>Fontos ugyanakkor hangsúlyozni, hogy a jelentkezésszám évek óta növekszik: az első helyes jelentkezések száma az ÉPK osztatlan képzésén évtizedes maximumot mutat, alapképzésén pedig magasabb, mint a kétszintű képzés bevezetése óta bármikor.</w:t>
      </w:r>
    </w:p>
    <w:p w:rsidR="00703AD0" w:rsidP="000D5879" w:rsidRDefault="5AD84FB6" w14:paraId="1A315196" w14:textId="401D94DF">
      <w:pPr>
        <w:pStyle w:val="PICleft"/>
      </w:pPr>
      <w:r>
        <w:rPr>
          <w:noProof/>
        </w:rPr>
        <w:drawing>
          <wp:inline distT="0" distB="0" distL="0" distR="0" wp14:anchorId="092413BC" wp14:editId="25083C72">
            <wp:extent cx="5759998" cy="2880000"/>
            <wp:effectExtent l="0" t="0" r="0" b="0"/>
            <wp:docPr id="554632539" name="Kép 55463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Nappali tagozatos alap-, és osztatlan mesterképzésre első helyen építészmérnöknek jelentkezők,</w:t>
      </w:r>
      <w:r w:rsidR="5004C4E6">
        <w:br/>
      </w:r>
      <w:r>
        <w:t xml:space="preserve"> ezen belül az ÉPK-ra jelentkezők [felvi.hu].</w:t>
      </w:r>
    </w:p>
    <w:p w:rsidRPr="00703AD0" w:rsidR="00703AD0" w:rsidP="00703AD0" w:rsidRDefault="40599C56" w14:paraId="18EAA53C" w14:textId="49E517C3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703AD0">
        <w:rPr>
          <w:rFonts w:asciiTheme="minorHAnsi" w:hAnsiTheme="minorHAnsi" w:cstheme="minorHAnsi"/>
          <w:sz w:val="24"/>
          <w:szCs w:val="24"/>
        </w:rPr>
        <w:t>Az első helyen az ÉPK osztatlan építészmérnök képzésére jelentkezők száma idén nagyot ugrott felfelé (289</w:t>
      </w:r>
      <w:r w:rsidRPr="00703AD0" w:rsidR="62107078">
        <w:rPr>
          <w:rFonts w:asciiTheme="minorHAnsi" w:hAnsiTheme="minorHAnsi" w:cstheme="minorHAnsi"/>
          <w:sz w:val="24"/>
          <w:szCs w:val="24"/>
        </w:rPr>
        <w:t>→</w:t>
      </w:r>
      <w:r w:rsidRPr="00703AD0">
        <w:rPr>
          <w:rFonts w:asciiTheme="minorHAnsi" w:hAnsiTheme="minorHAnsi" w:cstheme="minorHAnsi"/>
          <w:sz w:val="24"/>
          <w:szCs w:val="24"/>
        </w:rPr>
        <w:t xml:space="preserve">343). Érdekes, hogy az alapképzéshez viszonyítva még </w:t>
      </w:r>
      <w:r w:rsidRPr="00703AD0" w:rsidR="013A4C5D">
        <w:rPr>
          <w:rFonts w:asciiTheme="minorHAnsi" w:hAnsiTheme="minorHAnsi" w:cstheme="minorHAnsi"/>
          <w:sz w:val="24"/>
          <w:szCs w:val="24"/>
        </w:rPr>
        <w:t>ez</w:t>
      </w:r>
      <w:r w:rsidRPr="00703AD0" w:rsidR="2E6B317A">
        <w:rPr>
          <w:rFonts w:asciiTheme="minorHAnsi" w:hAnsiTheme="minorHAnsi" w:cstheme="minorHAnsi"/>
          <w:sz w:val="24"/>
          <w:szCs w:val="24"/>
        </w:rPr>
        <w:t xml:space="preserve"> </w:t>
      </w:r>
      <w:r w:rsidRPr="00703AD0">
        <w:rPr>
          <w:rFonts w:asciiTheme="minorHAnsi" w:hAnsiTheme="minorHAnsi" w:cstheme="minorHAnsi"/>
          <w:sz w:val="24"/>
          <w:szCs w:val="24"/>
        </w:rPr>
        <w:t xml:space="preserve">is csökkenő arányt </w:t>
      </w:r>
      <w:r w:rsidRPr="00703AD0" w:rsidR="470D9920">
        <w:rPr>
          <w:rFonts w:asciiTheme="minorHAnsi" w:hAnsiTheme="minorHAnsi" w:cstheme="minorHAnsi"/>
          <w:sz w:val="24"/>
          <w:szCs w:val="24"/>
        </w:rPr>
        <w:t>jelent</w:t>
      </w:r>
      <w:r w:rsidRPr="00703AD0">
        <w:rPr>
          <w:rFonts w:asciiTheme="minorHAnsi" w:hAnsiTheme="minorHAnsi" w:cstheme="minorHAnsi"/>
          <w:sz w:val="24"/>
          <w:szCs w:val="24"/>
        </w:rPr>
        <w:t xml:space="preserve">, </w:t>
      </w:r>
      <w:r w:rsidRPr="00703AD0" w:rsidR="14F2456D">
        <w:rPr>
          <w:rFonts w:asciiTheme="minorHAnsi" w:hAnsiTheme="minorHAnsi" w:cstheme="minorHAnsi"/>
          <w:sz w:val="24"/>
          <w:szCs w:val="24"/>
        </w:rPr>
        <w:t xml:space="preserve">pedig </w:t>
      </w:r>
      <w:r w:rsidRPr="00703AD0" w:rsidR="51343C03">
        <w:rPr>
          <w:rFonts w:asciiTheme="minorHAnsi" w:hAnsiTheme="minorHAnsi" w:cstheme="minorHAnsi"/>
          <w:sz w:val="24"/>
          <w:szCs w:val="24"/>
        </w:rPr>
        <w:t xml:space="preserve">a </w:t>
      </w:r>
      <w:r w:rsidRPr="00703AD0">
        <w:rPr>
          <w:rFonts w:asciiTheme="minorHAnsi" w:hAnsiTheme="minorHAnsi" w:cstheme="minorHAnsi"/>
          <w:sz w:val="24"/>
          <w:szCs w:val="24"/>
        </w:rPr>
        <w:t>2012. óta nem látott jelentkezési létszám</w:t>
      </w:r>
      <w:r w:rsidRPr="00703AD0" w:rsidR="2E9494A2">
        <w:rPr>
          <w:rFonts w:asciiTheme="minorHAnsi" w:hAnsiTheme="minorHAnsi" w:cstheme="minorHAnsi"/>
          <w:sz w:val="24"/>
          <w:szCs w:val="24"/>
        </w:rPr>
        <w:t xml:space="preserve"> </w:t>
      </w:r>
      <w:r w:rsidRPr="00703AD0">
        <w:rPr>
          <w:rFonts w:asciiTheme="minorHAnsi" w:hAnsiTheme="minorHAnsi" w:cstheme="minorHAnsi"/>
          <w:sz w:val="24"/>
          <w:szCs w:val="24"/>
        </w:rPr>
        <w:t>a 2015-ös mélyponthoz képest 42%</w:t>
      </w:r>
      <w:r w:rsidRPr="00703AD0" w:rsidR="54D3A628">
        <w:rPr>
          <w:rFonts w:asciiTheme="minorHAnsi" w:hAnsiTheme="minorHAnsi" w:cstheme="minorHAnsi"/>
          <w:sz w:val="24"/>
          <w:szCs w:val="24"/>
        </w:rPr>
        <w:t>-os növekedést hozott</w:t>
      </w:r>
      <w:r w:rsidRPr="00703AD0">
        <w:rPr>
          <w:rFonts w:asciiTheme="minorHAnsi" w:hAnsiTheme="minorHAnsi" w:cstheme="minorHAnsi"/>
          <w:sz w:val="24"/>
          <w:szCs w:val="24"/>
        </w:rPr>
        <w:t>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10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</w:tblGrid>
      <w:tr w:rsidR="438A567D" w:rsidTr="431E1CE0" w14:paraId="0228419B" w14:textId="77777777">
        <w:trPr>
          <w:trHeight w:val="270"/>
          <w:jc w:val="center"/>
        </w:trPr>
        <w:tc>
          <w:tcPr>
            <w:tcW w:w="1110" w:type="dxa"/>
            <w:tcBorders>
              <w:top w:val="nil"/>
              <w:left w:val="nil"/>
              <w:bottom w:val="single" w:color="000000" w:themeColor="text1" w:sz="8" w:space="0"/>
            </w:tcBorders>
            <w:shd w:val="clear" w:color="auto" w:fill="FFFFCC"/>
            <w:vAlign w:val="center"/>
          </w:tcPr>
          <w:p w:rsidR="438A567D" w:rsidP="438A567D" w:rsidRDefault="438A567D" w14:paraId="3409A94D" w14:textId="23C686C2">
            <w:pPr>
              <w:jc w:val="center"/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lastRenderedPageBreak/>
              <w:t>ON*</w:t>
            </w:r>
          </w:p>
        </w:tc>
        <w:tc>
          <w:tcPr>
            <w:tcW w:w="551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:rsidR="118B43BD" w:rsidP="438A567D" w:rsidRDefault="118B43BD" w14:paraId="19A3049A" w14:textId="7D2FA9EC">
            <w:pPr>
              <w:jc w:val="center"/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>'</w:t>
            </w:r>
            <w:r w:rsidRPr="438A567D" w:rsid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>10</w:t>
            </w:r>
          </w:p>
        </w:tc>
        <w:tc>
          <w:tcPr>
            <w:tcW w:w="551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:rsidR="387F2F12" w:rsidP="438A567D" w:rsidRDefault="387F2F12" w14:paraId="17F1C05E" w14:textId="7F66ECA9">
            <w:pPr>
              <w:jc w:val="center"/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>'</w:t>
            </w:r>
            <w:r w:rsidRPr="438A567D" w:rsid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>11</w:t>
            </w:r>
          </w:p>
        </w:tc>
        <w:tc>
          <w:tcPr>
            <w:tcW w:w="551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:rsidR="6093E1DB" w:rsidP="438A567D" w:rsidRDefault="6093E1DB" w14:paraId="15E9C0AD" w14:textId="33E7F0B9">
            <w:pPr>
              <w:jc w:val="center"/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>'</w:t>
            </w:r>
            <w:r w:rsidRPr="438A567D" w:rsid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>12</w:t>
            </w:r>
          </w:p>
        </w:tc>
        <w:tc>
          <w:tcPr>
            <w:tcW w:w="551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:rsidR="03D92F45" w:rsidP="438A567D" w:rsidRDefault="03D92F45" w14:paraId="42A36BAF" w14:textId="26D6FFC1">
            <w:pPr>
              <w:jc w:val="center"/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>'</w:t>
            </w:r>
            <w:r w:rsidRPr="438A567D" w:rsid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>13</w:t>
            </w:r>
          </w:p>
        </w:tc>
        <w:tc>
          <w:tcPr>
            <w:tcW w:w="551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:rsidR="19C034EB" w:rsidP="438A567D" w:rsidRDefault="19C034EB" w14:paraId="277A3F5A" w14:textId="5BFE613E">
            <w:pPr>
              <w:jc w:val="center"/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>'</w:t>
            </w:r>
            <w:r w:rsidRPr="438A567D" w:rsid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>14</w:t>
            </w:r>
          </w:p>
        </w:tc>
        <w:tc>
          <w:tcPr>
            <w:tcW w:w="551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:rsidR="23F6479D" w:rsidP="438A567D" w:rsidRDefault="23F6479D" w14:paraId="6E28C0E8" w14:textId="0B3F0673">
            <w:pPr>
              <w:jc w:val="center"/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>'</w:t>
            </w:r>
            <w:r w:rsidRPr="438A567D" w:rsid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>15</w:t>
            </w:r>
          </w:p>
        </w:tc>
        <w:tc>
          <w:tcPr>
            <w:tcW w:w="551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:rsidR="0F12A458" w:rsidP="438A567D" w:rsidRDefault="0F12A458" w14:paraId="36BFDD57" w14:textId="1797F794">
            <w:pPr>
              <w:jc w:val="center"/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>'</w:t>
            </w:r>
            <w:r w:rsidRPr="438A567D" w:rsid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>16</w:t>
            </w:r>
          </w:p>
        </w:tc>
        <w:tc>
          <w:tcPr>
            <w:tcW w:w="551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:rsidR="1BBAC39E" w:rsidP="438A567D" w:rsidRDefault="1BBAC39E" w14:paraId="0A3710CF" w14:textId="75C3ABAD">
            <w:pPr>
              <w:jc w:val="center"/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>'</w:t>
            </w:r>
            <w:r w:rsidRPr="438A567D" w:rsid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>17</w:t>
            </w:r>
          </w:p>
        </w:tc>
        <w:tc>
          <w:tcPr>
            <w:tcW w:w="551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:rsidR="4CFC047E" w:rsidP="438A567D" w:rsidRDefault="4CFC047E" w14:paraId="33FCA087" w14:textId="77115EEB">
            <w:pPr>
              <w:jc w:val="center"/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>'</w:t>
            </w:r>
            <w:r w:rsidRPr="438A567D" w:rsid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>18</w:t>
            </w:r>
          </w:p>
        </w:tc>
        <w:tc>
          <w:tcPr>
            <w:tcW w:w="551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:rsidR="6527440A" w:rsidP="438A567D" w:rsidRDefault="6527440A" w14:paraId="4079A06C" w14:textId="0176FC68">
            <w:pPr>
              <w:jc w:val="center"/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>'</w:t>
            </w:r>
            <w:r w:rsidRPr="438A567D" w:rsid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>19</w:t>
            </w:r>
          </w:p>
        </w:tc>
        <w:tc>
          <w:tcPr>
            <w:tcW w:w="5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:rsidR="40C05313" w:rsidP="438A567D" w:rsidRDefault="40C05313" w14:paraId="1B46ABB6" w14:textId="1734CEF1">
            <w:pPr>
              <w:jc w:val="center"/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>'</w:t>
            </w:r>
            <w:r w:rsidRPr="438A567D" w:rsid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>20</w:t>
            </w:r>
          </w:p>
        </w:tc>
        <w:tc>
          <w:tcPr>
            <w:tcW w:w="55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14033DF3" w:rsidP="438A567D" w:rsidRDefault="14033DF3" w14:paraId="408F4607" w14:textId="2F46DB5B">
            <w:pPr>
              <w:jc w:val="center"/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>'21</w:t>
            </w:r>
          </w:p>
        </w:tc>
      </w:tr>
      <w:tr w:rsidR="438A567D" w:rsidTr="431E1CE0" w14:paraId="39F3A231" w14:textId="77777777">
        <w:trPr>
          <w:trHeight w:val="270"/>
          <w:jc w:val="center"/>
        </w:trPr>
        <w:tc>
          <w:tcPr>
            <w:tcW w:w="1110" w:type="dxa"/>
            <w:tcBorders>
              <w:top w:val="single" w:color="auto" w:sz="8" w:space="0"/>
              <w:left w:val="nil"/>
            </w:tcBorders>
            <w:shd w:val="clear" w:color="auto" w:fill="FFFFCC"/>
            <w:vAlign w:val="center"/>
          </w:tcPr>
          <w:p w:rsidR="438A567D" w:rsidP="438A567D" w:rsidRDefault="438A567D" w14:paraId="7096288F" w14:textId="43C46A87">
            <w:pPr>
              <w:jc w:val="center"/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 xml:space="preserve">ÉPK </w:t>
            </w:r>
          </w:p>
        </w:tc>
        <w:tc>
          <w:tcPr>
            <w:tcW w:w="551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:rsidR="438A567D" w:rsidP="438A567D" w:rsidRDefault="438A567D" w14:paraId="2967A149" w14:textId="7B690E24">
            <w:pPr>
              <w:jc w:val="center"/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  <w:t>476</w:t>
            </w:r>
          </w:p>
        </w:tc>
        <w:tc>
          <w:tcPr>
            <w:tcW w:w="551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:rsidR="438A567D" w:rsidP="438A567D" w:rsidRDefault="438A567D" w14:paraId="51768173" w14:textId="53E19844">
            <w:pPr>
              <w:jc w:val="center"/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  <w:t>443</w:t>
            </w:r>
          </w:p>
        </w:tc>
        <w:tc>
          <w:tcPr>
            <w:tcW w:w="551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:rsidR="438A567D" w:rsidP="438A567D" w:rsidRDefault="438A567D" w14:paraId="7F5364E3" w14:textId="79B3D3C2">
            <w:pPr>
              <w:jc w:val="center"/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  <w:t>332</w:t>
            </w:r>
          </w:p>
        </w:tc>
        <w:tc>
          <w:tcPr>
            <w:tcW w:w="551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:rsidR="438A567D" w:rsidP="438A567D" w:rsidRDefault="438A567D" w14:paraId="5F509E9E" w14:textId="79AC6A92">
            <w:pPr>
              <w:jc w:val="center"/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  <w:t>255</w:t>
            </w:r>
          </w:p>
        </w:tc>
        <w:tc>
          <w:tcPr>
            <w:tcW w:w="551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:rsidR="438A567D" w:rsidP="438A567D" w:rsidRDefault="438A567D" w14:paraId="24F4EB72" w14:textId="51AF10AA">
            <w:pPr>
              <w:jc w:val="center"/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  <w:t>269</w:t>
            </w:r>
          </w:p>
        </w:tc>
        <w:tc>
          <w:tcPr>
            <w:tcW w:w="551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FFFFCC"/>
            <w:vAlign w:val="center"/>
          </w:tcPr>
          <w:p w:rsidR="438A567D" w:rsidP="438A567D" w:rsidRDefault="438A567D" w14:paraId="205FAFEB" w14:textId="4AA5171D">
            <w:pPr>
              <w:jc w:val="center"/>
              <w:rPr>
                <w:rFonts w:ascii="Arial Narrow" w:hAnsi="Arial Narrow" w:eastAsia="Arial Narrow" w:cs="Arial Narrow"/>
                <w:color w:val="000000" w:themeColor="text1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color w:val="000000" w:themeColor="text1"/>
                <w:sz w:val="18"/>
                <w:szCs w:val="18"/>
                <w:lang w:val="hu"/>
              </w:rPr>
              <w:t>241</w:t>
            </w:r>
          </w:p>
        </w:tc>
        <w:tc>
          <w:tcPr>
            <w:tcW w:w="551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FFFFCC"/>
            <w:vAlign w:val="center"/>
          </w:tcPr>
          <w:p w:rsidR="438A567D" w:rsidP="438A567D" w:rsidRDefault="438A567D" w14:paraId="7AF5E654" w14:textId="71589E63">
            <w:pPr>
              <w:jc w:val="center"/>
              <w:rPr>
                <w:rFonts w:ascii="Arial Narrow" w:hAnsi="Arial Narrow" w:eastAsia="Arial Narrow" w:cs="Arial Narrow"/>
                <w:color w:val="000000" w:themeColor="text1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color w:val="000000" w:themeColor="text1"/>
                <w:sz w:val="18"/>
                <w:szCs w:val="18"/>
                <w:lang w:val="hu"/>
              </w:rPr>
              <w:t>244</w:t>
            </w:r>
          </w:p>
        </w:tc>
        <w:tc>
          <w:tcPr>
            <w:tcW w:w="551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FFFFCC"/>
            <w:vAlign w:val="center"/>
          </w:tcPr>
          <w:p w:rsidR="438A567D" w:rsidP="438A567D" w:rsidRDefault="438A567D" w14:paraId="7C5A002C" w14:textId="4971EDFB">
            <w:pPr>
              <w:jc w:val="center"/>
              <w:rPr>
                <w:rFonts w:ascii="Arial Narrow" w:hAnsi="Arial Narrow" w:eastAsia="Arial Narrow" w:cs="Arial Narrow"/>
                <w:color w:val="000000" w:themeColor="text1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color w:val="000000" w:themeColor="text1"/>
                <w:sz w:val="18"/>
                <w:szCs w:val="18"/>
                <w:lang w:val="hu"/>
              </w:rPr>
              <w:t>291</w:t>
            </w:r>
          </w:p>
        </w:tc>
        <w:tc>
          <w:tcPr>
            <w:tcW w:w="551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FFFFCC"/>
            <w:vAlign w:val="center"/>
          </w:tcPr>
          <w:p w:rsidR="438A567D" w:rsidP="438A567D" w:rsidRDefault="438A567D" w14:paraId="4B7B26FD" w14:textId="27A213E6">
            <w:pPr>
              <w:jc w:val="center"/>
              <w:rPr>
                <w:rFonts w:ascii="Arial Narrow" w:hAnsi="Arial Narrow" w:eastAsia="Arial Narrow" w:cs="Arial Narrow"/>
                <w:color w:val="000000" w:themeColor="text1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color w:val="000000" w:themeColor="text1"/>
                <w:sz w:val="18"/>
                <w:szCs w:val="18"/>
                <w:lang w:val="hu"/>
              </w:rPr>
              <w:t>278</w:t>
            </w:r>
          </w:p>
        </w:tc>
        <w:tc>
          <w:tcPr>
            <w:tcW w:w="551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FFFFCC"/>
            <w:vAlign w:val="center"/>
          </w:tcPr>
          <w:p w:rsidR="438A567D" w:rsidP="438A567D" w:rsidRDefault="438A567D" w14:paraId="6A1AB2DF" w14:textId="42BD81B2">
            <w:pPr>
              <w:jc w:val="center"/>
              <w:rPr>
                <w:rFonts w:ascii="Arial Narrow" w:hAnsi="Arial Narrow" w:eastAsia="Arial Narrow" w:cs="Arial Narrow"/>
                <w:color w:val="000000" w:themeColor="text1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color w:val="000000" w:themeColor="text1"/>
                <w:sz w:val="18"/>
                <w:szCs w:val="18"/>
                <w:lang w:val="hu"/>
              </w:rPr>
              <w:t>289</w:t>
            </w:r>
          </w:p>
        </w:tc>
        <w:tc>
          <w:tcPr>
            <w:tcW w:w="551" w:type="dxa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shd w:val="clear" w:color="auto" w:fill="FFFFCC"/>
            <w:vAlign w:val="center"/>
          </w:tcPr>
          <w:p w:rsidR="438A567D" w:rsidP="438A567D" w:rsidRDefault="438A567D" w14:paraId="064A1928" w14:textId="295D2257">
            <w:pPr>
              <w:jc w:val="center"/>
              <w:rPr>
                <w:rFonts w:ascii="Arial Narrow" w:hAnsi="Arial Narrow" w:eastAsia="Arial Narrow" w:cs="Arial Narrow"/>
                <w:color w:val="000000" w:themeColor="text1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color w:val="000000" w:themeColor="text1"/>
                <w:sz w:val="18"/>
                <w:szCs w:val="18"/>
                <w:lang w:val="hu"/>
              </w:rPr>
              <w:t>289</w:t>
            </w:r>
          </w:p>
        </w:tc>
        <w:tc>
          <w:tcPr>
            <w:tcW w:w="551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shd w:val="clear" w:color="auto" w:fill="FFFFCC"/>
            <w:vAlign w:val="center"/>
          </w:tcPr>
          <w:p w:rsidR="438A567D" w:rsidP="438A567D" w:rsidRDefault="438A567D" w14:paraId="7830559F" w14:textId="7F3B791D">
            <w:pPr>
              <w:jc w:val="center"/>
              <w:rPr>
                <w:rFonts w:ascii="Arial Narrow" w:hAnsi="Arial Narrow" w:eastAsia="Arial Narrow" w:cs="Arial Narrow"/>
                <w:color w:val="000000" w:themeColor="text1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color w:val="000000" w:themeColor="text1"/>
                <w:sz w:val="18"/>
                <w:szCs w:val="18"/>
                <w:lang w:val="hu"/>
              </w:rPr>
              <w:t>343</w:t>
            </w:r>
          </w:p>
        </w:tc>
      </w:tr>
      <w:tr w:rsidR="438A567D" w:rsidTr="431E1CE0" w14:paraId="50116FD7" w14:textId="77777777">
        <w:trPr>
          <w:trHeight w:val="270"/>
          <w:jc w:val="center"/>
        </w:trPr>
        <w:tc>
          <w:tcPr>
            <w:tcW w:w="1110" w:type="dxa"/>
            <w:tcBorders>
              <w:top w:val="nil"/>
              <w:left w:val="nil"/>
            </w:tcBorders>
            <w:vAlign w:val="center"/>
          </w:tcPr>
          <w:p w:rsidR="438A567D" w:rsidP="438A567D" w:rsidRDefault="438A567D" w14:paraId="53E7FD1D" w14:textId="2BB58C26">
            <w:pPr>
              <w:jc w:val="center"/>
              <w:rPr>
                <w:rFonts w:ascii="Arial Narrow" w:hAnsi="Arial Narrow" w:eastAsia="Arial Narrow" w:cs="Arial Narrow"/>
                <w:b/>
                <w:bCs/>
                <w:i/>
                <w:iCs/>
                <w:sz w:val="18"/>
                <w:szCs w:val="18"/>
                <w:lang w:val="hu"/>
              </w:rPr>
            </w:pPr>
          </w:p>
        </w:tc>
        <w:tc>
          <w:tcPr>
            <w:tcW w:w="551" w:type="dxa"/>
            <w:vAlign w:val="center"/>
          </w:tcPr>
          <w:p w:rsidR="438A567D" w:rsidP="438A567D" w:rsidRDefault="438A567D" w14:paraId="19F34DAA" w14:textId="4431BF63">
            <w:pPr>
              <w:jc w:val="center"/>
              <w:rPr>
                <w:rFonts w:ascii="Arial Narrow" w:hAnsi="Arial Narrow" w:eastAsia="Arial Narrow" w:cs="Arial Narrow"/>
                <w:i/>
                <w:iCs/>
                <w:sz w:val="16"/>
                <w:szCs w:val="16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i/>
                <w:iCs/>
                <w:sz w:val="16"/>
                <w:szCs w:val="16"/>
                <w:lang w:val="hu"/>
              </w:rPr>
              <w:t xml:space="preserve">86% </w:t>
            </w:r>
          </w:p>
        </w:tc>
        <w:tc>
          <w:tcPr>
            <w:tcW w:w="551" w:type="dxa"/>
            <w:vAlign w:val="center"/>
          </w:tcPr>
          <w:p w:rsidR="438A567D" w:rsidP="438A567D" w:rsidRDefault="438A567D" w14:paraId="3CF5F737" w14:textId="2A957FC1">
            <w:pPr>
              <w:jc w:val="center"/>
              <w:rPr>
                <w:rFonts w:ascii="Arial Narrow" w:hAnsi="Arial Narrow" w:eastAsia="Arial Narrow" w:cs="Arial Narrow"/>
                <w:i/>
                <w:iCs/>
                <w:sz w:val="16"/>
                <w:szCs w:val="16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i/>
                <w:iCs/>
                <w:sz w:val="16"/>
                <w:szCs w:val="16"/>
                <w:lang w:val="hu"/>
              </w:rPr>
              <w:t xml:space="preserve">88% </w:t>
            </w:r>
          </w:p>
        </w:tc>
        <w:tc>
          <w:tcPr>
            <w:tcW w:w="551" w:type="dxa"/>
            <w:vAlign w:val="center"/>
          </w:tcPr>
          <w:p w:rsidR="438A567D" w:rsidP="438A567D" w:rsidRDefault="438A567D" w14:paraId="19A03C0B" w14:textId="6C0EB676">
            <w:pPr>
              <w:jc w:val="center"/>
              <w:rPr>
                <w:rFonts w:ascii="Arial Narrow" w:hAnsi="Arial Narrow" w:eastAsia="Arial Narrow" w:cs="Arial Narrow"/>
                <w:i/>
                <w:iCs/>
                <w:sz w:val="16"/>
                <w:szCs w:val="16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i/>
                <w:iCs/>
                <w:sz w:val="16"/>
                <w:szCs w:val="16"/>
                <w:lang w:val="hu"/>
              </w:rPr>
              <w:t xml:space="preserve">89% </w:t>
            </w:r>
          </w:p>
        </w:tc>
        <w:tc>
          <w:tcPr>
            <w:tcW w:w="551" w:type="dxa"/>
            <w:vAlign w:val="center"/>
          </w:tcPr>
          <w:p w:rsidR="438A567D" w:rsidP="438A567D" w:rsidRDefault="438A567D" w14:paraId="59FBC7D9" w14:textId="5F127D83">
            <w:pPr>
              <w:jc w:val="center"/>
              <w:rPr>
                <w:rFonts w:ascii="Arial Narrow" w:hAnsi="Arial Narrow" w:eastAsia="Arial Narrow" w:cs="Arial Narrow"/>
                <w:i/>
                <w:iCs/>
                <w:sz w:val="16"/>
                <w:szCs w:val="16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i/>
                <w:iCs/>
                <w:sz w:val="16"/>
                <w:szCs w:val="16"/>
                <w:lang w:val="hu"/>
              </w:rPr>
              <w:t xml:space="preserve">84% </w:t>
            </w:r>
          </w:p>
        </w:tc>
        <w:tc>
          <w:tcPr>
            <w:tcW w:w="551" w:type="dxa"/>
            <w:vAlign w:val="center"/>
          </w:tcPr>
          <w:p w:rsidR="438A567D" w:rsidP="438A567D" w:rsidRDefault="438A567D" w14:paraId="20E30277" w14:textId="63C18DD0">
            <w:pPr>
              <w:jc w:val="center"/>
              <w:rPr>
                <w:rFonts w:ascii="Arial Narrow" w:hAnsi="Arial Narrow" w:eastAsia="Arial Narrow" w:cs="Arial Narrow"/>
                <w:i/>
                <w:iCs/>
                <w:sz w:val="16"/>
                <w:szCs w:val="16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i/>
                <w:iCs/>
                <w:sz w:val="16"/>
                <w:szCs w:val="16"/>
                <w:lang w:val="hu"/>
              </w:rPr>
              <w:t xml:space="preserve">86% </w:t>
            </w:r>
          </w:p>
        </w:tc>
        <w:tc>
          <w:tcPr>
            <w:tcW w:w="551" w:type="dxa"/>
            <w:vAlign w:val="center"/>
          </w:tcPr>
          <w:p w:rsidR="438A567D" w:rsidP="438A567D" w:rsidRDefault="438A567D" w14:paraId="513079B8" w14:textId="55C68D96">
            <w:pPr>
              <w:jc w:val="center"/>
              <w:rPr>
                <w:rFonts w:ascii="Arial Narrow" w:hAnsi="Arial Narrow" w:eastAsia="Arial Narrow" w:cs="Arial Narrow"/>
                <w:i/>
                <w:iCs/>
                <w:sz w:val="16"/>
                <w:szCs w:val="16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i/>
                <w:iCs/>
                <w:sz w:val="16"/>
                <w:szCs w:val="16"/>
                <w:lang w:val="hu"/>
              </w:rPr>
              <w:t xml:space="preserve">84% </w:t>
            </w:r>
          </w:p>
        </w:tc>
        <w:tc>
          <w:tcPr>
            <w:tcW w:w="551" w:type="dxa"/>
            <w:vAlign w:val="center"/>
          </w:tcPr>
          <w:p w:rsidR="438A567D" w:rsidP="438A567D" w:rsidRDefault="438A567D" w14:paraId="486DDD0A" w14:textId="08530848">
            <w:pPr>
              <w:jc w:val="center"/>
              <w:rPr>
                <w:rFonts w:ascii="Arial Narrow" w:hAnsi="Arial Narrow" w:eastAsia="Arial Narrow" w:cs="Arial Narrow"/>
                <w:i/>
                <w:iCs/>
                <w:sz w:val="16"/>
                <w:szCs w:val="16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i/>
                <w:iCs/>
                <w:sz w:val="16"/>
                <w:szCs w:val="16"/>
                <w:lang w:val="hu"/>
              </w:rPr>
              <w:t xml:space="preserve">85% </w:t>
            </w:r>
          </w:p>
        </w:tc>
        <w:tc>
          <w:tcPr>
            <w:tcW w:w="551" w:type="dxa"/>
            <w:vAlign w:val="center"/>
          </w:tcPr>
          <w:p w:rsidR="438A567D" w:rsidP="438A567D" w:rsidRDefault="438A567D" w14:paraId="1A9D5EC3" w14:textId="72EEDDB7">
            <w:pPr>
              <w:jc w:val="center"/>
              <w:rPr>
                <w:rFonts w:ascii="Arial Narrow" w:hAnsi="Arial Narrow" w:eastAsia="Arial Narrow" w:cs="Arial Narrow"/>
                <w:i/>
                <w:iCs/>
                <w:sz w:val="16"/>
                <w:szCs w:val="16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i/>
                <w:iCs/>
                <w:sz w:val="16"/>
                <w:szCs w:val="16"/>
                <w:lang w:val="hu"/>
              </w:rPr>
              <w:t xml:space="preserve">87% </w:t>
            </w:r>
          </w:p>
        </w:tc>
        <w:tc>
          <w:tcPr>
            <w:tcW w:w="551" w:type="dxa"/>
            <w:vAlign w:val="center"/>
          </w:tcPr>
          <w:p w:rsidR="438A567D" w:rsidP="438A567D" w:rsidRDefault="438A567D" w14:paraId="654F16C2" w14:textId="010A58B5">
            <w:pPr>
              <w:jc w:val="center"/>
              <w:rPr>
                <w:rFonts w:ascii="Arial Narrow" w:hAnsi="Arial Narrow" w:eastAsia="Arial Narrow" w:cs="Arial Narrow"/>
                <w:i/>
                <w:iCs/>
                <w:sz w:val="16"/>
                <w:szCs w:val="16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i/>
                <w:iCs/>
                <w:sz w:val="16"/>
                <w:szCs w:val="16"/>
                <w:lang w:val="hu"/>
              </w:rPr>
              <w:t xml:space="preserve">85% </w:t>
            </w:r>
          </w:p>
        </w:tc>
        <w:tc>
          <w:tcPr>
            <w:tcW w:w="551" w:type="dxa"/>
            <w:vAlign w:val="center"/>
          </w:tcPr>
          <w:p w:rsidR="438A567D" w:rsidP="438A567D" w:rsidRDefault="438A567D" w14:paraId="1BF0162D" w14:textId="33A8DE17">
            <w:pPr>
              <w:jc w:val="center"/>
              <w:rPr>
                <w:rFonts w:ascii="Arial Narrow" w:hAnsi="Arial Narrow" w:eastAsia="Arial Narrow" w:cs="Arial Narrow"/>
                <w:i/>
                <w:iCs/>
                <w:sz w:val="16"/>
                <w:szCs w:val="16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i/>
                <w:iCs/>
                <w:sz w:val="16"/>
                <w:szCs w:val="16"/>
                <w:lang w:val="hu"/>
              </w:rPr>
              <w:t xml:space="preserve">83% </w:t>
            </w:r>
          </w:p>
        </w:tc>
        <w:tc>
          <w:tcPr>
            <w:tcW w:w="551" w:type="dxa"/>
            <w:tcBorders>
              <w:top w:val="nil"/>
              <w:bottom w:val="nil"/>
              <w:right w:val="single" w:color="auto" w:sz="8" w:space="0"/>
            </w:tcBorders>
            <w:vAlign w:val="center"/>
          </w:tcPr>
          <w:p w:rsidR="438A567D" w:rsidP="438A567D" w:rsidRDefault="438A567D" w14:paraId="18482212" w14:textId="17B4DB23">
            <w:pPr>
              <w:jc w:val="center"/>
              <w:rPr>
                <w:rFonts w:ascii="Arial Narrow" w:hAnsi="Arial Narrow" w:eastAsia="Arial Narrow" w:cs="Arial Narrow"/>
                <w:i/>
                <w:iCs/>
                <w:sz w:val="16"/>
                <w:szCs w:val="16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i/>
                <w:iCs/>
                <w:sz w:val="16"/>
                <w:szCs w:val="16"/>
                <w:lang w:val="hu"/>
              </w:rPr>
              <w:t xml:space="preserve">81% </w:t>
            </w:r>
          </w:p>
        </w:tc>
        <w:tc>
          <w:tcPr>
            <w:tcW w:w="551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:rsidR="438A567D" w:rsidP="438A567D" w:rsidRDefault="438A567D" w14:paraId="46BAB636" w14:textId="4520CF0D">
            <w:pPr>
              <w:jc w:val="center"/>
              <w:rPr>
                <w:rFonts w:ascii="Arial Narrow" w:hAnsi="Arial Narrow" w:eastAsia="Arial Narrow" w:cs="Arial Narrow"/>
                <w:i/>
                <w:iCs/>
                <w:sz w:val="16"/>
                <w:szCs w:val="16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i/>
                <w:iCs/>
                <w:sz w:val="16"/>
                <w:szCs w:val="16"/>
                <w:lang w:val="hu"/>
              </w:rPr>
              <w:t xml:space="preserve">81% </w:t>
            </w:r>
          </w:p>
        </w:tc>
      </w:tr>
      <w:tr w:rsidR="438A567D" w:rsidTr="431E1CE0" w14:paraId="04CDF2DB" w14:textId="77777777">
        <w:trPr>
          <w:trHeight w:val="270"/>
          <w:jc w:val="center"/>
        </w:trPr>
        <w:tc>
          <w:tcPr>
            <w:tcW w:w="1110" w:type="dxa"/>
            <w:tcBorders>
              <w:top w:val="nil"/>
              <w:left w:val="nil"/>
            </w:tcBorders>
            <w:vAlign w:val="center"/>
          </w:tcPr>
          <w:p w:rsidR="438A567D" w:rsidP="438A567D" w:rsidRDefault="438A567D" w14:paraId="5A43997A" w14:textId="45B2EE42">
            <w:pPr>
              <w:jc w:val="center"/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>PÉC</w:t>
            </w:r>
            <w:r w:rsidRPr="438A567D" w:rsidR="7DC60D74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>S</w:t>
            </w:r>
            <w:r w:rsidRP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 xml:space="preserve"> </w:t>
            </w:r>
          </w:p>
        </w:tc>
        <w:tc>
          <w:tcPr>
            <w:tcW w:w="551" w:type="dxa"/>
            <w:vAlign w:val="center"/>
          </w:tcPr>
          <w:p w:rsidR="438A567D" w:rsidP="438A567D" w:rsidRDefault="438A567D" w14:paraId="08163459" w14:textId="1A2B592A">
            <w:pPr>
              <w:jc w:val="center"/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  <w:t>42</w:t>
            </w:r>
          </w:p>
        </w:tc>
        <w:tc>
          <w:tcPr>
            <w:tcW w:w="551" w:type="dxa"/>
            <w:vAlign w:val="center"/>
          </w:tcPr>
          <w:p w:rsidR="438A567D" w:rsidP="438A567D" w:rsidRDefault="438A567D" w14:paraId="23584933" w14:textId="167548DC">
            <w:pPr>
              <w:jc w:val="center"/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  <w:t>20</w:t>
            </w:r>
          </w:p>
        </w:tc>
        <w:tc>
          <w:tcPr>
            <w:tcW w:w="551" w:type="dxa"/>
            <w:vAlign w:val="center"/>
          </w:tcPr>
          <w:p w:rsidR="438A567D" w:rsidP="438A567D" w:rsidRDefault="438A567D" w14:paraId="0B2A3148" w14:textId="070AF905">
            <w:pPr>
              <w:jc w:val="center"/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  <w:t>25</w:t>
            </w:r>
          </w:p>
        </w:tc>
        <w:tc>
          <w:tcPr>
            <w:tcW w:w="551" w:type="dxa"/>
            <w:vAlign w:val="center"/>
          </w:tcPr>
          <w:p w:rsidR="438A567D" w:rsidP="438A567D" w:rsidRDefault="438A567D" w14:paraId="526C3B15" w14:textId="17CCC4AB">
            <w:pPr>
              <w:jc w:val="center"/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  <w:t>21</w:t>
            </w:r>
          </w:p>
        </w:tc>
        <w:tc>
          <w:tcPr>
            <w:tcW w:w="551" w:type="dxa"/>
            <w:vAlign w:val="center"/>
          </w:tcPr>
          <w:p w:rsidR="438A567D" w:rsidP="438A567D" w:rsidRDefault="438A567D" w14:paraId="1619D59C" w14:textId="66BC5B30">
            <w:pPr>
              <w:jc w:val="center"/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  <w:t>19</w:t>
            </w:r>
          </w:p>
        </w:tc>
        <w:tc>
          <w:tcPr>
            <w:tcW w:w="551" w:type="dxa"/>
            <w:vAlign w:val="center"/>
          </w:tcPr>
          <w:p w:rsidR="438A567D" w:rsidP="438A567D" w:rsidRDefault="438A567D" w14:paraId="14028403" w14:textId="57B70E68">
            <w:pPr>
              <w:jc w:val="center"/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  <w:t>21</w:t>
            </w:r>
          </w:p>
        </w:tc>
        <w:tc>
          <w:tcPr>
            <w:tcW w:w="551" w:type="dxa"/>
            <w:vAlign w:val="center"/>
          </w:tcPr>
          <w:p w:rsidR="438A567D" w:rsidP="438A567D" w:rsidRDefault="438A567D" w14:paraId="46CFBDA8" w14:textId="7E7FC5EB">
            <w:pPr>
              <w:jc w:val="center"/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  <w:t>21</w:t>
            </w:r>
          </w:p>
        </w:tc>
        <w:tc>
          <w:tcPr>
            <w:tcW w:w="551" w:type="dxa"/>
            <w:vAlign w:val="center"/>
          </w:tcPr>
          <w:p w:rsidR="438A567D" w:rsidP="438A567D" w:rsidRDefault="438A567D" w14:paraId="7FEFA2B4" w14:textId="663DF820">
            <w:pPr>
              <w:jc w:val="center"/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  <w:t>24</w:t>
            </w:r>
          </w:p>
        </w:tc>
        <w:tc>
          <w:tcPr>
            <w:tcW w:w="551" w:type="dxa"/>
            <w:vAlign w:val="center"/>
          </w:tcPr>
          <w:p w:rsidR="438A567D" w:rsidP="438A567D" w:rsidRDefault="438A567D" w14:paraId="7EDFB3BE" w14:textId="5ECBF83B">
            <w:pPr>
              <w:jc w:val="center"/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  <w:t>16</w:t>
            </w:r>
          </w:p>
        </w:tc>
        <w:tc>
          <w:tcPr>
            <w:tcW w:w="551" w:type="dxa"/>
            <w:vAlign w:val="center"/>
          </w:tcPr>
          <w:p w:rsidR="438A567D" w:rsidP="438A567D" w:rsidRDefault="438A567D" w14:paraId="7D879E89" w14:textId="7837B716">
            <w:pPr>
              <w:jc w:val="center"/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  <w:t>28</w:t>
            </w:r>
          </w:p>
        </w:tc>
        <w:tc>
          <w:tcPr>
            <w:tcW w:w="551" w:type="dxa"/>
            <w:tcBorders>
              <w:top w:val="nil"/>
              <w:bottom w:val="nil"/>
              <w:right w:val="single" w:color="auto" w:sz="8" w:space="0"/>
            </w:tcBorders>
            <w:vAlign w:val="center"/>
          </w:tcPr>
          <w:p w:rsidR="438A567D" w:rsidP="438A567D" w:rsidRDefault="438A567D" w14:paraId="275B3932" w14:textId="69559762">
            <w:pPr>
              <w:jc w:val="center"/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  <w:t>24</w:t>
            </w:r>
          </w:p>
        </w:tc>
        <w:tc>
          <w:tcPr>
            <w:tcW w:w="551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:rsidR="438A567D" w:rsidP="438A567D" w:rsidRDefault="438A567D" w14:paraId="16A41A83" w14:textId="686EBE2B">
            <w:pPr>
              <w:jc w:val="center"/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  <w:t>36</w:t>
            </w:r>
          </w:p>
        </w:tc>
      </w:tr>
      <w:tr w:rsidR="438A567D" w:rsidTr="431E1CE0" w14:paraId="3F680BD7" w14:textId="77777777">
        <w:trPr>
          <w:trHeight w:val="270"/>
          <w:jc w:val="center"/>
        </w:trPr>
        <w:tc>
          <w:tcPr>
            <w:tcW w:w="1110" w:type="dxa"/>
            <w:tcBorders>
              <w:top w:val="nil"/>
              <w:left w:val="nil"/>
              <w:bottom w:val="single" w:color="000000" w:themeColor="text1" w:sz="8" w:space="0"/>
            </w:tcBorders>
            <w:vAlign w:val="center"/>
          </w:tcPr>
          <w:p w:rsidR="438A567D" w:rsidP="438A567D" w:rsidRDefault="438A567D" w14:paraId="36B037CD" w14:textId="4CECE06F">
            <w:pPr>
              <w:jc w:val="center"/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 xml:space="preserve">GYŐR </w:t>
            </w:r>
          </w:p>
        </w:tc>
        <w:tc>
          <w:tcPr>
            <w:tcW w:w="551" w:type="dxa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:rsidR="438A567D" w:rsidP="438A567D" w:rsidRDefault="438A567D" w14:paraId="56214C2B" w14:textId="6034FBEA">
            <w:pPr>
              <w:jc w:val="center"/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  <w:t>36</w:t>
            </w:r>
          </w:p>
        </w:tc>
        <w:tc>
          <w:tcPr>
            <w:tcW w:w="551" w:type="dxa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:rsidR="438A567D" w:rsidP="438A567D" w:rsidRDefault="438A567D" w14:paraId="31A1FB80" w14:textId="585D7D66">
            <w:pPr>
              <w:jc w:val="center"/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  <w:t>38</w:t>
            </w:r>
          </w:p>
        </w:tc>
        <w:tc>
          <w:tcPr>
            <w:tcW w:w="551" w:type="dxa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:rsidR="438A567D" w:rsidP="438A567D" w:rsidRDefault="438A567D" w14:paraId="46D32B6B" w14:textId="15E7D160">
            <w:pPr>
              <w:jc w:val="center"/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  <w:t>15</w:t>
            </w:r>
          </w:p>
        </w:tc>
        <w:tc>
          <w:tcPr>
            <w:tcW w:w="551" w:type="dxa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:rsidR="438A567D" w:rsidP="438A567D" w:rsidRDefault="438A567D" w14:paraId="4BE5ACDB" w14:textId="6F0E1F80">
            <w:pPr>
              <w:jc w:val="center"/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  <w:t>29</w:t>
            </w:r>
          </w:p>
        </w:tc>
        <w:tc>
          <w:tcPr>
            <w:tcW w:w="551" w:type="dxa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:rsidR="438A567D" w:rsidP="438A567D" w:rsidRDefault="438A567D" w14:paraId="02EA29FA" w14:textId="1C864B76">
            <w:pPr>
              <w:jc w:val="center"/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  <w:t>24</w:t>
            </w:r>
          </w:p>
        </w:tc>
        <w:tc>
          <w:tcPr>
            <w:tcW w:w="551" w:type="dxa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:rsidR="438A567D" w:rsidP="438A567D" w:rsidRDefault="438A567D" w14:paraId="30A8C78C" w14:textId="2DE67562">
            <w:pPr>
              <w:jc w:val="center"/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  <w:t>26</w:t>
            </w:r>
          </w:p>
        </w:tc>
        <w:tc>
          <w:tcPr>
            <w:tcW w:w="551" w:type="dxa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:rsidR="438A567D" w:rsidP="438A567D" w:rsidRDefault="438A567D" w14:paraId="5959B7F9" w14:textId="5D766C70">
            <w:pPr>
              <w:jc w:val="center"/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  <w:t>22</w:t>
            </w:r>
          </w:p>
        </w:tc>
        <w:tc>
          <w:tcPr>
            <w:tcW w:w="551" w:type="dxa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:rsidR="438A567D" w:rsidP="438A567D" w:rsidRDefault="438A567D" w14:paraId="53043FE9" w14:textId="132E858A">
            <w:pPr>
              <w:jc w:val="center"/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  <w:t>21</w:t>
            </w:r>
          </w:p>
        </w:tc>
        <w:tc>
          <w:tcPr>
            <w:tcW w:w="551" w:type="dxa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:rsidR="438A567D" w:rsidP="438A567D" w:rsidRDefault="438A567D" w14:paraId="2AC84344" w14:textId="5C2F77A9">
            <w:pPr>
              <w:jc w:val="center"/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  <w:t>33</w:t>
            </w:r>
          </w:p>
        </w:tc>
        <w:tc>
          <w:tcPr>
            <w:tcW w:w="551" w:type="dxa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:rsidR="438A567D" w:rsidP="438A567D" w:rsidRDefault="438A567D" w14:paraId="00DB42D5" w14:textId="74CBA2D7">
            <w:pPr>
              <w:jc w:val="center"/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  <w:t>31</w:t>
            </w:r>
          </w:p>
        </w:tc>
        <w:tc>
          <w:tcPr>
            <w:tcW w:w="5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438A567D" w:rsidRDefault="438A567D" w14:paraId="5993157C" w14:textId="18E395DE">
            <w:pPr>
              <w:jc w:val="center"/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  <w:t>46</w:t>
            </w:r>
          </w:p>
        </w:tc>
        <w:tc>
          <w:tcPr>
            <w:tcW w:w="55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438A567D" w:rsidRDefault="438A567D" w14:paraId="291923ED" w14:textId="6E772E92">
            <w:pPr>
              <w:jc w:val="center"/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sz w:val="18"/>
                <w:szCs w:val="18"/>
                <w:lang w:val="hu"/>
              </w:rPr>
              <w:t>44</w:t>
            </w:r>
          </w:p>
        </w:tc>
      </w:tr>
      <w:tr w:rsidR="438A567D" w:rsidTr="431E1CE0" w14:paraId="5B30A6C1" w14:textId="77777777">
        <w:trPr>
          <w:trHeight w:val="300"/>
          <w:jc w:val="center"/>
        </w:trPr>
        <w:tc>
          <w:tcPr>
            <w:tcW w:w="1110" w:type="dxa"/>
            <w:tcBorders>
              <w:top w:val="single" w:color="auto" w:sz="8" w:space="0"/>
              <w:left w:val="nil"/>
            </w:tcBorders>
            <w:shd w:val="clear" w:color="auto" w:fill="FFFFCC"/>
            <w:vAlign w:val="center"/>
          </w:tcPr>
          <w:p w:rsidR="438A567D" w:rsidP="438A567D" w:rsidRDefault="438A567D" w14:paraId="43705ADE" w14:textId="44796DC2">
            <w:pPr>
              <w:jc w:val="center"/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 xml:space="preserve">ΣHU </w:t>
            </w:r>
          </w:p>
        </w:tc>
        <w:tc>
          <w:tcPr>
            <w:tcW w:w="551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:rsidR="438A567D" w:rsidP="438A567D" w:rsidRDefault="438A567D" w14:paraId="60D8F41F" w14:textId="38B9FC0E">
            <w:pPr>
              <w:jc w:val="center"/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>554</w:t>
            </w:r>
          </w:p>
        </w:tc>
        <w:tc>
          <w:tcPr>
            <w:tcW w:w="551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:rsidR="438A567D" w:rsidP="438A567D" w:rsidRDefault="438A567D" w14:paraId="1F8F7B94" w14:textId="45E54E72">
            <w:pPr>
              <w:jc w:val="center"/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>501</w:t>
            </w:r>
          </w:p>
        </w:tc>
        <w:tc>
          <w:tcPr>
            <w:tcW w:w="551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:rsidR="438A567D" w:rsidP="438A567D" w:rsidRDefault="438A567D" w14:paraId="45E62E83" w14:textId="7D4C2087">
            <w:pPr>
              <w:jc w:val="center"/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>372</w:t>
            </w:r>
          </w:p>
        </w:tc>
        <w:tc>
          <w:tcPr>
            <w:tcW w:w="551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:rsidR="438A567D" w:rsidP="438A567D" w:rsidRDefault="438A567D" w14:paraId="16590146" w14:textId="18790ADD">
            <w:pPr>
              <w:jc w:val="center"/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>305</w:t>
            </w:r>
          </w:p>
        </w:tc>
        <w:tc>
          <w:tcPr>
            <w:tcW w:w="551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:rsidR="438A567D" w:rsidP="438A567D" w:rsidRDefault="438A567D" w14:paraId="3614F99A" w14:textId="78B060F0">
            <w:pPr>
              <w:jc w:val="center"/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>312</w:t>
            </w:r>
          </w:p>
        </w:tc>
        <w:tc>
          <w:tcPr>
            <w:tcW w:w="551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:rsidR="438A567D" w:rsidP="438A567D" w:rsidRDefault="438A567D" w14:paraId="314A077D" w14:textId="49E7D859">
            <w:pPr>
              <w:jc w:val="center"/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b/>
                <w:bCs/>
                <w:sz w:val="18"/>
                <w:szCs w:val="18"/>
                <w:lang w:val="hu"/>
              </w:rPr>
              <w:t>288</w:t>
            </w:r>
          </w:p>
        </w:tc>
        <w:tc>
          <w:tcPr>
            <w:tcW w:w="551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FFFFCC"/>
            <w:vAlign w:val="center"/>
          </w:tcPr>
          <w:p w:rsidR="438A567D" w:rsidP="438A567D" w:rsidRDefault="438A567D" w14:paraId="7598ED9D" w14:textId="7A4D6C2C">
            <w:pPr>
              <w:jc w:val="center"/>
              <w:rPr>
                <w:rFonts w:ascii="Arial Narrow" w:hAnsi="Arial Narrow" w:eastAsia="Arial Narrow" w:cs="Arial Narrow"/>
                <w:b/>
                <w:bCs/>
                <w:color w:val="000000" w:themeColor="text1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b/>
                <w:bCs/>
                <w:color w:val="000000" w:themeColor="text1"/>
                <w:sz w:val="18"/>
                <w:szCs w:val="18"/>
                <w:lang w:val="hu"/>
              </w:rPr>
              <w:t>287</w:t>
            </w:r>
          </w:p>
        </w:tc>
        <w:tc>
          <w:tcPr>
            <w:tcW w:w="551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FFFFCC"/>
            <w:vAlign w:val="center"/>
          </w:tcPr>
          <w:p w:rsidR="438A567D" w:rsidP="438A567D" w:rsidRDefault="438A567D" w14:paraId="01F9EE76" w14:textId="40CE5130">
            <w:pPr>
              <w:jc w:val="center"/>
              <w:rPr>
                <w:rFonts w:ascii="Arial Narrow" w:hAnsi="Arial Narrow" w:eastAsia="Arial Narrow" w:cs="Arial Narrow"/>
                <w:b/>
                <w:bCs/>
                <w:color w:val="000000" w:themeColor="text1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b/>
                <w:bCs/>
                <w:color w:val="000000" w:themeColor="text1"/>
                <w:sz w:val="18"/>
                <w:szCs w:val="18"/>
                <w:lang w:val="hu"/>
              </w:rPr>
              <w:t>336</w:t>
            </w:r>
          </w:p>
        </w:tc>
        <w:tc>
          <w:tcPr>
            <w:tcW w:w="551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FFFFCC"/>
            <w:vAlign w:val="center"/>
          </w:tcPr>
          <w:p w:rsidR="438A567D" w:rsidP="438A567D" w:rsidRDefault="438A567D" w14:paraId="3EE69F95" w14:textId="0CD8BBE6">
            <w:pPr>
              <w:jc w:val="center"/>
              <w:rPr>
                <w:rFonts w:ascii="Arial Narrow" w:hAnsi="Arial Narrow" w:eastAsia="Arial Narrow" w:cs="Arial Narrow"/>
                <w:b/>
                <w:bCs/>
                <w:color w:val="000000" w:themeColor="text1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b/>
                <w:bCs/>
                <w:color w:val="000000" w:themeColor="text1"/>
                <w:sz w:val="18"/>
                <w:szCs w:val="18"/>
                <w:lang w:val="hu"/>
              </w:rPr>
              <w:t>327</w:t>
            </w:r>
          </w:p>
        </w:tc>
        <w:tc>
          <w:tcPr>
            <w:tcW w:w="551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FFFFCC"/>
            <w:vAlign w:val="center"/>
          </w:tcPr>
          <w:p w:rsidR="438A567D" w:rsidP="438A567D" w:rsidRDefault="438A567D" w14:paraId="3A6C90E5" w14:textId="7C7CF680">
            <w:pPr>
              <w:jc w:val="center"/>
              <w:rPr>
                <w:rFonts w:ascii="Arial Narrow" w:hAnsi="Arial Narrow" w:eastAsia="Arial Narrow" w:cs="Arial Narrow"/>
                <w:b/>
                <w:bCs/>
                <w:color w:val="000000" w:themeColor="text1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b/>
                <w:bCs/>
                <w:color w:val="000000" w:themeColor="text1"/>
                <w:sz w:val="18"/>
                <w:szCs w:val="18"/>
                <w:lang w:val="hu"/>
              </w:rPr>
              <w:t>348</w:t>
            </w:r>
          </w:p>
        </w:tc>
        <w:tc>
          <w:tcPr>
            <w:tcW w:w="551" w:type="dxa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shd w:val="clear" w:color="auto" w:fill="FFFFCC"/>
            <w:vAlign w:val="center"/>
          </w:tcPr>
          <w:p w:rsidR="438A567D" w:rsidP="438A567D" w:rsidRDefault="438A567D" w14:paraId="362FB4F9" w14:textId="26988E97">
            <w:pPr>
              <w:jc w:val="center"/>
              <w:rPr>
                <w:rFonts w:ascii="Arial Narrow" w:hAnsi="Arial Narrow" w:eastAsia="Arial Narrow" w:cs="Arial Narrow"/>
                <w:b/>
                <w:bCs/>
                <w:color w:val="000000" w:themeColor="text1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b/>
                <w:bCs/>
                <w:color w:val="000000" w:themeColor="text1"/>
                <w:sz w:val="18"/>
                <w:szCs w:val="18"/>
                <w:lang w:val="hu"/>
              </w:rPr>
              <w:t>359</w:t>
            </w:r>
          </w:p>
        </w:tc>
        <w:tc>
          <w:tcPr>
            <w:tcW w:w="55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CC"/>
            <w:vAlign w:val="center"/>
          </w:tcPr>
          <w:p w:rsidR="438A567D" w:rsidP="438A567D" w:rsidRDefault="438A567D" w14:paraId="27D4CABD" w14:textId="0BBDA4C0">
            <w:pPr>
              <w:jc w:val="center"/>
              <w:rPr>
                <w:rFonts w:ascii="Arial Narrow" w:hAnsi="Arial Narrow" w:eastAsia="Arial Narrow" w:cs="Arial Narrow"/>
                <w:b/>
                <w:bCs/>
                <w:color w:val="000000" w:themeColor="text1"/>
                <w:sz w:val="18"/>
                <w:szCs w:val="18"/>
                <w:lang w:val="hu"/>
              </w:rPr>
            </w:pPr>
            <w:r w:rsidRPr="438A567D">
              <w:rPr>
                <w:rFonts w:ascii="Arial Narrow" w:hAnsi="Arial Narrow" w:eastAsia="Arial Narrow" w:cs="Arial Narrow"/>
                <w:b/>
                <w:bCs/>
                <w:color w:val="000000" w:themeColor="text1"/>
                <w:sz w:val="18"/>
                <w:szCs w:val="18"/>
                <w:lang w:val="hu"/>
              </w:rPr>
              <w:t>423</w:t>
            </w:r>
          </w:p>
        </w:tc>
      </w:tr>
    </w:tbl>
    <w:p w:rsidRPr="000D5879" w:rsidR="00703AD0" w:rsidP="000D5879" w:rsidRDefault="5AD84FB6" w14:paraId="1FD7C51E" w14:textId="74CD6B21">
      <w:pPr>
        <w:pStyle w:val="PICtext"/>
      </w:pPr>
      <w:r>
        <w:t>Nappali tagozatos osztatlan építészmérnök</w:t>
      </w:r>
      <w:r w:rsidR="431E1CE0">
        <w:t xml:space="preserve"> </w:t>
      </w:r>
      <w:r>
        <w:t xml:space="preserve">mesterképzésre első jelentkezők száma [felvi.hu]. </w:t>
      </w:r>
    </w:p>
    <w:p w:rsidRPr="00703AD0" w:rsidR="00703AD0" w:rsidP="00703AD0" w:rsidRDefault="4CE1B648" w14:paraId="28E461FE" w14:textId="0793C249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703AD0">
        <w:rPr>
          <w:rFonts w:asciiTheme="minorHAnsi" w:hAnsiTheme="minorHAnsi" w:cstheme="minorHAnsi"/>
          <w:sz w:val="24"/>
          <w:szCs w:val="24"/>
        </w:rPr>
        <w:t>A</w:t>
      </w:r>
      <w:r w:rsidRPr="00703AD0" w:rsidR="54D41B83">
        <w:rPr>
          <w:rFonts w:asciiTheme="minorHAnsi" w:hAnsiTheme="minorHAnsi" w:cstheme="minorHAnsi"/>
          <w:sz w:val="24"/>
          <w:szCs w:val="24"/>
        </w:rPr>
        <w:t xml:space="preserve"> BME karai közötti összehasonlításból</w:t>
      </w:r>
      <w:r w:rsidRPr="00703AD0" w:rsidR="2721CF85">
        <w:rPr>
          <w:rFonts w:asciiTheme="minorHAnsi" w:hAnsiTheme="minorHAnsi" w:cstheme="minorHAnsi"/>
          <w:sz w:val="24"/>
          <w:szCs w:val="24"/>
        </w:rPr>
        <w:t xml:space="preserve"> látszik, hogy az ÉPK esetében a legnagyobb a</w:t>
      </w:r>
      <w:r w:rsidRPr="00703AD0" w:rsidR="2E33FFFC">
        <w:rPr>
          <w:rFonts w:asciiTheme="minorHAnsi" w:hAnsiTheme="minorHAnsi" w:cstheme="minorHAnsi"/>
          <w:sz w:val="24"/>
          <w:szCs w:val="24"/>
        </w:rPr>
        <w:t xml:space="preserve"> különbség az elsőhelyes jelentkezések száma és a felvett létszám között. Mivel a többi képzőhelyen általában alacsonyabb a felvételi ponthatár, a BME műszaki képzéseire jellemzően az első helyen jelentkezők kerülhetnek be.</w:t>
      </w:r>
    </w:p>
    <w:p w:rsidR="2A919236" w:rsidP="7A78753C" w:rsidRDefault="33B6D9EC" w14:paraId="436F6B05" w14:textId="7BAA03F6">
      <w:pPr>
        <w:pStyle w:val="PICleft"/>
      </w:pPr>
      <w:r>
        <w:rPr>
          <w:noProof/>
        </w:rPr>
        <w:drawing>
          <wp:inline distT="0" distB="0" distL="0" distR="0" wp14:anchorId="38C161DD" wp14:editId="498654BC">
            <wp:extent cx="5759998" cy="3600000"/>
            <wp:effectExtent l="0" t="0" r="0" b="0"/>
            <wp:docPr id="1523996168" name="Kép 1523996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2D50B97">
        <w:t xml:space="preserve">A BME karainak </w:t>
      </w:r>
      <w:r w:rsidR="100BD27C">
        <w:t xml:space="preserve">alap és osztatlan képzésre </w:t>
      </w:r>
      <w:r w:rsidR="22D50B97">
        <w:t>fel</w:t>
      </w:r>
      <w:r w:rsidR="5A6E45DC">
        <w:t xml:space="preserve">vett </w:t>
      </w:r>
      <w:r w:rsidR="22D50B97">
        <w:t>létszámainak alakulása</w:t>
      </w:r>
      <w:r w:rsidR="451F8F72">
        <w:t>.</w:t>
      </w:r>
      <w:r w:rsidR="2A919236">
        <w:br/>
      </w:r>
      <w:r w:rsidR="451F8F72">
        <w:t xml:space="preserve">A szaggatott vonal a 2021. évi első helyes </w:t>
      </w:r>
      <w:r w:rsidR="2027934E">
        <w:t>jelentkezéseket jelzi.</w:t>
      </w:r>
    </w:p>
    <w:p w:rsidR="00703AD0" w:rsidP="00703AD0" w:rsidRDefault="00703AD0" w14:paraId="2DE2A6AD" w14:textId="77777777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</w:p>
    <w:p w:rsidRPr="00703AD0" w:rsidR="00703AD0" w:rsidP="00703AD0" w:rsidRDefault="2E697640" w14:paraId="751B3CF5" w14:textId="1914F108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703AD0">
        <w:rPr>
          <w:rFonts w:asciiTheme="minorHAnsi" w:hAnsiTheme="minorHAnsi" w:cstheme="minorHAnsi"/>
          <w:sz w:val="24"/>
          <w:szCs w:val="24"/>
        </w:rPr>
        <w:t>A</w:t>
      </w:r>
      <w:r w:rsidRPr="00703AD0" w:rsidR="06D9EE7A">
        <w:rPr>
          <w:rFonts w:asciiTheme="minorHAnsi" w:hAnsiTheme="minorHAnsi" w:cstheme="minorHAnsi"/>
          <w:sz w:val="24"/>
          <w:szCs w:val="24"/>
        </w:rPr>
        <w:t xml:space="preserve"> jelentkezők számának növekedése csak</w:t>
      </w:r>
      <w:r w:rsidRPr="00703AD0" w:rsidR="3C83AE0E">
        <w:rPr>
          <w:rFonts w:asciiTheme="minorHAnsi" w:hAnsiTheme="minorHAnsi" w:cstheme="minorHAnsi"/>
          <w:sz w:val="24"/>
          <w:szCs w:val="24"/>
        </w:rPr>
        <w:t xml:space="preserve"> igen nagy csillapítással t</w:t>
      </w:r>
      <w:r w:rsidRPr="00703AD0" w:rsidR="06D9EE7A">
        <w:rPr>
          <w:rFonts w:asciiTheme="minorHAnsi" w:hAnsiTheme="minorHAnsi" w:cstheme="minorHAnsi"/>
          <w:sz w:val="24"/>
          <w:szCs w:val="24"/>
        </w:rPr>
        <w:t xml:space="preserve">ud megjelenni </w:t>
      </w:r>
      <w:r w:rsidRPr="00703AD0" w:rsidR="20E292A9">
        <w:rPr>
          <w:rFonts w:asciiTheme="minorHAnsi" w:hAnsiTheme="minorHAnsi" w:cstheme="minorHAnsi"/>
          <w:sz w:val="24"/>
          <w:szCs w:val="24"/>
        </w:rPr>
        <w:t>a felvett létszám</w:t>
      </w:r>
      <w:r w:rsidRPr="00703AD0" w:rsidR="4CE1B648">
        <w:rPr>
          <w:rFonts w:asciiTheme="minorHAnsi" w:hAnsiTheme="minorHAnsi" w:cstheme="minorHAnsi"/>
          <w:sz w:val="24"/>
          <w:szCs w:val="24"/>
        </w:rPr>
        <w:t>ban:</w:t>
      </w:r>
      <w:r w:rsidRPr="00703AD0" w:rsidR="54D41B83">
        <w:rPr>
          <w:rFonts w:asciiTheme="minorHAnsi" w:hAnsiTheme="minorHAnsi" w:cstheme="minorHAnsi"/>
          <w:sz w:val="24"/>
          <w:szCs w:val="24"/>
        </w:rPr>
        <w:t xml:space="preserve"> a finanszírozás tartós csökkenése miatt az</w:t>
      </w:r>
      <w:r w:rsidRPr="00703AD0" w:rsidR="06D9EE7A">
        <w:rPr>
          <w:rFonts w:asciiTheme="minorHAnsi" w:hAnsiTheme="minorHAnsi" w:cstheme="minorHAnsi"/>
          <w:sz w:val="24"/>
          <w:szCs w:val="24"/>
        </w:rPr>
        <w:t xml:space="preserve"> oktatói kapacit</w:t>
      </w:r>
      <w:r w:rsidRPr="00703AD0" w:rsidR="2136728C">
        <w:rPr>
          <w:rFonts w:asciiTheme="minorHAnsi" w:hAnsiTheme="minorHAnsi" w:cstheme="minorHAnsi"/>
          <w:sz w:val="24"/>
          <w:szCs w:val="24"/>
        </w:rPr>
        <w:t>ás szinten tartása is egyre komolyabb nehézséget jelent, és az infrastrukturális adottságok (pl. teremkapacitás)</w:t>
      </w:r>
      <w:r w:rsidRPr="00703AD0">
        <w:rPr>
          <w:rFonts w:asciiTheme="minorHAnsi" w:hAnsiTheme="minorHAnsi" w:cstheme="minorHAnsi"/>
          <w:sz w:val="24"/>
          <w:szCs w:val="24"/>
        </w:rPr>
        <w:t xml:space="preserve"> </w:t>
      </w:r>
      <w:r w:rsidRPr="00703AD0" w:rsidR="2136728C">
        <w:rPr>
          <w:rFonts w:asciiTheme="minorHAnsi" w:hAnsiTheme="minorHAnsi" w:cstheme="minorHAnsi"/>
          <w:sz w:val="24"/>
          <w:szCs w:val="24"/>
        </w:rPr>
        <w:t>is kötöttséget jelentenek.</w:t>
      </w:r>
    </w:p>
    <w:p w:rsidRPr="00703AD0" w:rsidR="0193EDA7" w:rsidP="00703AD0" w:rsidRDefault="2E697640" w14:paraId="1DF0540B" w14:textId="381FB70F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703AD0">
        <w:rPr>
          <w:rFonts w:asciiTheme="minorHAnsi" w:hAnsiTheme="minorHAnsi" w:cstheme="minorHAnsi"/>
          <w:sz w:val="24"/>
          <w:szCs w:val="24"/>
        </w:rPr>
        <w:t>A kapacitási és finanszírozási korlátok miatt az ÉPK felvételi létszámainak alakítását befolyásoló szempontot jelent az alapképzésre és osztatlan képzésre jelentkezők arányának alakulása. Az alapképzést sokkal komolyabb mértékben érintette a korábbi évek jelentkezési hullámvölgye – de erősebben hat rá az utóbbi évek felfutása is. A soha nem látott számú alapképzésére jelentkező magasabb felvételi ponthatárt is eredményezett még a felvett létszám emelése mellett is – ezért 2021-ben már csak az osztatlan képzésre felvett létszám némi csökkenésével volt megoldható azon szempont érvényesítése, hogy az alapképzés ponthatára ne kerüljön az osztatlan képzésénél magasabbra.</w:t>
      </w:r>
    </w:p>
    <w:p w:rsidRPr="00703AD0" w:rsidR="438A567D" w:rsidP="00703AD0" w:rsidRDefault="62107078" w14:paraId="75D50C79" w14:textId="5E766490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703AD0">
        <w:rPr>
          <w:rFonts w:asciiTheme="minorHAnsi" w:hAnsiTheme="minorHAnsi" w:cstheme="minorHAnsi"/>
          <w:sz w:val="24"/>
          <w:szCs w:val="24"/>
        </w:rPr>
        <w:lastRenderedPageBreak/>
        <w:t>Az ÉPK-ra jelentkezett hallgatók pontszámainak eloszlását vizsgálva látszik, hogy a jelentkezőszám növekedése nagyjából egyenletes eloszlásban történt. Ha egy vonallal összekötjük azon adatpontokat, hogy milyen limit esetén hány hallgató kerülne be a képzésre, az egyes éveket jellemző vonalak igen hasonlóak lesznek, de jól láthatóan a magasabb pontszámok felé tolódnak.</w:t>
      </w:r>
    </w:p>
    <w:p w:rsidRPr="00703AD0" w:rsidR="438A567D" w:rsidP="00703AD0" w:rsidRDefault="62107078" w14:paraId="617A9B4C" w14:textId="10B5AC91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703AD0">
        <w:rPr>
          <w:rFonts w:asciiTheme="minorHAnsi" w:hAnsiTheme="minorHAnsi" w:cstheme="minorHAnsi"/>
          <w:sz w:val="24"/>
          <w:szCs w:val="24"/>
        </w:rPr>
        <w:t xml:space="preserve">A jelentkezők számának növekedésével így együtt járt a felvételi ponthatár növekedése (2017: 376 → 2021: 408), ugyanakkor a felvettek átlagos pontszáma is nőtt (2017: 425 → 2021: 441). </w:t>
      </w:r>
    </w:p>
    <w:p w:rsidR="438A567D" w:rsidP="7A78753C" w:rsidRDefault="54E8F6A2" w14:paraId="077A0051" w14:textId="1BCD15EC">
      <w:pPr>
        <w:pStyle w:val="PICleft"/>
      </w:pPr>
      <w:r>
        <w:rPr>
          <w:noProof/>
        </w:rPr>
        <w:drawing>
          <wp:inline distT="0" distB="0" distL="0" distR="0" wp14:anchorId="0E184E78" wp14:editId="3E79B682">
            <wp:extent cx="5759998" cy="4320000"/>
            <wp:effectExtent l="0" t="0" r="0" b="0"/>
            <wp:docPr id="1498933630" name="Kép 14989336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Az Építészmérnöki Karra jelentkezett hallgatók pontszámainak eloszlása,</w:t>
      </w:r>
      <w:r w:rsidR="438A567D">
        <w:br/>
      </w:r>
      <w:r>
        <w:t>illetve a ponthatár- és az átlagértékek alakulása (2017–21)</w:t>
      </w:r>
    </w:p>
    <w:p w:rsidRPr="00703AD0" w:rsidR="345F4AC1" w:rsidP="00703AD0" w:rsidRDefault="2E33FFFC" w14:paraId="604E0B89" w14:textId="441C5BE5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703AD0">
        <w:rPr>
          <w:rFonts w:asciiTheme="minorHAnsi" w:hAnsiTheme="minorHAnsi" w:cstheme="minorHAnsi"/>
          <w:sz w:val="24"/>
          <w:szCs w:val="24"/>
        </w:rPr>
        <w:t>Említésre méltó, hogy a felvett hallgatók túlnyomórészt államilag finanszírozott képzésre kerülnek be – a költségtérítéses képzés ponthatára elvileg azzal azonos, ám az oda jelentkezők alacsony száma miatt akár több ponttal magasabb is lehet.</w:t>
      </w:r>
    </w:p>
    <w:p w:rsidRPr="00703AD0" w:rsidR="7A78753C" w:rsidP="00703AD0" w:rsidRDefault="7A78753C" w14:paraId="5AF35B86" w14:textId="3EFDDFC3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703AD0">
        <w:rPr>
          <w:rFonts w:asciiTheme="minorHAnsi" w:hAnsiTheme="minorHAnsi" w:cstheme="minorHAnsi"/>
          <w:sz w:val="24"/>
          <w:szCs w:val="24"/>
        </w:rPr>
        <w:t>Végül érdemes azt is megjegyezni, hogy az angol nyelvű képzések esetén nincs ilyen jellegű „vonalhúzás”, ott mindenki bekerülhet, aki eléri a megfelelő szintet (és biztosított a finanszírozása) – a többiek számára előkészítő képzést ajánlunk.</w:t>
      </w:r>
    </w:p>
    <w:p w:rsidR="7A78753C" w:rsidP="00F335E3" w:rsidRDefault="7A78753C" w14:paraId="7691C40F" w14:textId="62FDE59D">
      <w:pPr>
        <w:pStyle w:val="Bodytext"/>
      </w:pPr>
      <w:r>
        <w:br w:type="page"/>
      </w:r>
    </w:p>
    <w:p w:rsidRPr="002B5711" w:rsidR="001148A2" w:rsidP="7A78753C" w:rsidRDefault="6E16544A" w14:paraId="568B37D7" w14:textId="4EA1DFFE">
      <w:pPr>
        <w:pStyle w:val="Cmsor4"/>
        <w:widowControl/>
        <w:numPr>
          <w:ilvl w:val="0"/>
          <w:numId w:val="22"/>
        </w:numPr>
        <w:rPr>
          <w:rFonts w:asciiTheme="minorHAnsi" w:hAnsiTheme="minorHAnsi" w:eastAsiaTheme="minorEastAsia" w:cstheme="minorBidi"/>
        </w:rPr>
      </w:pPr>
      <w:r>
        <w:lastRenderedPageBreak/>
        <w:t>Felvételi pontszám és a kreditekben mért előrehaladás közti összefüggés</w:t>
      </w:r>
    </w:p>
    <w:p w:rsidR="438A567D" w:rsidP="000D5879" w:rsidRDefault="62107078" w14:paraId="0B3055EA" w14:textId="1AE09673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0D5879">
        <w:rPr>
          <w:rFonts w:asciiTheme="minorHAnsi" w:hAnsiTheme="minorHAnsi" w:cstheme="minorHAnsi"/>
          <w:sz w:val="24"/>
          <w:szCs w:val="24"/>
        </w:rPr>
        <w:t>Az alábbi diagramok a hall</w:t>
      </w:r>
      <w:r w:rsidRPr="000D5879" w:rsidR="28EDEF07">
        <w:rPr>
          <w:rFonts w:asciiTheme="minorHAnsi" w:hAnsiTheme="minorHAnsi" w:cstheme="minorHAnsi"/>
          <w:sz w:val="24"/>
          <w:szCs w:val="24"/>
        </w:rPr>
        <w:t>gatók felvételi pontszámát</w:t>
      </w:r>
      <w:r w:rsidRPr="000D5879" w:rsidR="641029EA">
        <w:rPr>
          <w:rFonts w:asciiTheme="minorHAnsi" w:hAnsiTheme="minorHAnsi" w:cstheme="minorHAnsi"/>
          <w:sz w:val="24"/>
          <w:szCs w:val="24"/>
        </w:rPr>
        <w:t>,</w:t>
      </w:r>
      <w:r w:rsidRPr="000D5879" w:rsidR="28EDEF07">
        <w:rPr>
          <w:rFonts w:asciiTheme="minorHAnsi" w:hAnsiTheme="minorHAnsi" w:cstheme="minorHAnsi"/>
          <w:sz w:val="24"/>
          <w:szCs w:val="24"/>
        </w:rPr>
        <w:t xml:space="preserve"> illetve kreditekben mért előrehaladását mutatják. A függőleges </w:t>
      </w:r>
      <w:r w:rsidRPr="000D5879" w:rsidR="5B14EAA7">
        <w:rPr>
          <w:rFonts w:asciiTheme="minorHAnsi" w:hAnsiTheme="minorHAnsi" w:cstheme="minorHAnsi"/>
          <w:sz w:val="24"/>
          <w:szCs w:val="24"/>
        </w:rPr>
        <w:t xml:space="preserve">tengelyen a megszerzett kreditek, a vízszintes tengelyen a </w:t>
      </w:r>
      <w:r w:rsidRPr="000D5879" w:rsidR="3ED0EFBC">
        <w:rPr>
          <w:rFonts w:asciiTheme="minorHAnsi" w:hAnsiTheme="minorHAnsi" w:cstheme="minorHAnsi"/>
          <w:sz w:val="24"/>
          <w:szCs w:val="24"/>
        </w:rPr>
        <w:t>felvételi pontszámot ábrázoltuk.</w:t>
      </w:r>
    </w:p>
    <w:p w:rsidRPr="000D5879" w:rsidR="000D5879" w:rsidP="000D5879" w:rsidRDefault="000D5879" w14:paraId="34F86A42" w14:textId="77777777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</w:p>
    <w:p w:rsidR="430DDA53" w:rsidP="438A567D" w:rsidRDefault="210534E8" w14:paraId="4D1028CB" w14:textId="08531809">
      <w:pPr>
        <w:pStyle w:val="PICcen"/>
        <w:spacing w:before="60" w:after="60" w:line="240" w:lineRule="auto"/>
        <w:ind w:left="0"/>
      </w:pPr>
      <w:r>
        <w:rPr>
          <w:noProof/>
        </w:rPr>
        <w:drawing>
          <wp:inline distT="0" distB="0" distL="0" distR="0" wp14:anchorId="5B24644C" wp14:editId="25909155">
            <wp:extent cx="4200000" cy="2520000"/>
            <wp:effectExtent l="0" t="0" r="0" b="0"/>
            <wp:docPr id="1414751876" name="Kép 141475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D5879" w:rsidR="430DDA53" w:rsidP="34FE93C3" w:rsidRDefault="28EDEF07" w14:paraId="5EC16E39" w14:textId="080DA341">
      <w:pPr>
        <w:pStyle w:val="Bodytext"/>
        <w:widowControl w:val="1"/>
        <w:ind w:left="0"/>
        <w:jc w:val="left"/>
        <w:rPr>
          <w:rFonts w:ascii="Calibri" w:hAnsi="Calibri" w:cs="Calibri" w:asciiTheme="minorAscii" w:hAnsiTheme="minorAscii" w:cstheme="minorAscii"/>
          <w:sz w:val="24"/>
          <w:szCs w:val="24"/>
        </w:rPr>
      </w:pPr>
      <w:r w:rsidRPr="34FE93C3" w:rsidR="28EDEF07">
        <w:rPr>
          <w:rFonts w:ascii="Calibri" w:hAnsi="Calibri" w:cs="Calibri" w:asciiTheme="minorAscii" w:hAnsiTheme="minorAscii" w:cstheme="minorAscii"/>
          <w:sz w:val="24"/>
          <w:szCs w:val="24"/>
        </w:rPr>
        <w:t xml:space="preserve">A 2014/15/1 félévben felvett hallgatók esetén látható, hogy </w:t>
      </w:r>
      <w:r w:rsidRPr="34FE93C3" w:rsidR="3ED0EFBC">
        <w:rPr>
          <w:rFonts w:ascii="Calibri" w:hAnsi="Calibri" w:cs="Calibri" w:asciiTheme="minorAscii" w:hAnsiTheme="minorAscii" w:cstheme="minorAscii"/>
          <w:sz w:val="24"/>
          <w:szCs w:val="24"/>
        </w:rPr>
        <w:t>a hallgatók jelentős része</w:t>
      </w:r>
      <w:r w:rsidRPr="34FE93C3" w:rsidR="5149251F">
        <w:rPr>
          <w:rFonts w:ascii="Calibri" w:hAnsi="Calibri" w:cs="Calibri" w:asciiTheme="minorAscii" w:hAnsiTheme="minorAscii" w:cstheme="minorAscii"/>
          <w:sz w:val="24"/>
          <w:szCs w:val="24"/>
        </w:rPr>
        <w:t xml:space="preserve"> megszerezte a diplomához szükséges 300 kreditet – összesen 10 hallgató van 300 kredit alatt.</w:t>
      </w:r>
      <w:r w:rsidRPr="34FE93C3" w:rsidR="00B639B5">
        <w:rPr>
          <w:rFonts w:ascii="Calibri" w:hAnsi="Calibri" w:cs="Calibri" w:asciiTheme="minorAscii" w:hAnsiTheme="minorAscii" w:cstheme="minorAscii"/>
          <w:sz w:val="24"/>
          <w:szCs w:val="24"/>
        </w:rPr>
        <w:t xml:space="preserve"> </w:t>
      </w:r>
      <w:r w:rsidRPr="34FE93C3" w:rsidR="00C954D0">
        <w:rPr>
          <w:rFonts w:ascii="Calibri" w:hAnsi="Calibri" w:cs="Calibri" w:asciiTheme="minorAscii" w:hAnsiTheme="minorAscii" w:cstheme="minorAscii"/>
          <w:sz w:val="24"/>
          <w:szCs w:val="24"/>
        </w:rPr>
        <w:t xml:space="preserve">Ezek a hallgatók </w:t>
      </w:r>
      <w:r w:rsidRPr="34FE93C3" w:rsidR="002259B2">
        <w:rPr>
          <w:rFonts w:ascii="Calibri" w:hAnsi="Calibri" w:cs="Calibri" w:asciiTheme="minorAscii" w:hAnsiTheme="minorAscii" w:cstheme="minorAscii"/>
          <w:sz w:val="24"/>
          <w:szCs w:val="24"/>
        </w:rPr>
        <w:t xml:space="preserve">egy kivételével </w:t>
      </w:r>
      <w:r w:rsidRPr="34FE93C3" w:rsidR="00C954D0">
        <w:rPr>
          <w:rFonts w:ascii="Calibri" w:hAnsi="Calibri" w:cs="Calibri" w:asciiTheme="minorAscii" w:hAnsiTheme="minorAscii" w:cstheme="minorAscii"/>
          <w:sz w:val="24"/>
          <w:szCs w:val="24"/>
        </w:rPr>
        <w:t>aktív</w:t>
      </w:r>
      <w:r w:rsidRPr="34FE93C3" w:rsidR="002259B2">
        <w:rPr>
          <w:rFonts w:ascii="Calibri" w:hAnsi="Calibri" w:cs="Calibri" w:asciiTheme="minorAscii" w:hAnsiTheme="minorAscii" w:cstheme="minorAscii"/>
          <w:sz w:val="24"/>
          <w:szCs w:val="24"/>
        </w:rPr>
        <w:t xml:space="preserve"> hallgatói státuszban vannak</w:t>
      </w:r>
      <w:r w:rsidRPr="34FE93C3" w:rsidR="006B3A89">
        <w:rPr>
          <w:rFonts w:ascii="Calibri" w:hAnsi="Calibri" w:cs="Calibri" w:asciiTheme="minorAscii" w:hAnsiTheme="minorAscii" w:cstheme="minorAscii"/>
          <w:sz w:val="24"/>
          <w:szCs w:val="24"/>
        </w:rPr>
        <w:t>, rajtuk kívül még 2 hallgató (</w:t>
      </w:r>
      <w:proofErr w:type="gramStart"/>
      <w:r w:rsidRPr="34FE93C3" w:rsidR="006B3A89">
        <w:rPr>
          <w:rFonts w:ascii="Calibri" w:hAnsi="Calibri" w:cs="Calibri" w:asciiTheme="minorAscii" w:hAnsiTheme="minorAscii" w:cstheme="minorAscii"/>
          <w:sz w:val="24"/>
          <w:szCs w:val="24"/>
        </w:rPr>
        <w:t>302</w:t>
      </w:r>
      <w:proofErr w:type="gramEnd"/>
      <w:r w:rsidRPr="34FE93C3" w:rsidR="006B3A89">
        <w:rPr>
          <w:rFonts w:ascii="Calibri" w:hAnsi="Calibri" w:cs="Calibri" w:asciiTheme="minorAscii" w:hAnsiTheme="minorAscii" w:cstheme="minorAscii"/>
          <w:sz w:val="24"/>
          <w:szCs w:val="24"/>
        </w:rPr>
        <w:t xml:space="preserve"> illetve 317 megszerzett kredittel) aktív státuszú a képzésen</w:t>
      </w:r>
      <w:r w:rsidRPr="34FE93C3" w:rsidR="00204070">
        <w:rPr>
          <w:rFonts w:ascii="Calibri" w:hAnsi="Calibri" w:cs="Calibri" w:asciiTheme="minorAscii" w:hAnsiTheme="minorAscii" w:cstheme="minorAscii"/>
          <w:sz w:val="24"/>
          <w:szCs w:val="24"/>
        </w:rPr>
        <w:t>, a felvétel után 1</w:t>
      </w:r>
      <w:r w:rsidRPr="34FE93C3" w:rsidR="00965CC4">
        <w:rPr>
          <w:rFonts w:ascii="Calibri" w:hAnsi="Calibri" w:cs="Calibri" w:asciiTheme="minorAscii" w:hAnsiTheme="minorAscii" w:cstheme="minorAscii"/>
          <w:sz w:val="24"/>
          <w:szCs w:val="24"/>
        </w:rPr>
        <w:t>6</w:t>
      </w:r>
      <w:r w:rsidRPr="34FE93C3" w:rsidR="00204070">
        <w:rPr>
          <w:rFonts w:ascii="Calibri" w:hAnsi="Calibri" w:cs="Calibri" w:asciiTheme="minorAscii" w:hAnsiTheme="minorAscii" w:cstheme="minorAscii"/>
          <w:sz w:val="24"/>
          <w:szCs w:val="24"/>
        </w:rPr>
        <w:t xml:space="preserve"> félévvel.</w:t>
      </w:r>
    </w:p>
    <w:p w:rsidRPr="000D5879" w:rsidR="000D5879" w:rsidP="34FE93C3" w:rsidRDefault="001B5E59" w14:paraId="6309C648" w14:textId="0323023E">
      <w:pPr>
        <w:pStyle w:val="Bodytext"/>
        <w:widowControl w:val="1"/>
        <w:ind w:left="0"/>
        <w:jc w:val="left"/>
        <w:rPr>
          <w:rFonts w:ascii="Calibri" w:hAnsi="Calibri" w:cs="Calibri" w:asciiTheme="minorAscii" w:hAnsiTheme="minorAscii" w:cstheme="minorAscii"/>
          <w:sz w:val="24"/>
          <w:szCs w:val="24"/>
        </w:rPr>
      </w:pPr>
      <w:r w:rsidRPr="34FE93C3" w:rsidR="001B5E59">
        <w:rPr>
          <w:rFonts w:ascii="Calibri" w:hAnsi="Calibri" w:cs="Calibri" w:asciiTheme="minorAscii" w:hAnsiTheme="minorAscii" w:cstheme="minorAscii"/>
          <w:sz w:val="24"/>
          <w:szCs w:val="24"/>
        </w:rPr>
        <w:t xml:space="preserve">A vizsgált csoportban </w:t>
      </w:r>
      <w:r w:rsidRPr="34FE93C3" w:rsidR="006D678E">
        <w:rPr>
          <w:rFonts w:ascii="Calibri" w:hAnsi="Calibri" w:cs="Calibri" w:asciiTheme="minorAscii" w:hAnsiTheme="minorAscii" w:cstheme="minorAscii"/>
          <w:sz w:val="24"/>
          <w:szCs w:val="24"/>
        </w:rPr>
        <w:t xml:space="preserve">138 fő van, a </w:t>
      </w:r>
      <w:r w:rsidRPr="34FE93C3" w:rsidR="00613F65">
        <w:rPr>
          <w:rFonts w:ascii="Calibri" w:hAnsi="Calibri" w:cs="Calibri" w:asciiTheme="minorAscii" w:hAnsiTheme="minorAscii" w:cstheme="minorAscii"/>
          <w:sz w:val="24"/>
          <w:szCs w:val="24"/>
        </w:rPr>
        <w:t xml:space="preserve">felvételi pontok </w:t>
      </w:r>
      <w:r w:rsidRPr="34FE93C3" w:rsidR="000A4EA9">
        <w:rPr>
          <w:rFonts w:ascii="Calibri" w:hAnsi="Calibri" w:cs="Calibri" w:asciiTheme="minorAscii" w:hAnsiTheme="minorAscii" w:cstheme="minorAscii"/>
          <w:sz w:val="24"/>
          <w:szCs w:val="24"/>
        </w:rPr>
        <w:t xml:space="preserve">380 és 487 között vannak, átlaguk </w:t>
      </w:r>
      <w:r w:rsidRPr="34FE93C3" w:rsidR="0086623B">
        <w:rPr>
          <w:rFonts w:ascii="Calibri" w:hAnsi="Calibri" w:cs="Calibri" w:asciiTheme="minorAscii" w:hAnsiTheme="minorAscii" w:cstheme="minorAscii"/>
          <w:sz w:val="24"/>
          <w:szCs w:val="24"/>
        </w:rPr>
        <w:t xml:space="preserve">429,3, a teljesített kreditek 218 és 357 között </w:t>
      </w:r>
      <w:r w:rsidRPr="34FE93C3" w:rsidR="00CD5C5A">
        <w:rPr>
          <w:rFonts w:ascii="Calibri" w:hAnsi="Calibri" w:cs="Calibri" w:asciiTheme="minorAscii" w:hAnsiTheme="minorAscii" w:cstheme="minorAscii"/>
          <w:sz w:val="24"/>
          <w:szCs w:val="24"/>
        </w:rPr>
        <w:t>alakulnak, 310,2-es átlaggal.</w:t>
      </w:r>
      <w:r w:rsidRPr="34FE93C3" w:rsidR="006F27A3">
        <w:rPr>
          <w:rFonts w:ascii="Calibri" w:hAnsi="Calibri" w:cs="Calibri" w:asciiTheme="minorAscii" w:hAnsiTheme="minorAscii" w:cstheme="minorAscii"/>
          <w:sz w:val="24"/>
          <w:szCs w:val="24"/>
        </w:rPr>
        <w:t xml:space="preserve"> A diagr</w:t>
      </w:r>
      <w:r w:rsidRPr="34FE93C3" w:rsidR="00DC3A47">
        <w:rPr>
          <w:rFonts w:ascii="Calibri" w:hAnsi="Calibri" w:cs="Calibri" w:asciiTheme="minorAscii" w:hAnsiTheme="minorAscii" w:cstheme="minorAscii"/>
          <w:sz w:val="24"/>
          <w:szCs w:val="24"/>
        </w:rPr>
        <w:t>a</w:t>
      </w:r>
      <w:r w:rsidRPr="34FE93C3" w:rsidR="006F27A3">
        <w:rPr>
          <w:rFonts w:ascii="Calibri" w:hAnsi="Calibri" w:cs="Calibri" w:asciiTheme="minorAscii" w:hAnsiTheme="minorAscii" w:cstheme="minorAscii"/>
          <w:sz w:val="24"/>
          <w:szCs w:val="24"/>
        </w:rPr>
        <w:t xml:space="preserve">mon </w:t>
      </w:r>
      <w:r w:rsidRPr="34FE93C3" w:rsidR="007E75B5">
        <w:rPr>
          <w:rFonts w:ascii="Calibri" w:hAnsi="Calibri" w:cs="Calibri" w:asciiTheme="minorAscii" w:hAnsiTheme="minorAscii" w:cstheme="minorAscii"/>
          <w:sz w:val="24"/>
          <w:szCs w:val="24"/>
        </w:rPr>
        <w:t xml:space="preserve">is </w:t>
      </w:r>
      <w:r w:rsidRPr="34FE93C3" w:rsidR="006F27A3">
        <w:rPr>
          <w:rFonts w:ascii="Calibri" w:hAnsi="Calibri" w:cs="Calibri" w:asciiTheme="minorAscii" w:hAnsiTheme="minorAscii" w:cstheme="minorAscii"/>
          <w:sz w:val="24"/>
          <w:szCs w:val="24"/>
        </w:rPr>
        <w:t xml:space="preserve">látható, hogy a </w:t>
      </w:r>
      <w:r w:rsidRPr="34FE93C3" w:rsidR="00347949">
        <w:rPr>
          <w:rFonts w:ascii="Calibri" w:hAnsi="Calibri" w:cs="Calibri" w:asciiTheme="minorAscii" w:hAnsiTheme="minorAscii" w:cstheme="minorAscii"/>
          <w:sz w:val="24"/>
          <w:szCs w:val="24"/>
        </w:rPr>
        <w:t>felvételi pontszám és a megszerzett kreditek között a csoportban nincs</w:t>
      </w:r>
      <w:r w:rsidRPr="34FE93C3" w:rsidR="00CD3954">
        <w:rPr>
          <w:rFonts w:ascii="Calibri" w:hAnsi="Calibri" w:cs="Calibri" w:asciiTheme="minorAscii" w:hAnsiTheme="minorAscii" w:cstheme="minorAscii"/>
          <w:sz w:val="24"/>
          <w:szCs w:val="24"/>
        </w:rPr>
        <w:t xml:space="preserve"> </w:t>
      </w:r>
      <w:r w:rsidRPr="34FE93C3" w:rsidR="007E75B5">
        <w:rPr>
          <w:rFonts w:ascii="Calibri" w:hAnsi="Calibri" w:cs="Calibri" w:asciiTheme="minorAscii" w:hAnsiTheme="minorAscii" w:cstheme="minorAscii"/>
          <w:sz w:val="24"/>
          <w:szCs w:val="24"/>
        </w:rPr>
        <w:t>direkt összefüggés.</w:t>
      </w:r>
    </w:p>
    <w:p w:rsidR="180BABCA" w:rsidP="7A78753C" w:rsidRDefault="277A3A86" w14:paraId="4F4DEDB7" w14:textId="06945AEF">
      <w:pPr>
        <w:pStyle w:val="PICcen"/>
      </w:pPr>
      <w:r>
        <w:rPr>
          <w:noProof/>
        </w:rPr>
        <w:drawing>
          <wp:inline distT="0" distB="0" distL="0" distR="0" wp14:anchorId="6F9F80AA" wp14:editId="351F5808">
            <wp:extent cx="4572000" cy="2743200"/>
            <wp:effectExtent l="0" t="0" r="0" b="0"/>
            <wp:docPr id="321119106" name="Kép 321119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879" w:rsidP="000D5879" w:rsidRDefault="009610DD" w14:paraId="1EFE3FC1" w14:textId="77777777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0D5879">
        <w:rPr>
          <w:rFonts w:asciiTheme="minorHAnsi" w:hAnsiTheme="minorHAnsi" w:cstheme="minorHAnsi"/>
          <w:sz w:val="24"/>
          <w:szCs w:val="24"/>
        </w:rPr>
        <w:t xml:space="preserve">A 2015/16/1 félévben felvett hallgatók ugyancsak túl vannak a </w:t>
      </w:r>
      <w:r w:rsidRPr="000D5879" w:rsidR="00E4522E">
        <w:rPr>
          <w:rFonts w:asciiTheme="minorHAnsi" w:hAnsiTheme="minorHAnsi" w:cstheme="minorHAnsi"/>
          <w:sz w:val="24"/>
          <w:szCs w:val="24"/>
        </w:rPr>
        <w:t xml:space="preserve">mintatanterv szerinti tíz féléven, </w:t>
      </w:r>
      <w:r w:rsidRPr="000D5879" w:rsidR="004A77D9">
        <w:rPr>
          <w:rFonts w:asciiTheme="minorHAnsi" w:hAnsiTheme="minorHAnsi" w:cstheme="minorHAnsi"/>
          <w:sz w:val="24"/>
          <w:szCs w:val="24"/>
        </w:rPr>
        <w:t xml:space="preserve">ennek ellenére a vizsgált </w:t>
      </w:r>
      <w:r w:rsidRPr="000D5879" w:rsidR="008851A1">
        <w:rPr>
          <w:rFonts w:asciiTheme="minorHAnsi" w:hAnsiTheme="minorHAnsi" w:cstheme="minorHAnsi"/>
          <w:sz w:val="24"/>
          <w:szCs w:val="24"/>
        </w:rPr>
        <w:t xml:space="preserve">132 fő közül még </w:t>
      </w:r>
      <w:r w:rsidRPr="000D5879" w:rsidR="007C16AC">
        <w:rPr>
          <w:rFonts w:asciiTheme="minorHAnsi" w:hAnsiTheme="minorHAnsi" w:cstheme="minorHAnsi"/>
          <w:sz w:val="24"/>
          <w:szCs w:val="24"/>
        </w:rPr>
        <w:t>3</w:t>
      </w:r>
      <w:r w:rsidRPr="000D5879" w:rsidR="008851A1">
        <w:rPr>
          <w:rFonts w:asciiTheme="minorHAnsi" w:hAnsiTheme="minorHAnsi" w:cstheme="minorHAnsi"/>
          <w:sz w:val="24"/>
          <w:szCs w:val="24"/>
        </w:rPr>
        <w:t>8 fő aktív vagy passzív státuszú</w:t>
      </w:r>
      <w:r w:rsidRPr="000D5879" w:rsidR="00630286">
        <w:rPr>
          <w:rFonts w:asciiTheme="minorHAnsi" w:hAnsiTheme="minorHAnsi" w:cstheme="minorHAnsi"/>
          <w:sz w:val="24"/>
          <w:szCs w:val="24"/>
        </w:rPr>
        <w:t>.</w:t>
      </w:r>
      <w:r w:rsidRPr="000D5879" w:rsidR="00F64459">
        <w:rPr>
          <w:rFonts w:asciiTheme="minorHAnsi" w:hAnsiTheme="minorHAnsi" w:cstheme="minorHAnsi"/>
          <w:sz w:val="24"/>
          <w:szCs w:val="24"/>
        </w:rPr>
        <w:t xml:space="preserve"> </w:t>
      </w:r>
    </w:p>
    <w:p w:rsidRPr="000D5879" w:rsidR="438A567D" w:rsidP="000D5879" w:rsidRDefault="00F64459" w14:paraId="78C8AEEE" w14:textId="270FAA1F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0D5879">
        <w:rPr>
          <w:rFonts w:asciiTheme="minorHAnsi" w:hAnsiTheme="minorHAnsi" w:cstheme="minorHAnsi"/>
          <w:sz w:val="24"/>
          <w:szCs w:val="24"/>
        </w:rPr>
        <w:lastRenderedPageBreak/>
        <w:t>Tekintettel arra, hogy ennek a csoportnak a nagyobb része ugyancsak diplomát szerzett, a teljesített kreditek jelle</w:t>
      </w:r>
      <w:r w:rsidRPr="000D5879" w:rsidR="00035B57">
        <w:rPr>
          <w:rFonts w:asciiTheme="minorHAnsi" w:hAnsiTheme="minorHAnsi" w:cstheme="minorHAnsi"/>
          <w:sz w:val="24"/>
          <w:szCs w:val="24"/>
        </w:rPr>
        <w:t>mzően meghaladják a 300-at</w:t>
      </w:r>
      <w:r w:rsidRPr="000D5879" w:rsidR="00E066D6">
        <w:rPr>
          <w:rFonts w:asciiTheme="minorHAnsi" w:hAnsiTheme="minorHAnsi" w:cstheme="minorHAnsi"/>
          <w:sz w:val="24"/>
          <w:szCs w:val="24"/>
        </w:rPr>
        <w:t>, az elvégzett kreditek átlaga 30</w:t>
      </w:r>
      <w:r w:rsidRPr="000D5879" w:rsidR="0074245B">
        <w:rPr>
          <w:rFonts w:asciiTheme="minorHAnsi" w:hAnsiTheme="minorHAnsi" w:cstheme="minorHAnsi"/>
          <w:sz w:val="24"/>
          <w:szCs w:val="24"/>
        </w:rPr>
        <w:t xml:space="preserve">1,6, a minimum 180, a maximum 364. A diplomaszerzés előtt álló hallgató esetében a </w:t>
      </w:r>
      <w:r w:rsidRPr="000D5879" w:rsidR="00AB6FF2">
        <w:rPr>
          <w:rFonts w:asciiTheme="minorHAnsi" w:hAnsiTheme="minorHAnsi" w:cstheme="minorHAnsi"/>
          <w:sz w:val="24"/>
          <w:szCs w:val="24"/>
        </w:rPr>
        <w:t>minimum 180, a maximum 341 megszerzett kredit.</w:t>
      </w:r>
    </w:p>
    <w:p w:rsidRPr="000D5879" w:rsidR="000D5879" w:rsidP="000D5879" w:rsidRDefault="00620649" w14:paraId="2A990102" w14:textId="6603ED6A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0D5879">
        <w:rPr>
          <w:rFonts w:asciiTheme="minorHAnsi" w:hAnsiTheme="minorHAnsi" w:cstheme="minorHAnsi"/>
          <w:sz w:val="24"/>
          <w:szCs w:val="24"/>
        </w:rPr>
        <w:t xml:space="preserve">A felvételi pontok és a megszerzett kreditek között itt sem </w:t>
      </w:r>
      <w:r w:rsidRPr="000D5879" w:rsidR="005F6B8F">
        <w:rPr>
          <w:rFonts w:asciiTheme="minorHAnsi" w:hAnsiTheme="minorHAnsi" w:cstheme="minorHAnsi"/>
          <w:sz w:val="24"/>
          <w:szCs w:val="24"/>
        </w:rPr>
        <w:t xml:space="preserve">látható összefüggés, a teljes csoportban a legalacsonyabb felvételi pontszám </w:t>
      </w:r>
      <w:r w:rsidRPr="000D5879" w:rsidR="00A27D41">
        <w:rPr>
          <w:rFonts w:asciiTheme="minorHAnsi" w:hAnsiTheme="minorHAnsi" w:cstheme="minorHAnsi"/>
          <w:sz w:val="24"/>
          <w:szCs w:val="24"/>
        </w:rPr>
        <w:t xml:space="preserve">378, a legmagasabb 479 volt (átlag </w:t>
      </w:r>
      <w:r w:rsidRPr="000D5879" w:rsidR="00C17625">
        <w:rPr>
          <w:rFonts w:asciiTheme="minorHAnsi" w:hAnsiTheme="minorHAnsi" w:cstheme="minorHAnsi"/>
          <w:sz w:val="24"/>
          <w:szCs w:val="24"/>
        </w:rPr>
        <w:t>424,6)</w:t>
      </w:r>
      <w:r w:rsidRPr="000D5879" w:rsidR="00A27D41">
        <w:rPr>
          <w:rFonts w:asciiTheme="minorHAnsi" w:hAnsiTheme="minorHAnsi" w:cstheme="minorHAnsi"/>
          <w:sz w:val="24"/>
          <w:szCs w:val="24"/>
        </w:rPr>
        <w:t>, a jelenleg aktív vagy passzív hallgatók körében</w:t>
      </w:r>
      <w:r w:rsidRPr="000D5879" w:rsidR="00C17625">
        <w:rPr>
          <w:rFonts w:asciiTheme="minorHAnsi" w:hAnsiTheme="minorHAnsi" w:cstheme="minorHAnsi"/>
          <w:sz w:val="24"/>
          <w:szCs w:val="24"/>
        </w:rPr>
        <w:t xml:space="preserve"> a legalacsonyabb felvételi pontszám 378</w:t>
      </w:r>
      <w:r w:rsidRPr="000D5879" w:rsidR="000473E6">
        <w:rPr>
          <w:rFonts w:asciiTheme="minorHAnsi" w:hAnsiTheme="minorHAnsi" w:cstheme="minorHAnsi"/>
          <w:sz w:val="24"/>
          <w:szCs w:val="24"/>
        </w:rPr>
        <w:t>, a legmagasabb 461, azaz nem csa</w:t>
      </w:r>
      <w:r w:rsidRPr="000D5879" w:rsidR="003727C4">
        <w:rPr>
          <w:rFonts w:asciiTheme="minorHAnsi" w:hAnsiTheme="minorHAnsi" w:cstheme="minorHAnsi"/>
          <w:sz w:val="24"/>
          <w:szCs w:val="24"/>
        </w:rPr>
        <w:t xml:space="preserve">k az alacsonyabb felvételi pontszámú hallgatók körében figyelhető meg a </w:t>
      </w:r>
      <w:r w:rsidRPr="000D5879" w:rsidR="008E12F5">
        <w:rPr>
          <w:rFonts w:asciiTheme="minorHAnsi" w:hAnsiTheme="minorHAnsi" w:cstheme="minorHAnsi"/>
          <w:sz w:val="24"/>
          <w:szCs w:val="24"/>
        </w:rPr>
        <w:t>képzési idő túllépése.</w:t>
      </w:r>
    </w:p>
    <w:p w:rsidR="180BABCA" w:rsidP="7A78753C" w:rsidRDefault="277A3A86" w14:paraId="01C06175" w14:textId="6F8A7428">
      <w:pPr>
        <w:pStyle w:val="PICcen"/>
      </w:pPr>
      <w:r>
        <w:rPr>
          <w:noProof/>
        </w:rPr>
        <w:drawing>
          <wp:inline distT="0" distB="0" distL="0" distR="0" wp14:anchorId="74EE5176" wp14:editId="346BD55E">
            <wp:extent cx="4276724" cy="2743200"/>
            <wp:effectExtent l="0" t="0" r="0" b="0"/>
            <wp:docPr id="2078838514" name="Kép 2078838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D5879" w:rsidR="438A567D" w:rsidP="000D5879" w:rsidRDefault="008E12F5" w14:paraId="2911C04C" w14:textId="6C644B2E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0D5879">
        <w:rPr>
          <w:rFonts w:asciiTheme="minorHAnsi" w:hAnsiTheme="minorHAnsi" w:cstheme="minorHAnsi"/>
          <w:sz w:val="24"/>
          <w:szCs w:val="24"/>
        </w:rPr>
        <w:t>A 201</w:t>
      </w:r>
      <w:r w:rsidRPr="000D5879" w:rsidR="00FC0803">
        <w:rPr>
          <w:rFonts w:asciiTheme="minorHAnsi" w:hAnsiTheme="minorHAnsi" w:cstheme="minorHAnsi"/>
          <w:sz w:val="24"/>
          <w:szCs w:val="24"/>
        </w:rPr>
        <w:t xml:space="preserve">6/17/1 félévben felvett hallgatói csoportban </w:t>
      </w:r>
      <w:r w:rsidRPr="000D5879" w:rsidR="003E1BA3">
        <w:rPr>
          <w:rFonts w:asciiTheme="minorHAnsi" w:hAnsiTheme="minorHAnsi" w:cstheme="minorHAnsi"/>
          <w:sz w:val="24"/>
          <w:szCs w:val="24"/>
        </w:rPr>
        <w:t>már nagyobb szórást mutat a</w:t>
      </w:r>
      <w:r w:rsidRPr="000D5879" w:rsidR="006102F4">
        <w:rPr>
          <w:rFonts w:asciiTheme="minorHAnsi" w:hAnsiTheme="minorHAnsi" w:cstheme="minorHAnsi"/>
          <w:sz w:val="24"/>
          <w:szCs w:val="24"/>
        </w:rPr>
        <w:t xml:space="preserve"> megszerzett kreditek száma.</w:t>
      </w:r>
      <w:r w:rsidRPr="000D5879" w:rsidR="00D20CB5">
        <w:rPr>
          <w:rFonts w:asciiTheme="minorHAnsi" w:hAnsiTheme="minorHAnsi" w:cstheme="minorHAnsi"/>
          <w:sz w:val="24"/>
          <w:szCs w:val="24"/>
        </w:rPr>
        <w:t xml:space="preserve"> A </w:t>
      </w:r>
      <w:r w:rsidRPr="000D5879" w:rsidR="00DB6CB4">
        <w:rPr>
          <w:rFonts w:asciiTheme="minorHAnsi" w:hAnsiTheme="minorHAnsi" w:cstheme="minorHAnsi"/>
          <w:sz w:val="24"/>
          <w:szCs w:val="24"/>
        </w:rPr>
        <w:t xml:space="preserve">megszerzett kreditek </w:t>
      </w:r>
      <w:r w:rsidRPr="000D5879" w:rsidR="007960A7">
        <w:rPr>
          <w:rFonts w:asciiTheme="minorHAnsi" w:hAnsiTheme="minorHAnsi" w:cstheme="minorHAnsi"/>
          <w:sz w:val="24"/>
          <w:szCs w:val="24"/>
        </w:rPr>
        <w:t xml:space="preserve">163 és 346 között </w:t>
      </w:r>
      <w:r w:rsidRPr="000D5879" w:rsidR="001847C4">
        <w:rPr>
          <w:rFonts w:asciiTheme="minorHAnsi" w:hAnsiTheme="minorHAnsi" w:cstheme="minorHAnsi"/>
          <w:sz w:val="24"/>
          <w:szCs w:val="24"/>
        </w:rPr>
        <w:t>vannak, átlaguk 291,8, azaz nem éri el a diploma megszerzéséhez szükséges háromszázat, annak ellenére, hogy a felvétel óta több, mint tíz félév telt el</w:t>
      </w:r>
      <w:r w:rsidRPr="000D5879" w:rsidR="00A67135">
        <w:rPr>
          <w:rFonts w:asciiTheme="minorHAnsi" w:hAnsiTheme="minorHAnsi" w:cstheme="minorHAnsi"/>
          <w:sz w:val="24"/>
          <w:szCs w:val="24"/>
        </w:rPr>
        <w:t xml:space="preserve">. A vizsgált 116 főnek több, mint fele, 62 fő </w:t>
      </w:r>
      <w:r w:rsidRPr="000D5879" w:rsidR="008D0245">
        <w:rPr>
          <w:rFonts w:asciiTheme="minorHAnsi" w:hAnsiTheme="minorHAnsi" w:cstheme="minorHAnsi"/>
          <w:sz w:val="24"/>
          <w:szCs w:val="24"/>
        </w:rPr>
        <w:t>teljesítette a képzési követelményeket, szerzett abszolutóriumot vagy diplomát.</w:t>
      </w:r>
      <w:r w:rsidRPr="000D5879" w:rsidR="00BC50D5">
        <w:rPr>
          <w:rFonts w:asciiTheme="minorHAnsi" w:hAnsiTheme="minorHAnsi" w:cstheme="minorHAnsi"/>
          <w:sz w:val="24"/>
          <w:szCs w:val="24"/>
        </w:rPr>
        <w:t xml:space="preserve"> Az aktív és passzív státuszú hallgatók esetén a megszerzett kreditek minimuma 206, maximuma 319.</w:t>
      </w:r>
    </w:p>
    <w:p w:rsidR="180BABCA" w:rsidP="7A78753C" w:rsidRDefault="277A3A86" w14:paraId="0767279D" w14:textId="78906368">
      <w:pPr>
        <w:pStyle w:val="PICcen"/>
      </w:pPr>
      <w:r>
        <w:rPr>
          <w:noProof/>
        </w:rPr>
        <w:drawing>
          <wp:inline distT="0" distB="0" distL="0" distR="0" wp14:anchorId="6D8D1657" wp14:editId="694F04D5">
            <wp:extent cx="4257675" cy="2743200"/>
            <wp:effectExtent l="0" t="0" r="0" b="0"/>
            <wp:docPr id="105532154" name="Kép 10553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D5879" w:rsidR="000D5879" w:rsidP="000D5879" w:rsidRDefault="000D5879" w14:paraId="0FECEA8B" w14:textId="77777777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0D5879">
        <w:rPr>
          <w:rFonts w:asciiTheme="minorHAnsi" w:hAnsiTheme="minorHAnsi" w:cstheme="minorHAnsi"/>
          <w:sz w:val="24"/>
          <w:szCs w:val="24"/>
        </w:rPr>
        <w:lastRenderedPageBreak/>
        <w:t>A felvételi pontok 2016-ban 352 és 482 között voltak, a felvettek átlagpontszáma 424,4, ami csupán kettő tized ponttal alacsonyabb az előző évnél. A diplomaszerzés előtt álló hallgatók esetén a felvételi pontszámok 352 és 453 között alakulnak.</w:t>
      </w:r>
    </w:p>
    <w:p w:rsidRPr="000D5879" w:rsidR="438A567D" w:rsidP="000D5879" w:rsidRDefault="000B6896" w14:paraId="709A7046" w14:textId="2F624D4F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0D5879">
        <w:rPr>
          <w:rFonts w:asciiTheme="minorHAnsi" w:hAnsiTheme="minorHAnsi" w:cstheme="minorHAnsi"/>
          <w:sz w:val="24"/>
          <w:szCs w:val="24"/>
        </w:rPr>
        <w:t xml:space="preserve">A következő évben felvettek mintatanterv szerint </w:t>
      </w:r>
      <w:r w:rsidRPr="000D5879" w:rsidR="00CD5D76">
        <w:rPr>
          <w:rFonts w:asciiTheme="minorHAnsi" w:hAnsiTheme="minorHAnsi" w:cstheme="minorHAnsi"/>
          <w:sz w:val="24"/>
          <w:szCs w:val="24"/>
        </w:rPr>
        <w:t xml:space="preserve">haladva </w:t>
      </w:r>
      <w:r w:rsidRPr="000D5879">
        <w:rPr>
          <w:rFonts w:asciiTheme="minorHAnsi" w:hAnsiTheme="minorHAnsi" w:cstheme="minorHAnsi"/>
          <w:sz w:val="24"/>
          <w:szCs w:val="24"/>
        </w:rPr>
        <w:t xml:space="preserve">ebben a tanévben </w:t>
      </w:r>
      <w:r w:rsidRPr="000D5879" w:rsidR="00CD5D76">
        <w:rPr>
          <w:rFonts w:asciiTheme="minorHAnsi" w:hAnsiTheme="minorHAnsi" w:cstheme="minorHAnsi"/>
          <w:sz w:val="24"/>
          <w:szCs w:val="24"/>
        </w:rPr>
        <w:t>végeznének. A teljesített kre</w:t>
      </w:r>
      <w:r w:rsidRPr="000D5879" w:rsidR="006A3194">
        <w:rPr>
          <w:rFonts w:asciiTheme="minorHAnsi" w:hAnsiTheme="minorHAnsi" w:cstheme="minorHAnsi"/>
          <w:sz w:val="24"/>
          <w:szCs w:val="24"/>
        </w:rPr>
        <w:t xml:space="preserve">ditek száma azonban azt mutatja, hogy a </w:t>
      </w:r>
      <w:r w:rsidRPr="000D5879" w:rsidR="00291082">
        <w:rPr>
          <w:rFonts w:asciiTheme="minorHAnsi" w:hAnsiTheme="minorHAnsi" w:cstheme="minorHAnsi"/>
          <w:sz w:val="24"/>
          <w:szCs w:val="24"/>
        </w:rPr>
        <w:t xml:space="preserve">hallgatók jelentős része </w:t>
      </w:r>
      <w:r w:rsidRPr="000D5879" w:rsidR="0044050D">
        <w:rPr>
          <w:rFonts w:asciiTheme="minorHAnsi" w:hAnsiTheme="minorHAnsi" w:cstheme="minorHAnsi"/>
          <w:sz w:val="24"/>
          <w:szCs w:val="24"/>
        </w:rPr>
        <w:t xml:space="preserve">(csaknem 40%) </w:t>
      </w:r>
      <w:r w:rsidRPr="000D5879" w:rsidR="00291082">
        <w:rPr>
          <w:rFonts w:asciiTheme="minorHAnsi" w:hAnsiTheme="minorHAnsi" w:cstheme="minorHAnsi"/>
          <w:sz w:val="24"/>
          <w:szCs w:val="24"/>
        </w:rPr>
        <w:t>10 félév alatt nem szerzi meg a dipl</w:t>
      </w:r>
      <w:r w:rsidRPr="000D5879" w:rsidR="00697E53">
        <w:rPr>
          <w:rFonts w:asciiTheme="minorHAnsi" w:hAnsiTheme="minorHAnsi" w:cstheme="minorHAnsi"/>
          <w:sz w:val="24"/>
          <w:szCs w:val="24"/>
        </w:rPr>
        <w:t xml:space="preserve">omához szükséges </w:t>
      </w:r>
      <w:r w:rsidRPr="000D5879" w:rsidR="006A12DF">
        <w:rPr>
          <w:rFonts w:asciiTheme="minorHAnsi" w:hAnsiTheme="minorHAnsi" w:cstheme="minorHAnsi"/>
          <w:sz w:val="24"/>
          <w:szCs w:val="24"/>
        </w:rPr>
        <w:t>300 kreditet.</w:t>
      </w:r>
      <w:r w:rsidRPr="000D5879" w:rsidR="009415BF">
        <w:rPr>
          <w:rFonts w:asciiTheme="minorHAnsi" w:hAnsiTheme="minorHAnsi" w:cstheme="minorHAnsi"/>
          <w:sz w:val="24"/>
          <w:szCs w:val="24"/>
        </w:rPr>
        <w:t xml:space="preserve"> A kilencedik félév végére összegyűjtendő 240 kredi</w:t>
      </w:r>
      <w:r w:rsidRPr="000D5879" w:rsidR="00A421D6">
        <w:rPr>
          <w:rFonts w:asciiTheme="minorHAnsi" w:hAnsiTheme="minorHAnsi" w:cstheme="minorHAnsi"/>
          <w:sz w:val="24"/>
          <w:szCs w:val="24"/>
        </w:rPr>
        <w:t>t</w:t>
      </w:r>
      <w:r w:rsidRPr="000D5879" w:rsidR="009C2039">
        <w:rPr>
          <w:rFonts w:asciiTheme="minorHAnsi" w:hAnsiTheme="minorHAnsi" w:cstheme="minorHAnsi"/>
          <w:sz w:val="24"/>
          <w:szCs w:val="24"/>
        </w:rPr>
        <w:t>et (vagy többet)</w:t>
      </w:r>
      <w:r w:rsidRPr="000D5879" w:rsidR="00A421D6">
        <w:rPr>
          <w:rFonts w:asciiTheme="minorHAnsi" w:hAnsiTheme="minorHAnsi" w:cstheme="minorHAnsi"/>
          <w:sz w:val="24"/>
          <w:szCs w:val="24"/>
        </w:rPr>
        <w:t xml:space="preserve"> </w:t>
      </w:r>
      <w:r w:rsidRPr="000D5879" w:rsidR="009C2039">
        <w:rPr>
          <w:rFonts w:asciiTheme="minorHAnsi" w:hAnsiTheme="minorHAnsi" w:cstheme="minorHAnsi"/>
          <w:sz w:val="24"/>
          <w:szCs w:val="24"/>
        </w:rPr>
        <w:t>84 fő szerzett meg</w:t>
      </w:r>
      <w:r w:rsidRPr="000D5879" w:rsidR="00220900">
        <w:rPr>
          <w:rFonts w:asciiTheme="minorHAnsi" w:hAnsiTheme="minorHAnsi" w:cstheme="minorHAnsi"/>
          <w:sz w:val="24"/>
          <w:szCs w:val="24"/>
        </w:rPr>
        <w:t>.</w:t>
      </w:r>
    </w:p>
    <w:p w:rsidRPr="000D5879" w:rsidR="000D5879" w:rsidP="000D5879" w:rsidRDefault="000500DD" w14:paraId="40288E39" w14:textId="1AEEE88A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0D5879">
        <w:rPr>
          <w:rFonts w:asciiTheme="minorHAnsi" w:hAnsiTheme="minorHAnsi" w:cstheme="minorHAnsi"/>
          <w:sz w:val="24"/>
          <w:szCs w:val="24"/>
        </w:rPr>
        <w:t xml:space="preserve">A felvételi átlagpontszám </w:t>
      </w:r>
      <w:r w:rsidRPr="000D5879" w:rsidR="00DA6DC8">
        <w:rPr>
          <w:rFonts w:asciiTheme="minorHAnsi" w:hAnsiTheme="minorHAnsi" w:cstheme="minorHAnsi"/>
          <w:sz w:val="24"/>
          <w:szCs w:val="24"/>
        </w:rPr>
        <w:t>egy tizeddel tér el az előző évitől, 424,5</w:t>
      </w:r>
      <w:r w:rsidRPr="000D5879" w:rsidR="00693AD8">
        <w:rPr>
          <w:rFonts w:asciiTheme="minorHAnsi" w:hAnsiTheme="minorHAnsi" w:cstheme="minorHAnsi"/>
          <w:sz w:val="24"/>
          <w:szCs w:val="24"/>
        </w:rPr>
        <w:t xml:space="preserve">, ellenben mind a minimum, mind a maximumpont </w:t>
      </w:r>
      <w:r w:rsidRPr="000D5879" w:rsidR="00A4266E">
        <w:rPr>
          <w:rFonts w:asciiTheme="minorHAnsi" w:hAnsiTheme="minorHAnsi" w:cstheme="minorHAnsi"/>
          <w:sz w:val="24"/>
          <w:szCs w:val="24"/>
        </w:rPr>
        <w:t>magasabb, 376 és 390</w:t>
      </w:r>
      <w:r w:rsidRPr="000D5879" w:rsidR="00EB581E">
        <w:rPr>
          <w:rFonts w:asciiTheme="minorHAnsi" w:hAnsiTheme="minorHAnsi" w:cstheme="minorHAnsi"/>
          <w:sz w:val="24"/>
          <w:szCs w:val="24"/>
        </w:rPr>
        <w:t>.</w:t>
      </w:r>
      <w:r w:rsidRPr="000D5879" w:rsidR="0089669B">
        <w:rPr>
          <w:rFonts w:asciiTheme="minorHAnsi" w:hAnsiTheme="minorHAnsi" w:cstheme="minorHAnsi"/>
          <w:sz w:val="24"/>
          <w:szCs w:val="24"/>
        </w:rPr>
        <w:t xml:space="preserve"> A teljesített kreditek 36 és 336 között alakulnak</w:t>
      </w:r>
      <w:r w:rsidRPr="000D5879" w:rsidR="002A3CD5">
        <w:rPr>
          <w:rFonts w:asciiTheme="minorHAnsi" w:hAnsiTheme="minorHAnsi" w:cstheme="minorHAnsi"/>
          <w:sz w:val="24"/>
          <w:szCs w:val="24"/>
        </w:rPr>
        <w:t xml:space="preserve"> (átlagosan 243).</w:t>
      </w:r>
      <w:r w:rsidRPr="000D5879" w:rsidR="00E9260C">
        <w:rPr>
          <w:rFonts w:asciiTheme="minorHAnsi" w:hAnsiTheme="minorHAnsi" w:cstheme="minorHAnsi"/>
          <w:sz w:val="24"/>
          <w:szCs w:val="24"/>
        </w:rPr>
        <w:t xml:space="preserve"> </w:t>
      </w:r>
      <w:r w:rsidRPr="000D5879" w:rsidR="00E64AF7">
        <w:rPr>
          <w:rFonts w:asciiTheme="minorHAnsi" w:hAnsiTheme="minorHAnsi" w:cstheme="minorHAnsi"/>
          <w:sz w:val="24"/>
          <w:szCs w:val="24"/>
        </w:rPr>
        <w:t>A</w:t>
      </w:r>
      <w:r w:rsidRPr="000D5879" w:rsidR="00BA1BBB">
        <w:rPr>
          <w:rFonts w:asciiTheme="minorHAnsi" w:hAnsiTheme="minorHAnsi" w:cstheme="minorHAnsi"/>
          <w:sz w:val="24"/>
          <w:szCs w:val="24"/>
        </w:rPr>
        <w:t xml:space="preserve"> </w:t>
      </w:r>
      <w:r w:rsidRPr="000D5879" w:rsidR="003F2151">
        <w:rPr>
          <w:rFonts w:asciiTheme="minorHAnsi" w:hAnsiTheme="minorHAnsi" w:cstheme="minorHAnsi"/>
          <w:sz w:val="24"/>
          <w:szCs w:val="24"/>
        </w:rPr>
        <w:t>100</w:t>
      </w:r>
      <w:r w:rsidRPr="000D5879" w:rsidR="00BA1BBB">
        <w:rPr>
          <w:rFonts w:asciiTheme="minorHAnsi" w:hAnsiTheme="minorHAnsi" w:cstheme="minorHAnsi"/>
          <w:sz w:val="24"/>
          <w:szCs w:val="24"/>
        </w:rPr>
        <w:t xml:space="preserve"> kredit</w:t>
      </w:r>
      <w:r w:rsidRPr="000D5879" w:rsidR="003F2151">
        <w:rPr>
          <w:rFonts w:asciiTheme="minorHAnsi" w:hAnsiTheme="minorHAnsi" w:cstheme="minorHAnsi"/>
          <w:sz w:val="24"/>
          <w:szCs w:val="24"/>
        </w:rPr>
        <w:t xml:space="preserve"> alatt</w:t>
      </w:r>
      <w:r w:rsidRPr="000D5879" w:rsidR="00BA1BBB">
        <w:rPr>
          <w:rFonts w:asciiTheme="minorHAnsi" w:hAnsiTheme="minorHAnsi" w:cstheme="minorHAnsi"/>
          <w:sz w:val="24"/>
          <w:szCs w:val="24"/>
        </w:rPr>
        <w:t xml:space="preserve"> teljesítő hallgató</w:t>
      </w:r>
      <w:r w:rsidRPr="000D5879" w:rsidR="003F2151">
        <w:rPr>
          <w:rFonts w:asciiTheme="minorHAnsi" w:hAnsiTheme="minorHAnsi" w:cstheme="minorHAnsi"/>
          <w:sz w:val="24"/>
          <w:szCs w:val="24"/>
        </w:rPr>
        <w:t>k</w:t>
      </w:r>
      <w:r w:rsidRPr="000D5879" w:rsidR="00BA1BBB">
        <w:rPr>
          <w:rFonts w:asciiTheme="minorHAnsi" w:hAnsiTheme="minorHAnsi" w:cstheme="minorHAnsi"/>
          <w:sz w:val="24"/>
          <w:szCs w:val="24"/>
        </w:rPr>
        <w:t xml:space="preserve"> </w:t>
      </w:r>
      <w:r w:rsidRPr="000D5879" w:rsidR="00E64AF7">
        <w:rPr>
          <w:rFonts w:asciiTheme="minorHAnsi" w:hAnsiTheme="minorHAnsi" w:cstheme="minorHAnsi"/>
          <w:sz w:val="24"/>
          <w:szCs w:val="24"/>
        </w:rPr>
        <w:t xml:space="preserve">(2 fő) egyike </w:t>
      </w:r>
      <w:r w:rsidRPr="000D5879" w:rsidR="00BA1BBB">
        <w:rPr>
          <w:rFonts w:asciiTheme="minorHAnsi" w:hAnsiTheme="minorHAnsi" w:cstheme="minorHAnsi"/>
          <w:sz w:val="24"/>
          <w:szCs w:val="24"/>
        </w:rPr>
        <w:t>elhunyt</w:t>
      </w:r>
      <w:r w:rsidRPr="000D5879" w:rsidR="00677B17">
        <w:rPr>
          <w:rFonts w:asciiTheme="minorHAnsi" w:hAnsiTheme="minorHAnsi" w:cstheme="minorHAnsi"/>
          <w:sz w:val="24"/>
          <w:szCs w:val="24"/>
        </w:rPr>
        <w:t xml:space="preserve"> (36 kreditet teljesített), a másik (93 teljesített kredittel) aktív státuszú.</w:t>
      </w:r>
      <w:r w:rsidRPr="000D5879" w:rsidR="009F0932">
        <w:rPr>
          <w:rFonts w:asciiTheme="minorHAnsi" w:hAnsiTheme="minorHAnsi" w:cstheme="minorHAnsi"/>
          <w:sz w:val="24"/>
          <w:szCs w:val="24"/>
        </w:rPr>
        <w:t xml:space="preserve"> A vizsgál</w:t>
      </w:r>
      <w:r w:rsidRPr="000D5879" w:rsidR="00093454">
        <w:rPr>
          <w:rFonts w:asciiTheme="minorHAnsi" w:hAnsiTheme="minorHAnsi" w:cstheme="minorHAnsi"/>
          <w:sz w:val="24"/>
          <w:szCs w:val="24"/>
        </w:rPr>
        <w:t xml:space="preserve">t </w:t>
      </w:r>
      <w:r w:rsidRPr="000D5879" w:rsidR="00640869">
        <w:rPr>
          <w:rFonts w:asciiTheme="minorHAnsi" w:hAnsiTheme="minorHAnsi" w:cstheme="minorHAnsi"/>
          <w:sz w:val="24"/>
          <w:szCs w:val="24"/>
        </w:rPr>
        <w:t xml:space="preserve">137 </w:t>
      </w:r>
      <w:r w:rsidRPr="000D5879" w:rsidR="00093454">
        <w:rPr>
          <w:rFonts w:asciiTheme="minorHAnsi" w:hAnsiTheme="minorHAnsi" w:cstheme="minorHAnsi"/>
          <w:sz w:val="24"/>
          <w:szCs w:val="24"/>
        </w:rPr>
        <w:t>hallgató közül 100-200 kr</w:t>
      </w:r>
      <w:r w:rsidRPr="000D5879" w:rsidR="001A26E3">
        <w:rPr>
          <w:rFonts w:asciiTheme="minorHAnsi" w:hAnsiTheme="minorHAnsi" w:cstheme="minorHAnsi"/>
          <w:sz w:val="24"/>
          <w:szCs w:val="24"/>
        </w:rPr>
        <w:t>ed</w:t>
      </w:r>
      <w:r w:rsidRPr="000D5879" w:rsidR="00093454">
        <w:rPr>
          <w:rFonts w:asciiTheme="minorHAnsi" w:hAnsiTheme="minorHAnsi" w:cstheme="minorHAnsi"/>
          <w:sz w:val="24"/>
          <w:szCs w:val="24"/>
        </w:rPr>
        <w:t>it</w:t>
      </w:r>
      <w:r w:rsidRPr="000D5879" w:rsidR="001A26E3">
        <w:rPr>
          <w:rFonts w:asciiTheme="minorHAnsi" w:hAnsiTheme="minorHAnsi" w:cstheme="minorHAnsi"/>
          <w:sz w:val="24"/>
          <w:szCs w:val="24"/>
        </w:rPr>
        <w:t xml:space="preserve">et </w:t>
      </w:r>
      <w:r w:rsidRPr="000D5879" w:rsidR="00093454">
        <w:rPr>
          <w:rFonts w:asciiTheme="minorHAnsi" w:hAnsiTheme="minorHAnsi" w:cstheme="minorHAnsi"/>
          <w:sz w:val="24"/>
          <w:szCs w:val="24"/>
        </w:rPr>
        <w:t xml:space="preserve">20 </w:t>
      </w:r>
      <w:r w:rsidRPr="000D5879" w:rsidR="001A26E3">
        <w:rPr>
          <w:rFonts w:asciiTheme="minorHAnsi" w:hAnsiTheme="minorHAnsi" w:cstheme="minorHAnsi"/>
          <w:sz w:val="24"/>
          <w:szCs w:val="24"/>
        </w:rPr>
        <w:t>teljesített</w:t>
      </w:r>
      <w:r w:rsidRPr="000D5879" w:rsidR="00F02B8B">
        <w:rPr>
          <w:rFonts w:asciiTheme="minorHAnsi" w:hAnsiTheme="minorHAnsi" w:cstheme="minorHAnsi"/>
          <w:sz w:val="24"/>
          <w:szCs w:val="24"/>
        </w:rPr>
        <w:t>, ezek közül 12 képzésváltó hallgató.</w:t>
      </w:r>
    </w:p>
    <w:p w:rsidRPr="00ED1BCA" w:rsidR="000D5879" w:rsidP="00ED1BCA" w:rsidRDefault="277A3A86" w14:paraId="5FA0B339" w14:textId="5A5BB1A0">
      <w:pPr>
        <w:pStyle w:val="PICcen"/>
      </w:pPr>
      <w:r>
        <w:rPr>
          <w:noProof/>
        </w:rPr>
        <w:drawing>
          <wp:inline distT="0" distB="0" distL="0" distR="0" wp14:anchorId="0D46DAA4" wp14:editId="582DEC4D">
            <wp:extent cx="4562475" cy="2743200"/>
            <wp:effectExtent l="0" t="0" r="0" b="0"/>
            <wp:docPr id="1645549145" name="Kép 1645549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D5879" w:rsidR="438A567D" w:rsidP="000D5879" w:rsidRDefault="001D73BF" w14:paraId="2EEDF981" w14:textId="6EE4EE8E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0D5879">
        <w:rPr>
          <w:rFonts w:asciiTheme="minorHAnsi" w:hAnsiTheme="minorHAnsi" w:cstheme="minorHAnsi"/>
          <w:sz w:val="24"/>
          <w:szCs w:val="24"/>
        </w:rPr>
        <w:t xml:space="preserve">A 2018/19/1 félévben felvett hallgatók nagyobb csoportot képeznek, </w:t>
      </w:r>
      <w:r w:rsidRPr="000D5879" w:rsidR="00C7495D">
        <w:rPr>
          <w:rFonts w:asciiTheme="minorHAnsi" w:hAnsiTheme="minorHAnsi" w:cstheme="minorHAnsi"/>
          <w:sz w:val="24"/>
          <w:szCs w:val="24"/>
        </w:rPr>
        <w:t xml:space="preserve">itt 172 főt vizsgáltunk meg. Mintatanterv szerint haladva a megszerzett krediteknek </w:t>
      </w:r>
      <w:r w:rsidRPr="000D5879" w:rsidR="00ED280B">
        <w:rPr>
          <w:rFonts w:asciiTheme="minorHAnsi" w:hAnsiTheme="minorHAnsi" w:cstheme="minorHAnsi"/>
          <w:sz w:val="24"/>
          <w:szCs w:val="24"/>
        </w:rPr>
        <w:t>2</w:t>
      </w:r>
      <w:r w:rsidRPr="000D5879" w:rsidR="00246089">
        <w:rPr>
          <w:rFonts w:asciiTheme="minorHAnsi" w:hAnsiTheme="minorHAnsi" w:cstheme="minorHAnsi"/>
          <w:sz w:val="24"/>
          <w:szCs w:val="24"/>
        </w:rPr>
        <w:t>1</w:t>
      </w:r>
      <w:r w:rsidRPr="000D5879" w:rsidR="00ED280B">
        <w:rPr>
          <w:rFonts w:asciiTheme="minorHAnsi" w:hAnsiTheme="minorHAnsi" w:cstheme="minorHAnsi"/>
          <w:sz w:val="24"/>
          <w:szCs w:val="24"/>
        </w:rPr>
        <w:t xml:space="preserve">0 körül kell alakulnia, amelyet az átlag </w:t>
      </w:r>
      <w:r w:rsidRPr="000D5879" w:rsidR="00804A1C">
        <w:rPr>
          <w:rFonts w:asciiTheme="minorHAnsi" w:hAnsiTheme="minorHAnsi" w:cstheme="minorHAnsi"/>
          <w:sz w:val="24"/>
          <w:szCs w:val="24"/>
        </w:rPr>
        <w:t xml:space="preserve">(207 kredit) </w:t>
      </w:r>
      <w:r w:rsidRPr="000D5879" w:rsidR="00ED280B">
        <w:rPr>
          <w:rFonts w:asciiTheme="minorHAnsi" w:hAnsiTheme="minorHAnsi" w:cstheme="minorHAnsi"/>
          <w:sz w:val="24"/>
          <w:szCs w:val="24"/>
        </w:rPr>
        <w:t>ebben az esetben sem ér el</w:t>
      </w:r>
      <w:r w:rsidRPr="000D5879" w:rsidR="00804A1C">
        <w:rPr>
          <w:rFonts w:asciiTheme="minorHAnsi" w:hAnsiTheme="minorHAnsi" w:cstheme="minorHAnsi"/>
          <w:sz w:val="24"/>
          <w:szCs w:val="24"/>
        </w:rPr>
        <w:t>.</w:t>
      </w:r>
      <w:r w:rsidRPr="000D5879" w:rsidR="00007A92">
        <w:rPr>
          <w:rFonts w:asciiTheme="minorHAnsi" w:hAnsiTheme="minorHAnsi" w:cstheme="minorHAnsi"/>
          <w:sz w:val="24"/>
          <w:szCs w:val="24"/>
        </w:rPr>
        <w:t xml:space="preserve"> </w:t>
      </w:r>
      <w:r w:rsidRPr="000D5879" w:rsidR="005B520B">
        <w:rPr>
          <w:rFonts w:asciiTheme="minorHAnsi" w:hAnsiTheme="minorHAnsi" w:cstheme="minorHAnsi"/>
          <w:sz w:val="24"/>
          <w:szCs w:val="24"/>
        </w:rPr>
        <w:t xml:space="preserve">100 kredit alatt </w:t>
      </w:r>
      <w:r w:rsidRPr="000D5879" w:rsidR="00763837">
        <w:rPr>
          <w:rFonts w:asciiTheme="minorHAnsi" w:hAnsiTheme="minorHAnsi" w:cstheme="minorHAnsi"/>
          <w:sz w:val="24"/>
          <w:szCs w:val="24"/>
        </w:rPr>
        <w:t>kettő hallgató teljesített (30, 68</w:t>
      </w:r>
      <w:r w:rsidRPr="000D5879" w:rsidR="001836AD">
        <w:rPr>
          <w:rFonts w:asciiTheme="minorHAnsi" w:hAnsiTheme="minorHAnsi" w:cstheme="minorHAnsi"/>
          <w:sz w:val="24"/>
          <w:szCs w:val="24"/>
        </w:rPr>
        <w:t xml:space="preserve"> kredit) jelenleg mindkettő passzív státuszú.</w:t>
      </w:r>
      <w:r w:rsidRPr="000D5879" w:rsidR="006A50C0">
        <w:rPr>
          <w:rFonts w:asciiTheme="minorHAnsi" w:hAnsiTheme="minorHAnsi" w:cstheme="minorHAnsi"/>
          <w:sz w:val="24"/>
          <w:szCs w:val="24"/>
        </w:rPr>
        <w:t xml:space="preserve"> </w:t>
      </w:r>
      <w:r w:rsidRPr="000D5879" w:rsidR="002B7434">
        <w:rPr>
          <w:rFonts w:asciiTheme="minorHAnsi" w:hAnsiTheme="minorHAnsi" w:cstheme="minorHAnsi"/>
          <w:sz w:val="24"/>
          <w:szCs w:val="24"/>
        </w:rPr>
        <w:t xml:space="preserve">Az átlag alatt teljesítő 50 hallgatóból </w:t>
      </w:r>
      <w:r w:rsidRPr="000D5879" w:rsidR="006A50C0">
        <w:rPr>
          <w:rFonts w:asciiTheme="minorHAnsi" w:hAnsiTheme="minorHAnsi" w:cstheme="minorHAnsi"/>
          <w:sz w:val="24"/>
          <w:szCs w:val="24"/>
        </w:rPr>
        <w:t>10 képzés</w:t>
      </w:r>
      <w:r w:rsidRPr="000D5879" w:rsidR="002B7434">
        <w:rPr>
          <w:rFonts w:asciiTheme="minorHAnsi" w:hAnsiTheme="minorHAnsi" w:cstheme="minorHAnsi"/>
          <w:sz w:val="24"/>
          <w:szCs w:val="24"/>
        </w:rPr>
        <w:t>t</w:t>
      </w:r>
      <w:r w:rsidRPr="000D5879" w:rsidR="006A50C0">
        <w:rPr>
          <w:rFonts w:asciiTheme="minorHAnsi" w:hAnsiTheme="minorHAnsi" w:cstheme="minorHAnsi"/>
          <w:sz w:val="24"/>
          <w:szCs w:val="24"/>
        </w:rPr>
        <w:t xml:space="preserve"> váltó, </w:t>
      </w:r>
      <w:r w:rsidRPr="000D5879" w:rsidR="002B7434">
        <w:rPr>
          <w:rFonts w:asciiTheme="minorHAnsi" w:hAnsiTheme="minorHAnsi" w:cstheme="minorHAnsi"/>
          <w:sz w:val="24"/>
          <w:szCs w:val="24"/>
        </w:rPr>
        <w:t>4 passzív stát</w:t>
      </w:r>
      <w:r w:rsidRPr="000D5879" w:rsidR="001A5DB0">
        <w:rPr>
          <w:rFonts w:asciiTheme="minorHAnsi" w:hAnsiTheme="minorHAnsi" w:cstheme="minorHAnsi"/>
          <w:sz w:val="24"/>
          <w:szCs w:val="24"/>
        </w:rPr>
        <w:t>uszú.</w:t>
      </w:r>
    </w:p>
    <w:p w:rsidR="00927378" w:rsidP="000D5879" w:rsidRDefault="00927378" w14:paraId="6683C51C" w14:textId="2D218F8B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0D5879">
        <w:rPr>
          <w:rFonts w:asciiTheme="minorHAnsi" w:hAnsiTheme="minorHAnsi" w:cstheme="minorHAnsi"/>
          <w:sz w:val="24"/>
          <w:szCs w:val="24"/>
        </w:rPr>
        <w:t>A felvételi pontok átlaga továbbra sem változott jelentősen, az előző évhez képest ismét kettő tized pontot csökkent (</w:t>
      </w:r>
      <w:r w:rsidRPr="000D5879" w:rsidR="008F08C0">
        <w:rPr>
          <w:rFonts w:asciiTheme="minorHAnsi" w:hAnsiTheme="minorHAnsi" w:cstheme="minorHAnsi"/>
          <w:sz w:val="24"/>
          <w:szCs w:val="24"/>
        </w:rPr>
        <w:t>424,3), azonban az előző évben megfigyelt emelkedés a minimum és maxim</w:t>
      </w:r>
      <w:r w:rsidRPr="000D5879" w:rsidR="008F540C">
        <w:rPr>
          <w:rFonts w:asciiTheme="minorHAnsi" w:hAnsiTheme="minorHAnsi" w:cstheme="minorHAnsi"/>
          <w:sz w:val="24"/>
          <w:szCs w:val="24"/>
        </w:rPr>
        <w:t>um</w:t>
      </w:r>
      <w:r w:rsidRPr="000D5879" w:rsidR="00553A82">
        <w:rPr>
          <w:rFonts w:asciiTheme="minorHAnsi" w:hAnsiTheme="minorHAnsi" w:cstheme="minorHAnsi"/>
          <w:sz w:val="24"/>
          <w:szCs w:val="24"/>
        </w:rPr>
        <w:t xml:space="preserve"> pontok tekintetében tovább folytatódott: a legalacsonyabb pontszám 383, míg a legmagasabb 500 </w:t>
      </w:r>
      <w:r w:rsidRPr="000D5879" w:rsidR="003449EA">
        <w:rPr>
          <w:rFonts w:asciiTheme="minorHAnsi" w:hAnsiTheme="minorHAnsi" w:cstheme="minorHAnsi"/>
          <w:sz w:val="24"/>
          <w:szCs w:val="24"/>
        </w:rPr>
        <w:t>volt 2018-ban.</w:t>
      </w:r>
      <w:r w:rsidRPr="000D5879" w:rsidR="00EC7799">
        <w:rPr>
          <w:rFonts w:asciiTheme="minorHAnsi" w:hAnsiTheme="minorHAnsi" w:cstheme="minorHAnsi"/>
          <w:sz w:val="24"/>
          <w:szCs w:val="24"/>
        </w:rPr>
        <w:t xml:space="preserve"> Az átlagos kredit alatt teljesítő hallgatók átlagos felvételi pontszáma 417</w:t>
      </w:r>
      <w:r w:rsidRPr="000D5879" w:rsidR="009B5D46">
        <w:rPr>
          <w:rFonts w:asciiTheme="minorHAnsi" w:hAnsiTheme="minorHAnsi" w:cstheme="minorHAnsi"/>
          <w:sz w:val="24"/>
          <w:szCs w:val="24"/>
        </w:rPr>
        <w:t>,7, azaz a teljes csoport átlaga alatt van.</w:t>
      </w:r>
    </w:p>
    <w:p w:rsidR="00ED1BCA" w:rsidP="00ED1BCA" w:rsidRDefault="00ED1BCA" w14:paraId="0951237B" w14:textId="08CAE7D9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0D5879">
        <w:rPr>
          <w:rFonts w:asciiTheme="minorHAnsi" w:hAnsiTheme="minorHAnsi" w:cstheme="minorHAnsi"/>
          <w:sz w:val="24"/>
          <w:szCs w:val="24"/>
        </w:rPr>
        <w:t>A 2019/20-as tanév kezdetén felvett hallgatók száma meghaladja az előző évit, 175 fő. A felvételi pontszámok mind átlagban, mind minimumban magasabbak a korábbinál, az átlag 430,4 (több, mint 6 pont emelkedés az előző évhez képest), a minimum 394. A maximum pont alacsonyabb, mint 2018-ban, 491.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0D5879">
        <w:rPr>
          <w:rFonts w:asciiTheme="minorHAnsi" w:hAnsiTheme="minorHAnsi" w:cstheme="minorHAnsi"/>
          <w:sz w:val="24"/>
          <w:szCs w:val="24"/>
        </w:rPr>
        <w:t xml:space="preserve">A teljesített kreditek átlaga (159,2) ebben a csoportban megközelíti a mintatanterv szerint teljesítendő 150 kreditet. </w:t>
      </w:r>
    </w:p>
    <w:p w:rsidRPr="000D5879" w:rsidR="00ED1BCA" w:rsidP="000D5879" w:rsidRDefault="00ED1BCA" w14:paraId="7B8C816A" w14:textId="77777777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</w:p>
    <w:p w:rsidR="180BABCA" w:rsidP="7A78753C" w:rsidRDefault="277A3A86" w14:paraId="0CE749C0" w14:textId="209BAABC">
      <w:pPr>
        <w:pStyle w:val="PICcen"/>
      </w:pPr>
      <w:r>
        <w:rPr>
          <w:noProof/>
        </w:rPr>
        <w:lastRenderedPageBreak/>
        <w:drawing>
          <wp:inline distT="0" distB="0" distL="0" distR="0" wp14:anchorId="6995C475" wp14:editId="2B68932D">
            <wp:extent cx="4572000" cy="2743200"/>
            <wp:effectExtent l="0" t="0" r="0" b="0"/>
            <wp:docPr id="1445173166" name="Kép 1445173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D5879" w:rsidR="00AF7E55" w:rsidP="000D5879" w:rsidRDefault="00554CA2" w14:paraId="5891069E" w14:textId="365981FA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0D5879">
        <w:rPr>
          <w:rFonts w:asciiTheme="minorHAnsi" w:hAnsiTheme="minorHAnsi" w:cstheme="minorHAnsi"/>
          <w:sz w:val="24"/>
          <w:szCs w:val="24"/>
        </w:rPr>
        <w:t xml:space="preserve">Látható, hogy </w:t>
      </w:r>
      <w:r w:rsidRPr="000D5879" w:rsidR="00FD18B9">
        <w:rPr>
          <w:rFonts w:asciiTheme="minorHAnsi" w:hAnsiTheme="minorHAnsi" w:cstheme="minorHAnsi"/>
          <w:sz w:val="24"/>
          <w:szCs w:val="24"/>
        </w:rPr>
        <w:t>itt is vannak hall</w:t>
      </w:r>
      <w:r w:rsidRPr="000D5879" w:rsidR="00757C33">
        <w:rPr>
          <w:rFonts w:asciiTheme="minorHAnsi" w:hAnsiTheme="minorHAnsi" w:cstheme="minorHAnsi"/>
          <w:sz w:val="24"/>
          <w:szCs w:val="24"/>
        </w:rPr>
        <w:t>gatók 300 teljesített kredit felett</w:t>
      </w:r>
      <w:r w:rsidRPr="000D5879" w:rsidR="00854753">
        <w:rPr>
          <w:rFonts w:asciiTheme="minorHAnsi" w:hAnsiTheme="minorHAnsi" w:cstheme="minorHAnsi"/>
          <w:sz w:val="24"/>
          <w:szCs w:val="24"/>
        </w:rPr>
        <w:t xml:space="preserve"> (7 fő)</w:t>
      </w:r>
      <w:r w:rsidRPr="000D5879" w:rsidR="00A12362">
        <w:rPr>
          <w:rFonts w:asciiTheme="minorHAnsi" w:hAnsiTheme="minorHAnsi" w:cstheme="minorHAnsi"/>
          <w:sz w:val="24"/>
          <w:szCs w:val="24"/>
        </w:rPr>
        <w:t xml:space="preserve">, </w:t>
      </w:r>
      <w:r w:rsidRPr="000D5879" w:rsidR="00854753">
        <w:rPr>
          <w:rFonts w:asciiTheme="minorHAnsi" w:hAnsiTheme="minorHAnsi" w:cstheme="minorHAnsi"/>
          <w:sz w:val="24"/>
          <w:szCs w:val="24"/>
        </w:rPr>
        <w:t xml:space="preserve">ezek közül csak egy van aktív státuszban, a többiek </w:t>
      </w:r>
      <w:r w:rsidRPr="000D5879" w:rsidR="00DE037A">
        <w:rPr>
          <w:rFonts w:asciiTheme="minorHAnsi" w:hAnsiTheme="minorHAnsi" w:cstheme="minorHAnsi"/>
          <w:sz w:val="24"/>
          <w:szCs w:val="24"/>
        </w:rPr>
        <w:t>abszolutóriumot vagy diplomát szereztek.</w:t>
      </w:r>
      <w:r w:rsidRPr="000D5879" w:rsidR="00752929">
        <w:rPr>
          <w:rFonts w:asciiTheme="minorHAnsi" w:hAnsiTheme="minorHAnsi" w:cstheme="minorHAnsi"/>
          <w:sz w:val="24"/>
          <w:szCs w:val="24"/>
        </w:rPr>
        <w:t xml:space="preserve"> 90 kredit alatt 6 hallgató teljesített, </w:t>
      </w:r>
      <w:r w:rsidRPr="000D5879" w:rsidR="00A62E66">
        <w:rPr>
          <w:rFonts w:asciiTheme="minorHAnsi" w:hAnsiTheme="minorHAnsi" w:cstheme="minorHAnsi"/>
          <w:sz w:val="24"/>
          <w:szCs w:val="24"/>
        </w:rPr>
        <w:t>de ebben a csoportban a legalacsonyabb teljesített kreditszám 65</w:t>
      </w:r>
      <w:r w:rsidRPr="000D5879" w:rsidR="002D51DC">
        <w:rPr>
          <w:rFonts w:asciiTheme="minorHAnsi" w:hAnsiTheme="minorHAnsi" w:cstheme="minorHAnsi"/>
          <w:sz w:val="24"/>
          <w:szCs w:val="24"/>
        </w:rPr>
        <w:t>, ami alig marad el az előző év érdemi minimumától.</w:t>
      </w:r>
      <w:r w:rsidRPr="000D5879" w:rsidR="00E010C1">
        <w:rPr>
          <w:rFonts w:asciiTheme="minorHAnsi" w:hAnsiTheme="minorHAnsi" w:cstheme="minorHAnsi"/>
          <w:sz w:val="24"/>
          <w:szCs w:val="24"/>
        </w:rPr>
        <w:t xml:space="preserve"> </w:t>
      </w:r>
      <w:r w:rsidRPr="000D5879" w:rsidR="000C3557">
        <w:rPr>
          <w:rFonts w:asciiTheme="minorHAnsi" w:hAnsiTheme="minorHAnsi" w:cstheme="minorHAnsi"/>
          <w:sz w:val="24"/>
          <w:szCs w:val="24"/>
        </w:rPr>
        <w:t>A 2019-ben felvettek közül 5 fő szerepel képzésváltó státusszal a tanulmány rendszerben.</w:t>
      </w:r>
    </w:p>
    <w:p w:rsidR="180BABCA" w:rsidP="00F335E3" w:rsidRDefault="31AB20A9" w14:paraId="090A6092" w14:textId="00FD6D1B">
      <w:pPr>
        <w:pStyle w:val="PICcen"/>
        <w:rPr>
          <w:color w:val="2F5496" w:themeColor="accent1" w:themeShade="BF"/>
        </w:rPr>
      </w:pPr>
      <w:r>
        <w:rPr>
          <w:noProof/>
        </w:rPr>
        <w:drawing>
          <wp:inline distT="0" distB="0" distL="0" distR="0" wp14:anchorId="58EE8BDC" wp14:editId="1F8564C5">
            <wp:extent cx="4286250" cy="2743200"/>
            <wp:effectExtent l="0" t="0" r="0" b="0"/>
            <wp:docPr id="2094719857" name="Kép 2094719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9471985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D5879" w:rsidR="001674C2" w:rsidP="000D5879" w:rsidRDefault="006F7422" w14:paraId="061C857F" w14:textId="3FEC65A3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0D5879">
        <w:rPr>
          <w:rFonts w:asciiTheme="minorHAnsi" w:hAnsiTheme="minorHAnsi" w:cstheme="minorHAnsi"/>
          <w:sz w:val="24"/>
          <w:szCs w:val="24"/>
        </w:rPr>
        <w:t xml:space="preserve">A következő </w:t>
      </w:r>
      <w:r w:rsidRPr="000D5879" w:rsidR="003B35F2">
        <w:rPr>
          <w:rFonts w:asciiTheme="minorHAnsi" w:hAnsiTheme="minorHAnsi" w:cstheme="minorHAnsi"/>
          <w:sz w:val="24"/>
          <w:szCs w:val="24"/>
        </w:rPr>
        <w:t>diagramon markánsan kirajzolódik az újra felvételiző</w:t>
      </w:r>
      <w:r w:rsidRPr="000D5879" w:rsidR="00764F6A">
        <w:rPr>
          <w:rFonts w:asciiTheme="minorHAnsi" w:hAnsiTheme="minorHAnsi" w:cstheme="minorHAnsi"/>
          <w:sz w:val="24"/>
          <w:szCs w:val="24"/>
        </w:rPr>
        <w:t xml:space="preserve"> hallgatók jelenléte</w:t>
      </w:r>
      <w:r w:rsidRPr="000D5879" w:rsidR="00953E7E">
        <w:rPr>
          <w:rFonts w:asciiTheme="minorHAnsi" w:hAnsiTheme="minorHAnsi" w:cstheme="minorHAnsi"/>
          <w:sz w:val="24"/>
          <w:szCs w:val="24"/>
        </w:rPr>
        <w:t xml:space="preserve">. A megszerzett kreditek átlaga 95, azonban </w:t>
      </w:r>
      <w:r w:rsidRPr="000D5879" w:rsidR="002D77A7">
        <w:rPr>
          <w:rFonts w:asciiTheme="minorHAnsi" w:hAnsiTheme="minorHAnsi" w:cstheme="minorHAnsi"/>
          <w:sz w:val="24"/>
          <w:szCs w:val="24"/>
        </w:rPr>
        <w:t>van olyan hallgató, aki 323 kredittel rendelkezi</w:t>
      </w:r>
      <w:r w:rsidRPr="000D5879" w:rsidR="00540ACA">
        <w:rPr>
          <w:rFonts w:asciiTheme="minorHAnsi" w:hAnsiTheme="minorHAnsi" w:cstheme="minorHAnsi"/>
          <w:sz w:val="24"/>
          <w:szCs w:val="24"/>
        </w:rPr>
        <w:t>k</w:t>
      </w:r>
      <w:r w:rsidRPr="000D5879" w:rsidR="00CB2402">
        <w:rPr>
          <w:rFonts w:asciiTheme="minorHAnsi" w:hAnsiTheme="minorHAnsi" w:cstheme="minorHAnsi"/>
          <w:sz w:val="24"/>
          <w:szCs w:val="24"/>
        </w:rPr>
        <w:t xml:space="preserve"> és aktív státuszú</w:t>
      </w:r>
      <w:r w:rsidRPr="000D5879" w:rsidR="0069108C">
        <w:rPr>
          <w:rFonts w:asciiTheme="minorHAnsi" w:hAnsiTheme="minorHAnsi" w:cstheme="minorHAnsi"/>
          <w:sz w:val="24"/>
          <w:szCs w:val="24"/>
        </w:rPr>
        <w:t xml:space="preserve">. </w:t>
      </w:r>
      <w:r w:rsidRPr="000D5879" w:rsidR="00EB57F7">
        <w:rPr>
          <w:rFonts w:asciiTheme="minorHAnsi" w:hAnsiTheme="minorHAnsi" w:cstheme="minorHAnsi"/>
          <w:sz w:val="24"/>
          <w:szCs w:val="24"/>
        </w:rPr>
        <w:t>A m</w:t>
      </w:r>
      <w:r w:rsidRPr="000D5879" w:rsidR="0069108C">
        <w:rPr>
          <w:rFonts w:asciiTheme="minorHAnsi" w:hAnsiTheme="minorHAnsi" w:cstheme="minorHAnsi"/>
          <w:sz w:val="24"/>
          <w:szCs w:val="24"/>
        </w:rPr>
        <w:t xml:space="preserve">ásik két 300 kredit fölött </w:t>
      </w:r>
      <w:r w:rsidRPr="000D5879" w:rsidR="00EB57F7">
        <w:rPr>
          <w:rFonts w:asciiTheme="minorHAnsi" w:hAnsiTheme="minorHAnsi" w:cstheme="minorHAnsi"/>
          <w:sz w:val="24"/>
          <w:szCs w:val="24"/>
        </w:rPr>
        <w:t xml:space="preserve">teljesítő hallgató </w:t>
      </w:r>
      <w:r w:rsidRPr="000D5879" w:rsidR="0069108C">
        <w:rPr>
          <w:rFonts w:asciiTheme="minorHAnsi" w:hAnsiTheme="minorHAnsi" w:cstheme="minorHAnsi"/>
          <w:sz w:val="24"/>
          <w:szCs w:val="24"/>
        </w:rPr>
        <w:t>diplomát szerzett.</w:t>
      </w:r>
      <w:r w:rsidRPr="000D5879" w:rsidR="00634CAF">
        <w:rPr>
          <w:rFonts w:asciiTheme="minorHAnsi" w:hAnsiTheme="minorHAnsi" w:cstheme="minorHAnsi"/>
          <w:sz w:val="24"/>
          <w:szCs w:val="24"/>
        </w:rPr>
        <w:t xml:space="preserve"> Azon hallgatók száma, akik 60 kredit alatt teljesítettek 14</w:t>
      </w:r>
      <w:r w:rsidRPr="000D5879" w:rsidR="00AA58BD">
        <w:rPr>
          <w:rFonts w:asciiTheme="minorHAnsi" w:hAnsiTheme="minorHAnsi" w:cstheme="minorHAnsi"/>
          <w:sz w:val="24"/>
          <w:szCs w:val="24"/>
        </w:rPr>
        <w:t xml:space="preserve"> (kevesebb, mint 10%)</w:t>
      </w:r>
      <w:r w:rsidRPr="000D5879" w:rsidR="00BD2EE9">
        <w:rPr>
          <w:rFonts w:asciiTheme="minorHAnsi" w:hAnsiTheme="minorHAnsi" w:cstheme="minorHAnsi"/>
          <w:sz w:val="24"/>
          <w:szCs w:val="24"/>
        </w:rPr>
        <w:t xml:space="preserve">, akik közül 4 jelenleg is passzív státuszú, </w:t>
      </w:r>
      <w:r w:rsidRPr="000D5879" w:rsidR="00EB57F7">
        <w:rPr>
          <w:rFonts w:asciiTheme="minorHAnsi" w:hAnsiTheme="minorHAnsi" w:cstheme="minorHAnsi"/>
          <w:sz w:val="24"/>
          <w:szCs w:val="24"/>
        </w:rPr>
        <w:t>1 fő képzést váltott.</w:t>
      </w:r>
      <w:r w:rsidR="00ED1BCA">
        <w:rPr>
          <w:rFonts w:asciiTheme="minorHAnsi" w:hAnsiTheme="minorHAnsi" w:cstheme="minorHAnsi"/>
          <w:sz w:val="24"/>
          <w:szCs w:val="24"/>
        </w:rPr>
        <w:t xml:space="preserve"> </w:t>
      </w:r>
      <w:r w:rsidRPr="000D5879" w:rsidR="001674C2">
        <w:rPr>
          <w:rFonts w:asciiTheme="minorHAnsi" w:hAnsiTheme="minorHAnsi" w:cstheme="minorHAnsi"/>
          <w:sz w:val="24"/>
          <w:szCs w:val="24"/>
        </w:rPr>
        <w:t>A felvételi pontszámok</w:t>
      </w:r>
      <w:r w:rsidRPr="000D5879" w:rsidR="00FF5D0A">
        <w:rPr>
          <w:rFonts w:asciiTheme="minorHAnsi" w:hAnsiTheme="minorHAnsi" w:cstheme="minorHAnsi"/>
          <w:sz w:val="24"/>
          <w:szCs w:val="24"/>
        </w:rPr>
        <w:t xml:space="preserve"> átlaga tovább növekedett az előző évekhez képest, 2020-ban 432</w:t>
      </w:r>
      <w:r w:rsidRPr="000D5879" w:rsidR="00374AB8">
        <w:rPr>
          <w:rFonts w:asciiTheme="minorHAnsi" w:hAnsiTheme="minorHAnsi" w:cstheme="minorHAnsi"/>
          <w:sz w:val="24"/>
          <w:szCs w:val="24"/>
        </w:rPr>
        <w:t xml:space="preserve">. A ponthatár </w:t>
      </w:r>
      <w:r w:rsidRPr="000D5879" w:rsidR="008604D8">
        <w:rPr>
          <w:rFonts w:asciiTheme="minorHAnsi" w:hAnsiTheme="minorHAnsi" w:cstheme="minorHAnsi"/>
          <w:sz w:val="24"/>
          <w:szCs w:val="24"/>
        </w:rPr>
        <w:t>minimálisan</w:t>
      </w:r>
      <w:r w:rsidRPr="000D5879" w:rsidR="00374AB8">
        <w:rPr>
          <w:rFonts w:asciiTheme="minorHAnsi" w:hAnsiTheme="minorHAnsi" w:cstheme="minorHAnsi"/>
          <w:sz w:val="24"/>
          <w:szCs w:val="24"/>
        </w:rPr>
        <w:t xml:space="preserve"> csökkent, a legalacsonyabb pontszám </w:t>
      </w:r>
      <w:r w:rsidRPr="000D5879" w:rsidR="00745CC0">
        <w:rPr>
          <w:rFonts w:asciiTheme="minorHAnsi" w:hAnsiTheme="minorHAnsi" w:cstheme="minorHAnsi"/>
          <w:sz w:val="24"/>
          <w:szCs w:val="24"/>
        </w:rPr>
        <w:t>3</w:t>
      </w:r>
      <w:r w:rsidRPr="000D5879" w:rsidR="00F218B1">
        <w:rPr>
          <w:rFonts w:asciiTheme="minorHAnsi" w:hAnsiTheme="minorHAnsi" w:cstheme="minorHAnsi"/>
          <w:sz w:val="24"/>
          <w:szCs w:val="24"/>
        </w:rPr>
        <w:t xml:space="preserve">93, míg a legmagasabb az 2019-essel megegyező </w:t>
      </w:r>
      <w:r w:rsidRPr="000D5879" w:rsidR="00745CC0">
        <w:rPr>
          <w:rFonts w:asciiTheme="minorHAnsi" w:hAnsiTheme="minorHAnsi" w:cstheme="minorHAnsi"/>
          <w:sz w:val="24"/>
          <w:szCs w:val="24"/>
        </w:rPr>
        <w:t>4</w:t>
      </w:r>
      <w:r w:rsidRPr="000D5879" w:rsidR="00F218B1">
        <w:rPr>
          <w:rFonts w:asciiTheme="minorHAnsi" w:hAnsiTheme="minorHAnsi" w:cstheme="minorHAnsi"/>
          <w:sz w:val="24"/>
          <w:szCs w:val="24"/>
        </w:rPr>
        <w:t>91.</w:t>
      </w:r>
      <w:r w:rsidRPr="000D5879" w:rsidR="00745CC0">
        <w:rPr>
          <w:rFonts w:asciiTheme="minorHAnsi" w:hAnsiTheme="minorHAnsi" w:cstheme="minorHAnsi"/>
          <w:sz w:val="24"/>
          <w:szCs w:val="24"/>
        </w:rPr>
        <w:t xml:space="preserve"> A mintatanterv szerint előrít kreditek felét sem teljesítő hallgatók </w:t>
      </w:r>
      <w:r w:rsidRPr="000D5879" w:rsidR="00E44163">
        <w:rPr>
          <w:rFonts w:asciiTheme="minorHAnsi" w:hAnsiTheme="minorHAnsi" w:cstheme="minorHAnsi"/>
          <w:sz w:val="24"/>
          <w:szCs w:val="24"/>
        </w:rPr>
        <w:t>felvételi átlaga a teljes csoporté alatt van, 423.</w:t>
      </w:r>
      <w:r w:rsidRPr="000D5879" w:rsidR="008604D8">
        <w:rPr>
          <w:rFonts w:asciiTheme="minorHAnsi" w:hAnsiTheme="minorHAnsi" w:cstheme="minorHAnsi"/>
          <w:sz w:val="24"/>
          <w:szCs w:val="24"/>
        </w:rPr>
        <w:t xml:space="preserve"> A diagramról is látszik, hogy a legmagasabb és a legalacsonyabb felvételi pontszám </w:t>
      </w:r>
      <w:r w:rsidRPr="000D5879" w:rsidR="003C09A4">
        <w:rPr>
          <w:rFonts w:asciiTheme="minorHAnsi" w:hAnsiTheme="minorHAnsi" w:cstheme="minorHAnsi"/>
          <w:sz w:val="24"/>
          <w:szCs w:val="24"/>
        </w:rPr>
        <w:t xml:space="preserve">között egyenletesen találhatók az átlagos kreditek </w:t>
      </w:r>
      <w:r w:rsidRPr="000D5879" w:rsidR="007F3B4D">
        <w:rPr>
          <w:rFonts w:asciiTheme="minorHAnsi" w:hAnsiTheme="minorHAnsi" w:cstheme="minorHAnsi"/>
          <w:sz w:val="24"/>
          <w:szCs w:val="24"/>
        </w:rPr>
        <w:t>közelében teljesítő hallgatók.</w:t>
      </w:r>
      <w:r w:rsidRPr="000D5879" w:rsidR="008604D8">
        <w:rPr>
          <w:rFonts w:asciiTheme="minorHAnsi" w:hAnsiTheme="minorHAnsi" w:cstheme="minorHAnsi"/>
          <w:sz w:val="24"/>
          <w:szCs w:val="24"/>
        </w:rPr>
        <w:t xml:space="preserve"> </w:t>
      </w:r>
    </w:p>
    <w:p w:rsidR="180BABCA" w:rsidP="7A78753C" w:rsidRDefault="277A3A86" w14:paraId="7CF13D79" w14:textId="3623153B">
      <w:pPr>
        <w:pStyle w:val="PICcen"/>
      </w:pPr>
      <w:r>
        <w:rPr>
          <w:noProof/>
        </w:rPr>
        <w:lastRenderedPageBreak/>
        <w:drawing>
          <wp:inline distT="0" distB="0" distL="0" distR="0" wp14:anchorId="747314C1" wp14:editId="74682584">
            <wp:extent cx="4572000" cy="2743200"/>
            <wp:effectExtent l="0" t="0" r="0" b="0"/>
            <wp:docPr id="496452547" name="Kép 49645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D5879" w:rsidR="000114F6" w:rsidP="34FE93C3" w:rsidRDefault="0006636F" w14:paraId="652EC500" w14:textId="16548790">
      <w:pPr>
        <w:pStyle w:val="Bodytext"/>
        <w:widowControl w:val="1"/>
        <w:ind w:left="0"/>
        <w:jc w:val="left"/>
        <w:rPr>
          <w:rFonts w:ascii="Calibri" w:hAnsi="Calibri" w:cs="Calibri" w:asciiTheme="minorAscii" w:hAnsiTheme="minorAscii" w:cstheme="minorAscii"/>
          <w:sz w:val="24"/>
          <w:szCs w:val="24"/>
        </w:rPr>
      </w:pPr>
      <w:r w:rsidRPr="34FE93C3" w:rsidR="0006636F">
        <w:rPr>
          <w:rFonts w:ascii="Calibri" w:hAnsi="Calibri" w:cs="Calibri" w:asciiTheme="minorAscii" w:hAnsiTheme="minorAscii" w:cstheme="minorAscii"/>
          <w:sz w:val="24"/>
          <w:szCs w:val="24"/>
        </w:rPr>
        <w:t xml:space="preserve">Az idén </w:t>
      </w:r>
      <w:r w:rsidRPr="34FE93C3" w:rsidR="003D1797">
        <w:rPr>
          <w:rFonts w:ascii="Calibri" w:hAnsi="Calibri" w:cs="Calibri" w:asciiTheme="minorAscii" w:hAnsiTheme="minorAscii" w:cstheme="minorAscii"/>
          <w:sz w:val="24"/>
          <w:szCs w:val="24"/>
        </w:rPr>
        <w:t>a tavalyihoz képest 10-zel csökkent a felvett hallgatók száma (</w:t>
      </w:r>
      <w:r w:rsidRPr="34FE93C3" w:rsidR="00E80AEA">
        <w:rPr>
          <w:rFonts w:ascii="Calibri" w:hAnsi="Calibri" w:cs="Calibri" w:asciiTheme="minorAscii" w:hAnsiTheme="minorAscii" w:cstheme="minorAscii"/>
          <w:sz w:val="24"/>
          <w:szCs w:val="24"/>
        </w:rPr>
        <w:t xml:space="preserve">2021: </w:t>
      </w:r>
      <w:r w:rsidRPr="34FE93C3" w:rsidR="003D1797">
        <w:rPr>
          <w:rFonts w:ascii="Calibri" w:hAnsi="Calibri" w:cs="Calibri" w:asciiTheme="minorAscii" w:hAnsiTheme="minorAscii" w:cstheme="minorAscii"/>
          <w:sz w:val="24"/>
          <w:szCs w:val="24"/>
        </w:rPr>
        <w:t>170</w:t>
      </w:r>
      <w:r w:rsidRPr="34FE93C3" w:rsidR="00E80AEA">
        <w:rPr>
          <w:rFonts w:ascii="Calibri" w:hAnsi="Calibri" w:cs="Calibri" w:asciiTheme="minorAscii" w:hAnsiTheme="minorAscii" w:cstheme="minorAscii"/>
          <w:sz w:val="24"/>
          <w:szCs w:val="24"/>
        </w:rPr>
        <w:t xml:space="preserve"> fő, 2020: 180 fő)</w:t>
      </w:r>
      <w:r w:rsidRPr="34FE93C3" w:rsidR="00BB334B">
        <w:rPr>
          <w:rFonts w:ascii="Calibri" w:hAnsi="Calibri" w:cs="Calibri" w:asciiTheme="minorAscii" w:hAnsiTheme="minorAscii" w:cstheme="minorAscii"/>
          <w:sz w:val="24"/>
          <w:szCs w:val="24"/>
        </w:rPr>
        <w:t>, de a felvételi pontszámok minden tekintetben nőttek: az átlag 440</w:t>
      </w:r>
      <w:r w:rsidRPr="34FE93C3" w:rsidR="00F35D51">
        <w:rPr>
          <w:rFonts w:ascii="Calibri" w:hAnsi="Calibri" w:cs="Calibri" w:asciiTheme="minorAscii" w:hAnsiTheme="minorAscii" w:cstheme="minorAscii"/>
          <w:sz w:val="24"/>
          <w:szCs w:val="24"/>
        </w:rPr>
        <w:t>,5, a minimum 408, a maximum ismét 500 pont volt.</w:t>
      </w:r>
      <w:r w:rsidRPr="34FE93C3" w:rsidR="009E4ABA">
        <w:rPr>
          <w:rFonts w:ascii="Calibri" w:hAnsi="Calibri" w:cs="Calibri" w:asciiTheme="minorAscii" w:hAnsiTheme="minorAscii" w:cstheme="minorAscii"/>
          <w:sz w:val="24"/>
          <w:szCs w:val="24"/>
        </w:rPr>
        <w:t xml:space="preserve"> A diagramon megfigyelhető, hogy az újra felvételizők között volt, aki</w:t>
      </w:r>
      <w:r w:rsidRPr="34FE93C3" w:rsidR="00601B44">
        <w:rPr>
          <w:rFonts w:ascii="Calibri" w:hAnsi="Calibri" w:cs="Calibri" w:asciiTheme="minorAscii" w:hAnsiTheme="minorAscii" w:cstheme="minorAscii"/>
          <w:sz w:val="24"/>
          <w:szCs w:val="24"/>
        </w:rPr>
        <w:t xml:space="preserve">nek a pontszáma a minimum, </w:t>
      </w:r>
      <w:r w:rsidRPr="34FE93C3" w:rsidR="002F38CB">
        <w:rPr>
          <w:rFonts w:ascii="Calibri" w:hAnsi="Calibri" w:cs="Calibri" w:asciiTheme="minorAscii" w:hAnsiTheme="minorAscii" w:cstheme="minorAscii"/>
          <w:sz w:val="24"/>
          <w:szCs w:val="24"/>
        </w:rPr>
        <w:t>de a maximum pontszámot is újra felvételiző hallgató érte el.</w:t>
      </w:r>
      <w:r w:rsidRPr="34FE93C3" w:rsidR="00F40CA9">
        <w:rPr>
          <w:rFonts w:ascii="Calibri" w:hAnsi="Calibri" w:cs="Calibri" w:asciiTheme="minorAscii" w:hAnsiTheme="minorAscii" w:cstheme="minorAscii"/>
          <w:sz w:val="24"/>
          <w:szCs w:val="24"/>
        </w:rPr>
        <w:t xml:space="preserve"> Az ismételten felvételizők pontátlaga </w:t>
      </w:r>
      <w:r w:rsidRPr="34FE93C3" w:rsidR="008842F0">
        <w:rPr>
          <w:rFonts w:ascii="Calibri" w:hAnsi="Calibri" w:cs="Calibri" w:asciiTheme="minorAscii" w:hAnsiTheme="minorAscii" w:cstheme="minorAscii"/>
          <w:sz w:val="24"/>
          <w:szCs w:val="24"/>
        </w:rPr>
        <w:t>441,1.</w:t>
      </w:r>
      <w:r w:rsidRPr="34FE93C3" w:rsidR="00ED1BCA">
        <w:rPr>
          <w:rFonts w:ascii="Calibri" w:hAnsi="Calibri" w:cs="Calibri" w:asciiTheme="minorAscii" w:hAnsiTheme="minorAscii" w:cstheme="minorAscii"/>
          <w:sz w:val="24"/>
          <w:szCs w:val="24"/>
        </w:rPr>
        <w:t xml:space="preserve"> </w:t>
      </w:r>
      <w:r w:rsidRPr="34FE93C3" w:rsidR="000114F6">
        <w:rPr>
          <w:rFonts w:ascii="Calibri" w:hAnsi="Calibri" w:cs="Calibri" w:asciiTheme="minorAscii" w:hAnsiTheme="minorAscii" w:cstheme="minorAscii"/>
          <w:sz w:val="24"/>
          <w:szCs w:val="24"/>
        </w:rPr>
        <w:t>A teljesített kreditek</w:t>
      </w:r>
      <w:r w:rsidRPr="34FE93C3" w:rsidR="00E37119">
        <w:rPr>
          <w:rFonts w:ascii="Calibri" w:hAnsi="Calibri" w:cs="Calibri" w:asciiTheme="minorAscii" w:hAnsiTheme="minorAscii" w:cstheme="minorAscii"/>
          <w:sz w:val="24"/>
          <w:szCs w:val="24"/>
        </w:rPr>
        <w:t xml:space="preserve"> </w:t>
      </w:r>
      <w:r w:rsidRPr="34FE93C3" w:rsidR="00496C76">
        <w:rPr>
          <w:rFonts w:ascii="Calibri" w:hAnsi="Calibri" w:cs="Calibri" w:asciiTheme="minorAscii" w:hAnsiTheme="minorAscii" w:cstheme="minorAscii"/>
          <w:sz w:val="24"/>
          <w:szCs w:val="24"/>
        </w:rPr>
        <w:t>átlaga 4</w:t>
      </w:r>
      <w:r w:rsidRPr="34FE93C3" w:rsidR="001A6A33">
        <w:rPr>
          <w:rFonts w:ascii="Calibri" w:hAnsi="Calibri" w:cs="Calibri" w:asciiTheme="minorAscii" w:hAnsiTheme="minorAscii" w:cstheme="minorAscii"/>
          <w:sz w:val="24"/>
          <w:szCs w:val="24"/>
        </w:rPr>
        <w:t>6</w:t>
      </w:r>
      <w:r w:rsidRPr="34FE93C3" w:rsidR="00496C76">
        <w:rPr>
          <w:rFonts w:ascii="Calibri" w:hAnsi="Calibri" w:cs="Calibri" w:asciiTheme="minorAscii" w:hAnsiTheme="minorAscii" w:cstheme="minorAscii"/>
          <w:sz w:val="24"/>
          <w:szCs w:val="24"/>
        </w:rPr>
        <w:t>,</w:t>
      </w:r>
      <w:r w:rsidRPr="34FE93C3" w:rsidR="001A6A33">
        <w:rPr>
          <w:rFonts w:ascii="Calibri" w:hAnsi="Calibri" w:cs="Calibri" w:asciiTheme="minorAscii" w:hAnsiTheme="minorAscii" w:cstheme="minorAscii"/>
          <w:sz w:val="24"/>
          <w:szCs w:val="24"/>
        </w:rPr>
        <w:t xml:space="preserve">8, </w:t>
      </w:r>
      <w:r w:rsidRPr="34FE93C3" w:rsidR="001A6A33">
        <w:rPr>
          <w:rFonts w:ascii="Calibri" w:hAnsi="Calibri" w:cs="Calibri" w:asciiTheme="minorAscii" w:hAnsiTheme="minorAscii" w:cstheme="minorAscii"/>
          <w:sz w:val="24"/>
          <w:szCs w:val="24"/>
        </w:rPr>
        <w:t>azonban,</w:t>
      </w:r>
      <w:r w:rsidRPr="34FE93C3" w:rsidR="001A6A33">
        <w:rPr>
          <w:rFonts w:ascii="Calibri" w:hAnsi="Calibri" w:cs="Calibri" w:asciiTheme="minorAscii" w:hAnsiTheme="minorAscii" w:cstheme="minorAscii"/>
          <w:sz w:val="24"/>
          <w:szCs w:val="24"/>
        </w:rPr>
        <w:t xml:space="preserve"> ha az újra felvételizőket nem vesszük figyelembe, akkor </w:t>
      </w:r>
      <w:r w:rsidRPr="34FE93C3" w:rsidR="00E37119">
        <w:rPr>
          <w:rFonts w:ascii="Calibri" w:hAnsi="Calibri" w:cs="Calibri" w:asciiTheme="minorAscii" w:hAnsiTheme="minorAscii" w:cstheme="minorAscii"/>
          <w:sz w:val="24"/>
          <w:szCs w:val="24"/>
        </w:rPr>
        <w:t>28,7</w:t>
      </w:r>
      <w:r w:rsidRPr="34FE93C3" w:rsidR="001A6A33">
        <w:rPr>
          <w:rFonts w:ascii="Calibri" w:hAnsi="Calibri" w:cs="Calibri" w:asciiTheme="minorAscii" w:hAnsiTheme="minorAscii" w:cstheme="minorAscii"/>
          <w:sz w:val="24"/>
          <w:szCs w:val="24"/>
        </w:rPr>
        <w:t xml:space="preserve">, ami megközelíti a </w:t>
      </w:r>
      <w:r w:rsidRPr="34FE93C3" w:rsidR="00C72ECB">
        <w:rPr>
          <w:rFonts w:ascii="Calibri" w:hAnsi="Calibri" w:cs="Calibri" w:asciiTheme="minorAscii" w:hAnsiTheme="minorAscii" w:cstheme="minorAscii"/>
          <w:sz w:val="24"/>
          <w:szCs w:val="24"/>
        </w:rPr>
        <w:t>mintatanterv szerint előírt 30</w:t>
      </w:r>
      <w:r w:rsidRPr="34FE93C3" w:rsidR="005C7A21">
        <w:rPr>
          <w:rFonts w:ascii="Calibri" w:hAnsi="Calibri" w:cs="Calibri" w:asciiTheme="minorAscii" w:hAnsiTheme="minorAscii" w:cstheme="minorAscii"/>
          <w:sz w:val="24"/>
          <w:szCs w:val="24"/>
        </w:rPr>
        <w:t>-at.</w:t>
      </w:r>
    </w:p>
    <w:p w:rsidR="00BB131F" w:rsidP="0006636F" w:rsidRDefault="00BB131F" w14:paraId="0F6E87E8" w14:textId="588CC9B3">
      <w:pPr>
        <w:pStyle w:val="Bodytext"/>
      </w:pPr>
      <w:r>
        <w:rPr>
          <w:noProof/>
        </w:rPr>
        <w:drawing>
          <wp:inline distT="0" distB="0" distL="0" distR="0" wp14:anchorId="53E269E1" wp14:editId="41955C47">
            <wp:extent cx="5348377" cy="3810934"/>
            <wp:effectExtent l="0" t="0" r="5080" b="18415"/>
            <wp:docPr id="1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964C383C-88A4-419E-9751-1F1D87B3BF38}"/>
                </a:ext>
                <a:ext uri="{147F2762-F138-4A5C-976F-8EAC2B608ADB}">
                  <a16:predDERef xmlns:a16="http://schemas.microsoft.com/office/drawing/2014/main" pred="{B8C05B6B-4023-4EBA-9EAD-E1589D03F8D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Pr="00ED1BCA" w:rsidR="00BB131F" w:rsidP="00ED1BCA" w:rsidRDefault="00BB131F" w14:paraId="2C22BE02" w14:textId="6A0E488C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ED1BCA">
        <w:rPr>
          <w:rFonts w:asciiTheme="minorHAnsi" w:hAnsiTheme="minorHAnsi" w:cstheme="minorHAnsi"/>
          <w:sz w:val="24"/>
          <w:szCs w:val="24"/>
        </w:rPr>
        <w:t xml:space="preserve">Egy diagramon vizsgálva 4 </w:t>
      </w:r>
      <w:r w:rsidRPr="00ED1BCA" w:rsidR="00364F65">
        <w:rPr>
          <w:rFonts w:asciiTheme="minorHAnsi" w:hAnsiTheme="minorHAnsi" w:cstheme="minorHAnsi"/>
          <w:sz w:val="24"/>
          <w:szCs w:val="24"/>
        </w:rPr>
        <w:t>évfolyam adatait látható a felvételi pontok növekedése</w:t>
      </w:r>
      <w:r w:rsidRPr="00ED1BCA" w:rsidR="00DE4298">
        <w:rPr>
          <w:rFonts w:asciiTheme="minorHAnsi" w:hAnsiTheme="minorHAnsi" w:cstheme="minorHAnsi"/>
          <w:sz w:val="24"/>
          <w:szCs w:val="24"/>
        </w:rPr>
        <w:t>, továbbá megfigyelhető</w:t>
      </w:r>
      <w:r w:rsidRPr="00ED1BCA" w:rsidR="00364F65">
        <w:rPr>
          <w:rFonts w:asciiTheme="minorHAnsi" w:hAnsiTheme="minorHAnsi" w:cstheme="minorHAnsi"/>
          <w:sz w:val="24"/>
          <w:szCs w:val="24"/>
        </w:rPr>
        <w:t>, hogy minél több időt t</w:t>
      </w:r>
      <w:r w:rsidRPr="00ED1BCA" w:rsidR="00DE4298">
        <w:rPr>
          <w:rFonts w:asciiTheme="minorHAnsi" w:hAnsiTheme="minorHAnsi" w:cstheme="minorHAnsi"/>
          <w:sz w:val="24"/>
          <w:szCs w:val="24"/>
        </w:rPr>
        <w:t>öltenek el a képzésen a hallgatók, annál nagyobb az eltérés a teljesített kreditek között.</w:t>
      </w:r>
    </w:p>
    <w:p w:rsidRPr="002B5711" w:rsidR="001148A2" w:rsidP="7A78753C" w:rsidRDefault="6E16544A" w14:paraId="35EA1FC1" w14:textId="3CF34321">
      <w:pPr>
        <w:pStyle w:val="Cmsor4"/>
        <w:widowControl/>
        <w:numPr>
          <w:ilvl w:val="0"/>
          <w:numId w:val="22"/>
        </w:numPr>
        <w:rPr>
          <w:rFonts w:asciiTheme="minorHAnsi" w:hAnsiTheme="minorHAnsi" w:eastAsiaTheme="minorEastAsia" w:cstheme="minorBidi"/>
        </w:rPr>
      </w:pPr>
      <w:r>
        <w:lastRenderedPageBreak/>
        <w:t>Tanulmányi okból eltávolítottak száma,</w:t>
      </w:r>
      <w:r w:rsidR="001148A2">
        <w:br/>
      </w:r>
      <w:r>
        <w:t>az igénybe vett aktív félévek és a megszerzett kreditek száma az eltávolításkor</w:t>
      </w:r>
    </w:p>
    <w:p w:rsidRPr="00ED1BCA" w:rsidR="438A567D" w:rsidP="00ED1BCA" w:rsidRDefault="62107078" w14:paraId="7DFB2F0D" w14:textId="64970564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ED1BCA">
        <w:rPr>
          <w:rFonts w:asciiTheme="minorHAnsi" w:hAnsiTheme="minorHAnsi" w:cstheme="minorHAnsi"/>
          <w:sz w:val="24"/>
          <w:szCs w:val="24"/>
        </w:rPr>
        <w:t>A tanulmányi rendszerből kinyerhető adatokból látható, hogy az elbocsájtott hallgatók jellemzően nem közvetlenül tanulmányi okokból kerülnek eltávolításra. Az 53 tanulmányi okból történt elbocsájtás (49 hallgató, 2014/15/1 félévben vagy később felvételizett) átlagosan 5,51 igénybe vett aktív félév után történt (minimum 1, maximum 13). Ez idő alatt a hallgatók 139,15 kreditpontot gyűjtöttek (minimum 14, maximum 318 kredit). A képzés megszakításának jellemző oka a képzésváltás intézményen belül (220 esetből 82). A következő leggyakoribb indok a saját bejelentés a képzés megszakítására (220 esetből 69), ezt gyakran újrafelvétel követi. A vizsgált időszakban több olyan hallgató is volt, aki elbocsájtása után ismét beiratkozott, és sikeresen diplomát szerzett. Számos, korábban akár saját kérésre, akár tanulmányi okból elbocsájtott hallgató jelenleg aktív státuszban van. A képzést váltók között sokan az Építészmérnöki alapképzésre váltottak, és ott szereztek diplomát, vagy folytatják tanulmányaikat.</w:t>
      </w:r>
    </w:p>
    <w:p w:rsidR="438A567D" w:rsidP="00F335E3" w:rsidRDefault="438A567D" w14:paraId="40A569B0" w14:textId="25A0A54D">
      <w:pPr>
        <w:pStyle w:val="PICcen"/>
      </w:pPr>
      <w:r>
        <w:rPr>
          <w:noProof/>
        </w:rPr>
        <w:drawing>
          <wp:inline distT="0" distB="0" distL="0" distR="0" wp14:anchorId="5B5732BE" wp14:editId="0B17EBB5">
            <wp:extent cx="4572000" cy="2676525"/>
            <wp:effectExtent l="0" t="0" r="0" b="0"/>
            <wp:docPr id="1908123143" name="Kép 190812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798DA6" w:rsidP="00F335E3" w:rsidRDefault="6C798DA6" w14:paraId="07607D05" w14:textId="518E44BF">
      <w:pPr>
        <w:pStyle w:val="Bodytext"/>
      </w:pPr>
    </w:p>
    <w:p w:rsidRPr="00DF6A0E" w:rsidR="3F8F7983" w:rsidP="00DF6A0E" w:rsidRDefault="6E16544A" w14:paraId="646D7401" w14:textId="5BEED1F4">
      <w:pPr>
        <w:pStyle w:val="Cmsor4"/>
        <w:widowControl/>
        <w:numPr>
          <w:ilvl w:val="0"/>
          <w:numId w:val="22"/>
        </w:numPr>
      </w:pPr>
      <w:r>
        <w:t>Tantárgyak eredményessége</w:t>
      </w:r>
    </w:p>
    <w:p w:rsidRPr="00ED1BCA" w:rsidR="5AB98A32" w:rsidP="00ED1BCA" w:rsidRDefault="00BE2575" w14:paraId="7EAD0A4B" w14:textId="73F96231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ED1BCA">
        <w:rPr>
          <w:rFonts w:asciiTheme="minorHAnsi" w:hAnsiTheme="minorHAnsi" w:cstheme="minorHAnsi"/>
          <w:sz w:val="24"/>
          <w:szCs w:val="24"/>
        </w:rPr>
        <w:t xml:space="preserve">A tantárgyak eredményességét 2018/19/1 félévtől 2021/22/1 félévig tartó időszakban vizsgáljuk. </w:t>
      </w:r>
      <w:r w:rsidRPr="00ED1BCA" w:rsidR="00300C8E">
        <w:rPr>
          <w:rFonts w:asciiTheme="minorHAnsi" w:hAnsiTheme="minorHAnsi" w:cstheme="minorHAnsi"/>
          <w:sz w:val="24"/>
          <w:szCs w:val="24"/>
        </w:rPr>
        <w:t>A vizsgálat során szükséges megkülönböztetni a kötelező tantárgyakat, a szigorlati tantárgyakat, valamit a szabadon választható tárgyakat, tudva, hogy a</w:t>
      </w:r>
      <w:r w:rsidRPr="00ED1BCA" w:rsidR="002562D3">
        <w:rPr>
          <w:rFonts w:asciiTheme="minorHAnsi" w:hAnsiTheme="minorHAnsi" w:cstheme="minorHAnsi"/>
          <w:sz w:val="24"/>
          <w:szCs w:val="24"/>
        </w:rPr>
        <w:t xml:space="preserve"> szabadon választhatók között vannak olyanok, amelyeket kötelezően választhatóként is felvehetnek a hallgatók</w:t>
      </w:r>
      <w:r w:rsidRPr="00ED1BCA" w:rsidR="00CE0ACD">
        <w:rPr>
          <w:rFonts w:asciiTheme="minorHAnsi" w:hAnsiTheme="minorHAnsi" w:cstheme="minorHAnsi"/>
          <w:sz w:val="24"/>
          <w:szCs w:val="24"/>
        </w:rPr>
        <w:t xml:space="preserve">. A tanulmányi rendszer által szolgáltatott adatokból nem derül ki, hogy </w:t>
      </w:r>
      <w:r w:rsidRPr="00ED1BCA" w:rsidR="009A4CB6">
        <w:rPr>
          <w:rFonts w:asciiTheme="minorHAnsi" w:hAnsiTheme="minorHAnsi" w:cstheme="minorHAnsi"/>
          <w:sz w:val="24"/>
          <w:szCs w:val="24"/>
        </w:rPr>
        <w:t xml:space="preserve">adott tantárgyat a hallgató a kötelezően választható tárgycsoportok részeként, vagy a szabadon választható </w:t>
      </w:r>
      <w:r w:rsidRPr="00ED1BCA" w:rsidR="0092006B">
        <w:rPr>
          <w:rFonts w:asciiTheme="minorHAnsi" w:hAnsiTheme="minorHAnsi" w:cstheme="minorHAnsi"/>
          <w:sz w:val="24"/>
          <w:szCs w:val="24"/>
        </w:rPr>
        <w:t xml:space="preserve">kreditjeinek terhére vette fel, így ezt nem tudjuk </w:t>
      </w:r>
      <w:r w:rsidRPr="00ED1BCA" w:rsidR="00143E14">
        <w:rPr>
          <w:rFonts w:asciiTheme="minorHAnsi" w:hAnsiTheme="minorHAnsi" w:cstheme="minorHAnsi"/>
          <w:sz w:val="24"/>
          <w:szCs w:val="24"/>
        </w:rPr>
        <w:t>figyelembe venni.</w:t>
      </w:r>
    </w:p>
    <w:p w:rsidRPr="00ED1BCA" w:rsidR="00A13247" w:rsidP="00ED1BCA" w:rsidRDefault="00A13247" w14:paraId="47CA791B" w14:textId="12521551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ED1BCA">
        <w:rPr>
          <w:rFonts w:asciiTheme="minorHAnsi" w:hAnsiTheme="minorHAnsi" w:cstheme="minorHAnsi"/>
          <w:sz w:val="24"/>
          <w:szCs w:val="24"/>
        </w:rPr>
        <w:t xml:space="preserve">A szűrésből továbbá nem derül ki, hogy a tantárgyakat felvett hallgatók melyik képzéshez tartoznak, </w:t>
      </w:r>
      <w:r w:rsidRPr="00ED1BCA" w:rsidR="0069683D">
        <w:rPr>
          <w:rFonts w:asciiTheme="minorHAnsi" w:hAnsiTheme="minorHAnsi" w:cstheme="minorHAnsi"/>
          <w:sz w:val="24"/>
          <w:szCs w:val="24"/>
        </w:rPr>
        <w:t>milyen nyelven hallgatták a tárgyat, így az itt leírtak nem kizárólag az osztatlan képzés hallgatóinak eredményességét mutatják</w:t>
      </w:r>
      <w:r w:rsidRPr="00ED1BCA" w:rsidR="00A81419">
        <w:rPr>
          <w:rFonts w:asciiTheme="minorHAnsi" w:hAnsiTheme="minorHAnsi" w:cstheme="minorHAnsi"/>
          <w:sz w:val="24"/>
          <w:szCs w:val="24"/>
        </w:rPr>
        <w:t xml:space="preserve">. Figyeltünk ugyanakkor arra, hogy </w:t>
      </w:r>
      <w:r w:rsidRPr="00ED1BCA" w:rsidR="004A67C4">
        <w:rPr>
          <w:rFonts w:asciiTheme="minorHAnsi" w:hAnsiTheme="minorHAnsi" w:cstheme="minorHAnsi"/>
          <w:sz w:val="24"/>
          <w:szCs w:val="24"/>
        </w:rPr>
        <w:t xml:space="preserve">a nemzetközi csereprogramban hozzánk érkezett </w:t>
      </w:r>
      <w:r w:rsidRPr="00ED1BCA" w:rsidR="00F43949">
        <w:rPr>
          <w:rFonts w:asciiTheme="minorHAnsi" w:hAnsiTheme="minorHAnsi" w:cstheme="minorHAnsi"/>
          <w:sz w:val="24"/>
          <w:szCs w:val="24"/>
        </w:rPr>
        <w:t>hallgatóknak</w:t>
      </w:r>
      <w:r w:rsidRPr="00ED1BCA" w:rsidR="00E70B5C">
        <w:rPr>
          <w:rFonts w:asciiTheme="minorHAnsi" w:hAnsiTheme="minorHAnsi" w:cstheme="minorHAnsi"/>
          <w:sz w:val="24"/>
          <w:szCs w:val="24"/>
        </w:rPr>
        <w:t xml:space="preserve"> indított</w:t>
      </w:r>
      <w:r w:rsidRPr="00ED1BCA" w:rsidR="004A67C4">
        <w:rPr>
          <w:rFonts w:asciiTheme="minorHAnsi" w:hAnsiTheme="minorHAnsi" w:cstheme="minorHAnsi"/>
          <w:sz w:val="24"/>
          <w:szCs w:val="24"/>
        </w:rPr>
        <w:t>, valamint kizárólag az</w:t>
      </w:r>
      <w:r w:rsidRPr="00ED1BCA" w:rsidR="00F43949">
        <w:rPr>
          <w:rFonts w:asciiTheme="minorHAnsi" w:hAnsiTheme="minorHAnsi" w:cstheme="minorHAnsi"/>
          <w:sz w:val="24"/>
          <w:szCs w:val="24"/>
        </w:rPr>
        <w:t xml:space="preserve"> </w:t>
      </w:r>
      <w:r w:rsidRPr="00ED1BCA" w:rsidR="00A81419">
        <w:rPr>
          <w:rFonts w:asciiTheme="minorHAnsi" w:hAnsiTheme="minorHAnsi" w:cstheme="minorHAnsi"/>
          <w:sz w:val="24"/>
          <w:szCs w:val="24"/>
        </w:rPr>
        <w:t>alapképzéshez</w:t>
      </w:r>
      <w:r w:rsidRPr="00ED1BCA" w:rsidR="00080874">
        <w:rPr>
          <w:rFonts w:asciiTheme="minorHAnsi" w:hAnsiTheme="minorHAnsi" w:cstheme="minorHAnsi"/>
          <w:sz w:val="24"/>
          <w:szCs w:val="24"/>
        </w:rPr>
        <w:t>,</w:t>
      </w:r>
      <w:r w:rsidRPr="00ED1BCA" w:rsidR="00A81419">
        <w:rPr>
          <w:rFonts w:asciiTheme="minorHAnsi" w:hAnsiTheme="minorHAnsi" w:cstheme="minorHAnsi"/>
          <w:sz w:val="24"/>
          <w:szCs w:val="24"/>
        </w:rPr>
        <w:t xml:space="preserve"> illetve a mesterképzéshez tartozó tantárgyak</w:t>
      </w:r>
      <w:r w:rsidRPr="00ED1BCA" w:rsidR="00AC1E8D">
        <w:rPr>
          <w:rFonts w:asciiTheme="minorHAnsi" w:hAnsiTheme="minorHAnsi" w:cstheme="minorHAnsi"/>
          <w:sz w:val="24"/>
          <w:szCs w:val="24"/>
        </w:rPr>
        <w:t xml:space="preserve"> ne jelenjenek meg a szűrésben.</w:t>
      </w:r>
    </w:p>
    <w:p w:rsidRPr="00ED1BCA" w:rsidR="00170F25" w:rsidP="00ED1BCA" w:rsidRDefault="00170F25" w14:paraId="6AADA054" w14:textId="755D9AEC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ED1BCA">
        <w:rPr>
          <w:rFonts w:asciiTheme="minorHAnsi" w:hAnsiTheme="minorHAnsi" w:cstheme="minorHAnsi"/>
          <w:sz w:val="24"/>
          <w:szCs w:val="24"/>
        </w:rPr>
        <w:lastRenderedPageBreak/>
        <w:t>A vizsgálat 1</w:t>
      </w:r>
      <w:r w:rsidRPr="00ED1BCA" w:rsidR="00381C4B">
        <w:rPr>
          <w:rFonts w:asciiTheme="minorHAnsi" w:hAnsiTheme="minorHAnsi" w:cstheme="minorHAnsi"/>
          <w:sz w:val="24"/>
          <w:szCs w:val="24"/>
        </w:rPr>
        <w:t>197</w:t>
      </w:r>
      <w:r w:rsidRPr="00ED1BCA">
        <w:rPr>
          <w:rFonts w:asciiTheme="minorHAnsi" w:hAnsiTheme="minorHAnsi" w:cstheme="minorHAnsi"/>
          <w:sz w:val="24"/>
          <w:szCs w:val="24"/>
        </w:rPr>
        <w:t xml:space="preserve"> </w:t>
      </w:r>
      <w:r w:rsidRPr="00ED1BCA" w:rsidR="008E14D4">
        <w:rPr>
          <w:rFonts w:asciiTheme="minorHAnsi" w:hAnsiTheme="minorHAnsi" w:cstheme="minorHAnsi"/>
          <w:sz w:val="24"/>
          <w:szCs w:val="24"/>
        </w:rPr>
        <w:t>sora</w:t>
      </w:r>
      <w:r w:rsidRPr="00ED1BCA" w:rsidR="00717B5B">
        <w:rPr>
          <w:rFonts w:asciiTheme="minorHAnsi" w:hAnsiTheme="minorHAnsi" w:cstheme="minorHAnsi"/>
          <w:sz w:val="24"/>
          <w:szCs w:val="24"/>
        </w:rPr>
        <w:t xml:space="preserve"> összesen 2</w:t>
      </w:r>
      <w:r w:rsidRPr="00ED1BCA" w:rsidR="00C40F59">
        <w:rPr>
          <w:rFonts w:asciiTheme="minorHAnsi" w:hAnsiTheme="minorHAnsi" w:cstheme="minorHAnsi"/>
          <w:sz w:val="24"/>
          <w:szCs w:val="24"/>
        </w:rPr>
        <w:t>8</w:t>
      </w:r>
      <w:r w:rsidRPr="00ED1BCA" w:rsidR="00381C4B">
        <w:rPr>
          <w:rFonts w:asciiTheme="minorHAnsi" w:hAnsiTheme="minorHAnsi" w:cstheme="minorHAnsi"/>
          <w:sz w:val="24"/>
          <w:szCs w:val="24"/>
        </w:rPr>
        <w:t>3</w:t>
      </w:r>
      <w:r w:rsidRPr="00ED1BCA" w:rsidR="00717B5B">
        <w:rPr>
          <w:rFonts w:asciiTheme="minorHAnsi" w:hAnsiTheme="minorHAnsi" w:cstheme="minorHAnsi"/>
          <w:sz w:val="24"/>
          <w:szCs w:val="24"/>
        </w:rPr>
        <w:t xml:space="preserve"> tantárgy</w:t>
      </w:r>
      <w:r w:rsidRPr="00ED1BCA" w:rsidR="00E70B5C">
        <w:rPr>
          <w:rFonts w:asciiTheme="minorHAnsi" w:hAnsiTheme="minorHAnsi" w:cstheme="minorHAnsi"/>
          <w:sz w:val="24"/>
          <w:szCs w:val="24"/>
        </w:rPr>
        <w:t xml:space="preserve"> bejegyzéseit tartalmazza</w:t>
      </w:r>
      <w:r w:rsidRPr="00ED1BCA" w:rsidR="00DA0512">
        <w:rPr>
          <w:rFonts w:asciiTheme="minorHAnsi" w:hAnsiTheme="minorHAnsi" w:cstheme="minorHAnsi"/>
          <w:sz w:val="24"/>
          <w:szCs w:val="24"/>
        </w:rPr>
        <w:t xml:space="preserve"> 7 félévből.</w:t>
      </w:r>
      <w:r w:rsidRPr="00ED1BCA" w:rsidR="00B820DF">
        <w:rPr>
          <w:rFonts w:asciiTheme="minorHAnsi" w:hAnsiTheme="minorHAnsi" w:cstheme="minorHAnsi"/>
          <w:sz w:val="24"/>
          <w:szCs w:val="24"/>
        </w:rPr>
        <w:t xml:space="preserve"> A tantárgya</w:t>
      </w:r>
      <w:r w:rsidRPr="00ED1BCA" w:rsidR="006773AF">
        <w:rPr>
          <w:rFonts w:asciiTheme="minorHAnsi" w:hAnsiTheme="minorHAnsi" w:cstheme="minorHAnsi"/>
          <w:sz w:val="24"/>
          <w:szCs w:val="24"/>
        </w:rPr>
        <w:t xml:space="preserve">k félévenként külön soron tartalmazzák a hallgatók által elért eredményeket (aláírás, aláírás megtagadása, </w:t>
      </w:r>
      <w:r w:rsidRPr="00ED1BCA" w:rsidR="008A0175">
        <w:rPr>
          <w:rFonts w:asciiTheme="minorHAnsi" w:hAnsiTheme="minorHAnsi" w:cstheme="minorHAnsi"/>
          <w:sz w:val="24"/>
          <w:szCs w:val="24"/>
        </w:rPr>
        <w:t xml:space="preserve">a kapott érdemjegy, vagy nem teljesített bejegyzés). </w:t>
      </w:r>
      <w:r w:rsidRPr="00ED1BCA" w:rsidR="00AC550E">
        <w:rPr>
          <w:rFonts w:asciiTheme="minorHAnsi" w:hAnsiTheme="minorHAnsi" w:cstheme="minorHAnsi"/>
          <w:sz w:val="24"/>
          <w:szCs w:val="24"/>
        </w:rPr>
        <w:t xml:space="preserve">A javított eredmények (elégtelen után attól különböző érdemjegy, vagy </w:t>
      </w:r>
      <w:r w:rsidRPr="00ED1BCA" w:rsidR="00CE46CF">
        <w:rPr>
          <w:rFonts w:asciiTheme="minorHAnsi" w:hAnsiTheme="minorHAnsi" w:cstheme="minorHAnsi"/>
          <w:sz w:val="24"/>
          <w:szCs w:val="24"/>
        </w:rPr>
        <w:t>javított érdemjegy) miatt a kapott jegyek összege eltérhet a tantá</w:t>
      </w:r>
      <w:r w:rsidRPr="00ED1BCA" w:rsidR="007E38CA">
        <w:rPr>
          <w:rFonts w:asciiTheme="minorHAnsi" w:hAnsiTheme="minorHAnsi" w:cstheme="minorHAnsi"/>
          <w:sz w:val="24"/>
          <w:szCs w:val="24"/>
        </w:rPr>
        <w:t xml:space="preserve">rgyakat felvett hallgatók számától. Amennyiben az eltérés negatív, úgy a hallgatók egy részéhez nem került </w:t>
      </w:r>
      <w:r w:rsidRPr="00ED1BCA" w:rsidR="00397BD8">
        <w:rPr>
          <w:rFonts w:asciiTheme="minorHAnsi" w:hAnsiTheme="minorHAnsi" w:cstheme="minorHAnsi"/>
          <w:sz w:val="24"/>
          <w:szCs w:val="24"/>
        </w:rPr>
        <w:t xml:space="preserve">semmilyen </w:t>
      </w:r>
      <w:r w:rsidRPr="00ED1BCA" w:rsidR="007E38CA">
        <w:rPr>
          <w:rFonts w:asciiTheme="minorHAnsi" w:hAnsiTheme="minorHAnsi" w:cstheme="minorHAnsi"/>
          <w:sz w:val="24"/>
          <w:szCs w:val="24"/>
        </w:rPr>
        <w:t>bejegyzés</w:t>
      </w:r>
      <w:r w:rsidRPr="00ED1BCA" w:rsidR="00397BD8">
        <w:rPr>
          <w:rFonts w:asciiTheme="minorHAnsi" w:hAnsiTheme="minorHAnsi" w:cstheme="minorHAnsi"/>
          <w:sz w:val="24"/>
          <w:szCs w:val="24"/>
        </w:rPr>
        <w:t xml:space="preserve"> – különösen nagy számban jellemző ez a szigorlati </w:t>
      </w:r>
      <w:r w:rsidRPr="00ED1BCA" w:rsidR="009D4DDE">
        <w:rPr>
          <w:rFonts w:asciiTheme="minorHAnsi" w:hAnsiTheme="minorHAnsi" w:cstheme="minorHAnsi"/>
          <w:sz w:val="24"/>
          <w:szCs w:val="24"/>
        </w:rPr>
        <w:t>tárgyak sorain, ahol a vizsgán nem meg</w:t>
      </w:r>
      <w:r w:rsidRPr="00ED1BCA" w:rsidR="00F17C61">
        <w:rPr>
          <w:rFonts w:asciiTheme="minorHAnsi" w:hAnsiTheme="minorHAnsi" w:cstheme="minorHAnsi"/>
          <w:sz w:val="24"/>
          <w:szCs w:val="24"/>
        </w:rPr>
        <w:t>j</w:t>
      </w:r>
      <w:r w:rsidRPr="00ED1BCA" w:rsidR="009D4DDE">
        <w:rPr>
          <w:rFonts w:asciiTheme="minorHAnsi" w:hAnsiTheme="minorHAnsi" w:cstheme="minorHAnsi"/>
          <w:sz w:val="24"/>
          <w:szCs w:val="24"/>
        </w:rPr>
        <w:t xml:space="preserve">elent </w:t>
      </w:r>
      <w:r w:rsidRPr="00ED1BCA" w:rsidR="00F17C61">
        <w:rPr>
          <w:rFonts w:asciiTheme="minorHAnsi" w:hAnsiTheme="minorHAnsi" w:cstheme="minorHAnsi"/>
          <w:sz w:val="24"/>
          <w:szCs w:val="24"/>
        </w:rPr>
        <w:t>hallgatók, illetve a vizsgára be sem jelentkező hallgatók semmilyen bejegyzést nem kapnak.</w:t>
      </w:r>
      <w:r w:rsidRPr="00ED1BCA" w:rsidR="00C27942">
        <w:rPr>
          <w:rFonts w:asciiTheme="minorHAnsi" w:hAnsiTheme="minorHAnsi" w:cstheme="minorHAnsi"/>
          <w:sz w:val="24"/>
          <w:szCs w:val="24"/>
        </w:rPr>
        <w:t xml:space="preserve"> A teljes táblázat a dokumentum mellékleteként tanulmányozható.</w:t>
      </w:r>
    </w:p>
    <w:p w:rsidRPr="00ED1BCA" w:rsidR="00B80925" w:rsidP="00ED1BCA" w:rsidRDefault="007134B7" w14:paraId="672E3CEA" w14:textId="4ED4580B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ED1BCA">
        <w:rPr>
          <w:rFonts w:asciiTheme="minorHAnsi" w:hAnsiTheme="minorHAnsi" w:cstheme="minorHAnsi"/>
          <w:sz w:val="24"/>
          <w:szCs w:val="24"/>
        </w:rPr>
        <w:t>A tantárgyak sikerességét a vizsgált félévek átlagában vizsgálva megállapítható, hogy az extrém, 100%-os sikertelenség csak egyetlen tantárgy esetén jelentkezett, de itt egy kurzus egyetlen hallgatója nem teljesítette a tantárgyat, így ez statisztikai szempontból nem mérvadó. Az ezt követő, 16,7%-os átlagos sikeresség ugyancsak alacsony felvett létszám mellett jelentkezik, az egyik szabadon választható tárgynál</w:t>
      </w:r>
      <w:r w:rsidRPr="00ED1BCA" w:rsidR="18FF76FF">
        <w:rPr>
          <w:rFonts w:asciiTheme="minorHAnsi" w:hAnsiTheme="minorHAnsi" w:cstheme="minorHAnsi"/>
          <w:sz w:val="24"/>
          <w:szCs w:val="24"/>
        </w:rPr>
        <w:t xml:space="preserve"> </w:t>
      </w:r>
      <w:r w:rsidRPr="00ED1BCA">
        <w:rPr>
          <w:rFonts w:asciiTheme="minorHAnsi" w:hAnsiTheme="minorHAnsi" w:cstheme="minorHAnsi"/>
          <w:sz w:val="24"/>
          <w:szCs w:val="24"/>
        </w:rPr>
        <w:t>egy félévben 6 hallgató, a másik esetben 5 félév alatt összesen 12 hallgató eredményeiről beszélhetünk.</w:t>
      </w:r>
    </w:p>
    <w:p w:rsidRPr="00ED1BCA" w:rsidR="00AC47FB" w:rsidP="00ED1BCA" w:rsidRDefault="007134B7" w14:paraId="38D72AFF" w14:textId="7815EEC5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ED1BCA">
        <w:rPr>
          <w:rFonts w:asciiTheme="minorHAnsi" w:hAnsiTheme="minorHAnsi" w:cstheme="minorHAnsi"/>
          <w:sz w:val="24"/>
          <w:szCs w:val="24"/>
        </w:rPr>
        <w:t>A kötelező tantárgyak esetén a legalacsonyabb sikeresség az Épületszerkezettan alapszigorlat tantárgyhoz kapcsolható, melyen 7 félév alatt 1670 tárgyfelvételhez átlagosan 37,12% sikeres teljesítés kapcsolódik (25,43-48,83% között mozogva). A kötelező tantárgyak közül a következő sikertelenségi szempontból a Szilárdságtan alapszigorlat, 7 félév alatt 1504 felvétel mellett átlagosan 43,83%-os sikerességgel (10,81-36,14% közötti értékekkel). Figyelembe kell venni azonban, hogy a s</w:t>
      </w:r>
      <w:r w:rsidRPr="00ED1BCA" w:rsidR="008F403B">
        <w:rPr>
          <w:rFonts w:asciiTheme="minorHAnsi" w:hAnsiTheme="minorHAnsi" w:cstheme="minorHAnsi"/>
          <w:sz w:val="24"/>
          <w:szCs w:val="24"/>
        </w:rPr>
        <w:t>zigorlatokon nagyon sok bejegyzés nélküli hallgató, különösen, ha a</w:t>
      </w:r>
      <w:r w:rsidRPr="00ED1BCA" w:rsidR="004C5774">
        <w:rPr>
          <w:rFonts w:asciiTheme="minorHAnsi" w:hAnsiTheme="minorHAnsi" w:cstheme="minorHAnsi"/>
          <w:sz w:val="24"/>
          <w:szCs w:val="24"/>
        </w:rPr>
        <w:t xml:space="preserve">z elégtelen eredmények javítása azonos félévben megtörténik, mert akkor egy hallgatóhoz két (vagy több) bejegyzés is tartozik, azaz </w:t>
      </w:r>
      <w:r w:rsidRPr="00ED1BCA" w:rsidR="004475BF">
        <w:rPr>
          <w:rFonts w:asciiTheme="minorHAnsi" w:hAnsiTheme="minorHAnsi" w:cstheme="minorHAnsi"/>
          <w:sz w:val="24"/>
          <w:szCs w:val="24"/>
        </w:rPr>
        <w:t>ennyivel kevesebb hallgatónál van eredmény beírva - ez az eredményesség százalékát torzítja.</w:t>
      </w:r>
    </w:p>
    <w:p w:rsidRPr="00ED1BCA" w:rsidR="00AC47FB" w:rsidP="00ED1BCA" w:rsidRDefault="4B4CBECD" w14:paraId="0F486A15" w14:textId="363B4D57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ED1BCA">
        <w:rPr>
          <w:rFonts w:asciiTheme="minorHAnsi" w:hAnsiTheme="minorHAnsi" w:cstheme="minorHAnsi"/>
          <w:sz w:val="24"/>
          <w:szCs w:val="24"/>
        </w:rPr>
        <w:t xml:space="preserve">Kontaktórával rendelkező kötelező tantárgyak közül a legkevésbé sikeresek a következők: </w:t>
      </w:r>
    </w:p>
    <w:p w:rsidRPr="00ED1BCA" w:rsidR="00AC47FB" w:rsidP="00ED1BCA" w:rsidRDefault="4B4CBECD" w14:paraId="0B5A2539" w14:textId="211C9C09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ED1BCA">
        <w:rPr>
          <w:rFonts w:asciiTheme="minorHAnsi" w:hAnsiTheme="minorHAnsi" w:cstheme="minorHAnsi"/>
          <w:sz w:val="24"/>
          <w:szCs w:val="24"/>
        </w:rPr>
        <w:t>Épületszerkezettan 2 (BMEEPESA301): 7 félév, összesen 1570 tárgyfelvétel, átlag 48,82% sikeresség (0-82,97% között, vizsgakurzusokkal együtt)</w:t>
      </w:r>
    </w:p>
    <w:p w:rsidRPr="00ED1BCA" w:rsidR="00AC47FB" w:rsidP="00ED1BCA" w:rsidRDefault="4B4CBECD" w14:paraId="62370DB1" w14:textId="7CDB45D7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ED1BCA">
        <w:rPr>
          <w:rFonts w:asciiTheme="minorHAnsi" w:hAnsiTheme="minorHAnsi" w:cstheme="minorHAnsi"/>
          <w:sz w:val="24"/>
          <w:szCs w:val="24"/>
        </w:rPr>
        <w:t>Épületszerkezettan 3 (BMEEPESA401): 7 félév, 1 259 tárgyfelvétel, átlag 53,25% sikeresség (38,98-86,59% között, vizsgakurzusokkal együtt)</w:t>
      </w:r>
    </w:p>
    <w:p w:rsidRPr="00ED1BCA" w:rsidR="00AC47FB" w:rsidP="00ED1BCA" w:rsidRDefault="4B4CBECD" w14:paraId="21852AF3" w14:textId="2F69B4E4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ED1BCA">
        <w:rPr>
          <w:rFonts w:asciiTheme="minorHAnsi" w:hAnsiTheme="minorHAnsi" w:cstheme="minorHAnsi"/>
          <w:sz w:val="24"/>
          <w:szCs w:val="24"/>
        </w:rPr>
        <w:t>Statika (BMEEPSTA201): 6 félév, 1 000 tárgyfelvétel, átlag 56,45% sikeresség (0- 90,42% között vizsgakurzusokkal együtt)</w:t>
      </w:r>
    </w:p>
    <w:p w:rsidRPr="00ED1BCA" w:rsidR="00AC47FB" w:rsidP="00ED1BCA" w:rsidRDefault="4B4CBECD" w14:paraId="7817FBF2" w14:textId="4568F6F2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ED1BCA">
        <w:rPr>
          <w:rFonts w:asciiTheme="minorHAnsi" w:hAnsiTheme="minorHAnsi" w:cstheme="minorHAnsi"/>
          <w:sz w:val="24"/>
          <w:szCs w:val="24"/>
        </w:rPr>
        <w:t>Kontaktórával rendelkező kötelező tantárgyak között a leginkább sikeresek a következők:</w:t>
      </w:r>
    </w:p>
    <w:p w:rsidRPr="00ED1BCA" w:rsidR="00AC47FB" w:rsidP="00ED1BCA" w:rsidRDefault="4B4CBECD" w14:paraId="2DFCCD43" w14:textId="1C4DFC12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ED1BCA">
        <w:rPr>
          <w:rFonts w:asciiTheme="minorHAnsi" w:hAnsiTheme="minorHAnsi" w:cstheme="minorHAnsi"/>
          <w:sz w:val="24"/>
          <w:szCs w:val="24"/>
        </w:rPr>
        <w:t>ÉTM1 - Építéskivitelezési alapismeretek (BMEEPEKA501): 4 félév, 863 tárgyfelvétel, átlag 4,43% sikertelenség (95,94-119,61% közötti sikeresség, a javított eredmények miatt magasabb tárgyfelvételek számánál</w:t>
      </w:r>
      <w:r w:rsidRPr="00ED1BCA" w:rsidR="2184D935">
        <w:rPr>
          <w:rFonts w:asciiTheme="minorHAnsi" w:hAnsiTheme="minorHAnsi" w:cstheme="minorHAnsi"/>
          <w:sz w:val="24"/>
          <w:szCs w:val="24"/>
        </w:rPr>
        <w:t xml:space="preserve"> </w:t>
      </w:r>
      <w:r w:rsidRPr="00ED1BCA">
        <w:rPr>
          <w:rFonts w:asciiTheme="minorHAnsi" w:hAnsiTheme="minorHAnsi" w:cstheme="minorHAnsi"/>
          <w:sz w:val="24"/>
          <w:szCs w:val="24"/>
        </w:rPr>
        <w:t>az elégtelentől eltérő osztályzatok összege)</w:t>
      </w:r>
    </w:p>
    <w:p w:rsidRPr="00ED1BCA" w:rsidR="00AC47FB" w:rsidP="00ED1BCA" w:rsidRDefault="4B4CBECD" w14:paraId="10FAC21A" w14:textId="2E654D94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ED1BCA">
        <w:rPr>
          <w:rFonts w:asciiTheme="minorHAnsi" w:hAnsiTheme="minorHAnsi" w:cstheme="minorHAnsi"/>
          <w:sz w:val="24"/>
          <w:szCs w:val="24"/>
        </w:rPr>
        <w:t>Térkompozíció (BMEEPKOA101): 4 félév, 1 085 tárgyfelvétel, átlag 98,35% sikeresség (96,39-99,62% között)</w:t>
      </w:r>
    </w:p>
    <w:p w:rsidR="00AC47FB" w:rsidP="00ED1BCA" w:rsidRDefault="4B4CBECD" w14:paraId="0E80D0A9" w14:textId="3A0A5E68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ED1BCA">
        <w:rPr>
          <w:rFonts w:asciiTheme="minorHAnsi" w:hAnsiTheme="minorHAnsi" w:cstheme="minorHAnsi"/>
          <w:sz w:val="24"/>
          <w:szCs w:val="24"/>
        </w:rPr>
        <w:t>Munkahelyek építészete 2 (BMEEPIPA501): 4 félév, 885 tárgyfelvétel, átlag 97,83% sikeresség (96,31-99,02% között)</w:t>
      </w:r>
    </w:p>
    <w:p w:rsidRPr="00ED1BCA" w:rsidR="00ED1BCA" w:rsidP="00ED1BCA" w:rsidRDefault="00ED1BCA" w14:paraId="3AD47F4B" w14:textId="57DE264C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ED1BCA">
        <w:rPr>
          <w:rFonts w:asciiTheme="minorHAnsi" w:hAnsiTheme="minorHAnsi" w:cstheme="minorHAnsi"/>
          <w:sz w:val="24"/>
          <w:szCs w:val="24"/>
        </w:rPr>
        <w:lastRenderedPageBreak/>
        <w:t>Középülettervezés 1 (BMEEPKOA301): 5 félév, 982 tárgyfelvétel, átlag 97,83% sikeresség (95,79-100% között)</w:t>
      </w:r>
    </w:p>
    <w:p w:rsidRPr="00ED1BCA" w:rsidR="00AC47FB" w:rsidP="00ED1BCA" w:rsidRDefault="4B4CBECD" w14:paraId="2737F7D6" w14:textId="0372B053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ED1BCA">
        <w:rPr>
          <w:rFonts w:asciiTheme="minorHAnsi" w:hAnsiTheme="minorHAnsi" w:cstheme="minorHAnsi"/>
          <w:sz w:val="24"/>
          <w:szCs w:val="24"/>
        </w:rPr>
        <w:t>Tervezés módszertan (BMEEPKOA402): 3 félév, 695 tárgyfelvétel, átlag 97,45% sikeresség (95,97, 98,38% között)</w:t>
      </w:r>
    </w:p>
    <w:p w:rsidRPr="00ED1BCA" w:rsidR="00AC47FB" w:rsidP="00ED1BCA" w:rsidRDefault="4B4CBECD" w14:paraId="61EC3A6C" w14:textId="37BDDAEB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ED1BCA">
        <w:rPr>
          <w:rFonts w:asciiTheme="minorHAnsi" w:hAnsiTheme="minorHAnsi" w:cstheme="minorHAnsi"/>
          <w:sz w:val="24"/>
          <w:szCs w:val="24"/>
        </w:rPr>
        <w:t>Bevezetés az építészetbe (BMEEPUIA101): 4 félév, 1 111 tárgyfelvétel, átlag 97,36, % sikeresség (95,57-100,35% között)</w:t>
      </w:r>
    </w:p>
    <w:p w:rsidRPr="00ED1BCA" w:rsidR="4B4CBECD" w:rsidP="00ED1BCA" w:rsidRDefault="4B4CBECD" w14:paraId="24E0C625" w14:textId="15483128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ED1BCA">
        <w:rPr>
          <w:rFonts w:asciiTheme="minorHAnsi" w:hAnsiTheme="minorHAnsi" w:cstheme="minorHAnsi"/>
          <w:sz w:val="24"/>
          <w:szCs w:val="24"/>
        </w:rPr>
        <w:t xml:space="preserve">A kötelezően választható és szabadon választható tantárgyak esetén a tantárgyfelvételek száma jellemzően alacsonyabb, és a tantárgyak sikeressége is teljesen változó. </w:t>
      </w:r>
      <w:r w:rsidRPr="00ED1BCA" w:rsidR="007134B7">
        <w:rPr>
          <w:rFonts w:asciiTheme="minorHAnsi" w:hAnsiTheme="minorHAnsi" w:cstheme="minorHAnsi"/>
          <w:sz w:val="24"/>
          <w:szCs w:val="24"/>
        </w:rPr>
        <w:t xml:space="preserve">100% teljesítés – 100% nem teljesítés </w:t>
      </w:r>
      <w:r w:rsidRPr="00ED1BCA" w:rsidR="002D22D8">
        <w:rPr>
          <w:rFonts w:asciiTheme="minorHAnsi" w:hAnsiTheme="minorHAnsi" w:cstheme="minorHAnsi"/>
          <w:sz w:val="24"/>
          <w:szCs w:val="24"/>
        </w:rPr>
        <w:t>egy tárgyon belül is lehetséges, pl. keresztfélév miatt</w:t>
      </w:r>
      <w:r w:rsidRPr="00ED1BCA" w:rsidR="008F403B">
        <w:rPr>
          <w:rFonts w:asciiTheme="minorHAnsi" w:hAnsiTheme="minorHAnsi" w:cstheme="minorHAnsi"/>
          <w:sz w:val="24"/>
          <w:szCs w:val="24"/>
        </w:rPr>
        <w:t xml:space="preserve">. </w:t>
      </w:r>
      <w:r w:rsidRPr="00ED1BCA" w:rsidR="00AC47FB">
        <w:rPr>
          <w:rFonts w:asciiTheme="minorHAnsi" w:hAnsiTheme="minorHAnsi" w:cstheme="minorHAnsi"/>
          <w:sz w:val="24"/>
          <w:szCs w:val="24"/>
        </w:rPr>
        <w:t>Létezik azonban</w:t>
      </w:r>
      <w:r w:rsidRPr="00ED1BCA" w:rsidR="00EA526C">
        <w:rPr>
          <w:rFonts w:asciiTheme="minorHAnsi" w:hAnsiTheme="minorHAnsi" w:cstheme="minorHAnsi"/>
          <w:sz w:val="24"/>
          <w:szCs w:val="24"/>
        </w:rPr>
        <w:t xml:space="preserve"> olyan tárgy, ahol az átlagos teljesítés is 100%.</w:t>
      </w:r>
      <w:r w:rsidR="00ED1BCA">
        <w:rPr>
          <w:rFonts w:asciiTheme="minorHAnsi" w:hAnsiTheme="minorHAnsi" w:cstheme="minorHAnsi"/>
          <w:sz w:val="24"/>
          <w:szCs w:val="24"/>
        </w:rPr>
        <w:t xml:space="preserve"> </w:t>
      </w:r>
      <w:r w:rsidRPr="00ED1BCA">
        <w:rPr>
          <w:rFonts w:asciiTheme="minorHAnsi" w:hAnsiTheme="minorHAnsi" w:cstheme="minorHAnsi"/>
          <w:sz w:val="24"/>
          <w:szCs w:val="24"/>
        </w:rPr>
        <w:t xml:space="preserve">A kötelező tantárgyak esetén a tantárgyfelvételek számát </w:t>
      </w:r>
      <w:r w:rsidRPr="00ED1BCA" w:rsidR="00F24DB2">
        <w:rPr>
          <w:rFonts w:asciiTheme="minorHAnsi" w:hAnsiTheme="minorHAnsi" w:cstheme="minorHAnsi"/>
          <w:sz w:val="24"/>
          <w:szCs w:val="24"/>
        </w:rPr>
        <w:t xml:space="preserve">a tantárgy létrehozásától kezdve </w:t>
      </w:r>
      <w:r w:rsidRPr="00ED1BCA">
        <w:rPr>
          <w:rFonts w:asciiTheme="minorHAnsi" w:hAnsiTheme="minorHAnsi" w:cstheme="minorHAnsi"/>
          <w:sz w:val="24"/>
          <w:szCs w:val="24"/>
        </w:rPr>
        <w:t>vizsgálva az alábbi eredményeket láthatjuk:</w:t>
      </w:r>
    </w:p>
    <w:tbl>
      <w:tblPr>
        <w:tblStyle w:val="Rcsostblzat"/>
        <w:tblW w:w="8505" w:type="dxa"/>
        <w:tblInd w:w="56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6A0" w:firstRow="1" w:lastRow="0" w:firstColumn="1" w:lastColumn="0" w:noHBand="1" w:noVBand="1"/>
      </w:tblPr>
      <w:tblGrid>
        <w:gridCol w:w="1843"/>
        <w:gridCol w:w="3402"/>
        <w:gridCol w:w="709"/>
        <w:gridCol w:w="709"/>
        <w:gridCol w:w="823"/>
        <w:gridCol w:w="1019"/>
      </w:tblGrid>
      <w:tr w:rsidRPr="00AA7073" w:rsidR="00B505F3" w:rsidTr="00AA7073" w14:paraId="78DC3BA6" w14:textId="77777777">
        <w:trPr>
          <w:trHeight w:val="300"/>
        </w:trPr>
        <w:tc>
          <w:tcPr>
            <w:tcW w:w="1843" w:type="dxa"/>
            <w:vMerge w:val="restart"/>
            <w:vAlign w:val="center"/>
          </w:tcPr>
          <w:p w:rsidRPr="00AA7073" w:rsidR="00B505F3" w:rsidP="00DA3349" w:rsidRDefault="00B505F3" w14:paraId="3699681A" w14:textId="5FF5FA63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Tantárgy Neptun kódja</w:t>
            </w:r>
          </w:p>
        </w:tc>
        <w:tc>
          <w:tcPr>
            <w:tcW w:w="3402" w:type="dxa"/>
            <w:vMerge w:val="restart"/>
            <w:vAlign w:val="center"/>
          </w:tcPr>
          <w:p w:rsidRPr="00AA7073" w:rsidR="00B505F3" w:rsidP="00DA3349" w:rsidRDefault="00B505F3" w14:paraId="56B6BE35" w14:textId="7C75F5B2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Tan</w:t>
            </w:r>
            <w:r w:rsidRPr="00AA7073" w:rsidR="00DF6A0E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t</w:t>
            </w: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árgynév</w:t>
            </w:r>
          </w:p>
        </w:tc>
        <w:tc>
          <w:tcPr>
            <w:tcW w:w="709" w:type="dxa"/>
            <w:vMerge w:val="restart"/>
            <w:vAlign w:val="center"/>
          </w:tcPr>
          <w:p w:rsidRPr="00AA7073" w:rsidR="00B505F3" w:rsidP="00DA3349" w:rsidRDefault="00B505F3" w14:paraId="1A74BBFA" w14:textId="60F870C3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Kr.</w:t>
            </w:r>
          </w:p>
        </w:tc>
        <w:tc>
          <w:tcPr>
            <w:tcW w:w="709" w:type="dxa"/>
            <w:vMerge w:val="restart"/>
            <w:vAlign w:val="center"/>
          </w:tcPr>
          <w:p w:rsidRPr="00AA7073" w:rsidR="00B505F3" w:rsidP="00DA3349" w:rsidRDefault="00DA3349" w14:paraId="65C06A20" w14:textId="6862FA33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Tárgy</w:t>
            </w: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br/>
            </w: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köv.</w:t>
            </w:r>
          </w:p>
        </w:tc>
        <w:tc>
          <w:tcPr>
            <w:tcW w:w="1842" w:type="dxa"/>
            <w:gridSpan w:val="2"/>
            <w:vAlign w:val="bottom"/>
          </w:tcPr>
          <w:p w:rsidRPr="00AA7073" w:rsidR="00B505F3" w:rsidP="6394DAEC" w:rsidRDefault="00B505F3" w14:paraId="6833FA1C" w14:textId="074A673A">
            <w:pPr>
              <w:jc w:val="center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Tantárgyfelvételek száma</w:t>
            </w:r>
          </w:p>
        </w:tc>
      </w:tr>
      <w:tr w:rsidRPr="00AA7073" w:rsidR="00B505F3" w:rsidTr="00AA7073" w14:paraId="5B1B6574" w14:textId="77777777">
        <w:trPr>
          <w:trHeight w:val="300"/>
        </w:trPr>
        <w:tc>
          <w:tcPr>
            <w:tcW w:w="1843" w:type="dxa"/>
            <w:vMerge/>
            <w:vAlign w:val="bottom"/>
          </w:tcPr>
          <w:p w:rsidRPr="00AA7073" w:rsidR="00B505F3" w:rsidRDefault="00B505F3" w14:paraId="643CA18B" w14:textId="1383580B">
            <w:pPr>
              <w:rPr>
                <w:sz w:val="18"/>
                <w:szCs w:val="18"/>
              </w:rPr>
            </w:pPr>
          </w:p>
        </w:tc>
        <w:tc>
          <w:tcPr>
            <w:tcW w:w="3402" w:type="dxa"/>
            <w:vMerge/>
            <w:vAlign w:val="bottom"/>
          </w:tcPr>
          <w:p w:rsidRPr="00AA7073" w:rsidR="00B505F3" w:rsidRDefault="00B505F3" w14:paraId="2B6EB48C" w14:textId="275ACAF1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:rsidRPr="00AA7073" w:rsidR="00B505F3" w:rsidP="00DA3349" w:rsidRDefault="00B505F3" w14:paraId="3D5FB7CC" w14:textId="620A9091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bottom"/>
          </w:tcPr>
          <w:p w:rsidRPr="00AA7073" w:rsidR="00B505F3" w:rsidRDefault="00B505F3" w14:paraId="680909B5" w14:textId="13CC5821">
            <w:pPr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bottom"/>
          </w:tcPr>
          <w:p w:rsidRPr="00AA7073" w:rsidR="00B505F3" w:rsidRDefault="00B505F3" w14:paraId="24E8CA03" w14:textId="752FC659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Átlag</w:t>
            </w:r>
          </w:p>
        </w:tc>
        <w:tc>
          <w:tcPr>
            <w:tcW w:w="1019" w:type="dxa"/>
            <w:vAlign w:val="bottom"/>
          </w:tcPr>
          <w:p w:rsidRPr="00AA7073" w:rsidR="00B505F3" w:rsidRDefault="00B505F3" w14:paraId="08ECAC65" w14:textId="6BE727DE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Max</w:t>
            </w:r>
          </w:p>
        </w:tc>
      </w:tr>
      <w:tr w:rsidRPr="00AA7073" w:rsidR="6394DAEC" w:rsidTr="00AA7073" w14:paraId="5C4F46FF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3CFE5699" w14:textId="33B7890E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BMEEPAGA102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51E59E3E" w14:textId="4B099A13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Ábrázoló geometria 1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0658F171" w14:textId="7E8235AE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bottom"/>
          </w:tcPr>
          <w:p w:rsidRPr="00AA7073" w:rsidR="6394DAEC" w:rsidRDefault="6394DAEC" w14:paraId="61405A22" w14:textId="3223ADC8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3F95E45C" w14:textId="00052011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1,49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4252D214" w14:textId="5211CEBB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8</w:t>
            </w:r>
          </w:p>
        </w:tc>
      </w:tr>
      <w:tr w:rsidRPr="00AA7073" w:rsidR="6394DAEC" w:rsidTr="00AA7073" w14:paraId="06FEB504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2B30BEC8" w14:textId="412040A5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BMEEPAGA202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20EFD790" w14:textId="17484B2A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Ábrázoló geometria 2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06A22AC2" w14:textId="7D46B5BF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62E45731" w14:textId="23ECB53F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446AA083" w14:textId="77B0482E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1,58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5150A12C" w14:textId="0EE0E7EA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19</w:t>
            </w:r>
          </w:p>
        </w:tc>
      </w:tr>
      <w:tr w:rsidRPr="00AA7073" w:rsidR="6394DAEC" w:rsidTr="00AA7073" w14:paraId="0C493DAE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049643E6" w14:textId="73F8ADED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BMEEPAGA301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1B3EC693" w14:textId="2B9108A5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Építész-informatika 1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60B5DDBC" w14:textId="7C5D0491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431A9718" w14:textId="10141E6C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2DC464FC" w14:textId="22235C92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1,41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2B84AC52" w14:textId="609A6A33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12</w:t>
            </w:r>
          </w:p>
        </w:tc>
      </w:tr>
      <w:tr w:rsidRPr="00AA7073" w:rsidR="6394DAEC" w:rsidTr="00AA7073" w14:paraId="7BDAC1E2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55FE968F" w14:textId="5D97405A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BMEEPAGA401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0B5EC413" w14:textId="13C91089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Építész-informatika 2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3018122C" w14:textId="55E3BCD5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11938436" w14:textId="54850DC4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07A607B3" w14:textId="2A3F7798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1,42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3D65AFEA" w14:textId="138F87C4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</w:t>
            </w:r>
          </w:p>
        </w:tc>
      </w:tr>
      <w:tr w:rsidRPr="00AA7073" w:rsidR="6394DAEC" w:rsidTr="00AA7073" w14:paraId="2C4256B8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693C5F7E" w14:textId="05A8CAE1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BMEEPAGA501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4E124F05" w14:textId="60D26433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Építész-informatika 3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5A8D3729" w14:textId="0D71F4F2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7F1023D2" w14:textId="0AC580D3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780D03BE" w14:textId="5EC29DAE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1,38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686DB2D3" w14:textId="6A3EC331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12</w:t>
            </w:r>
          </w:p>
        </w:tc>
      </w:tr>
      <w:tr w:rsidRPr="00AA7073" w:rsidR="6394DAEC" w:rsidTr="00AA7073" w14:paraId="2E8E0FF2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1240E909" w14:textId="19450C4E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BMEEPEGA301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21EF7F7A" w14:textId="79EAE986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Épületfizika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414BEC0C" w14:textId="4AE8A352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7E4ABE97" w14:textId="51342151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605EA669" w14:textId="00D7E013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1,32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31CCEBCB" w14:textId="2AE9759F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14</w:t>
            </w:r>
          </w:p>
        </w:tc>
      </w:tr>
      <w:tr w:rsidRPr="00AA7073" w:rsidR="6394DAEC" w:rsidTr="00AA7073" w14:paraId="4E17919A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625BB01F" w14:textId="4D6E5782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BMEEPEGA501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64BECB1C" w14:textId="585BECA8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Épületgépészet 1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12C3E942" w14:textId="08994BF8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55385DAD" w14:textId="07D57F6E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0AAB8161" w14:textId="0BFD1D88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1,72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088C9EC0" w14:textId="502C73FA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15</w:t>
            </w:r>
          </w:p>
        </w:tc>
      </w:tr>
      <w:tr w:rsidRPr="00AA7073" w:rsidR="6394DAEC" w:rsidTr="00AA7073" w14:paraId="12B18BE5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372ACBE1" w14:textId="6119B3D7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BMEEPEGA601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54A0EBFB" w14:textId="6072338E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Épületgépészet 2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46C8C3F7" w14:textId="249631A4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718C4F4D" w14:textId="4079CA1C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69C3B0E3" w14:textId="42ED902F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1,59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001DC49E" w14:textId="7A9813E4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13</w:t>
            </w:r>
          </w:p>
        </w:tc>
      </w:tr>
      <w:tr w:rsidRPr="00AA7073" w:rsidR="6394DAEC" w:rsidTr="00AA7073" w14:paraId="0D6903A4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74B79510" w14:textId="3BBA62C9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BMEEPEKA801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0D9C96AA" w14:textId="698EFB07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Épület(építés)gazdaságtan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218F2E43" w14:textId="43E47159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0832E154" w14:textId="4DB3FFC7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55C2A9D2" w14:textId="3B996E7C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1,20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63BF3FB9" w14:textId="16F5340A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6</w:t>
            </w:r>
          </w:p>
        </w:tc>
      </w:tr>
      <w:tr w:rsidRPr="00AA7073" w:rsidR="6394DAEC" w:rsidTr="00AA7073" w14:paraId="47D77FB0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3F04E1A9" w14:textId="55B87305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BMEEPEKA501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6DE54217" w14:textId="099AF900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ÉTM1 - Építéskivitelezési alapismeretek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4A3EA440" w14:textId="2045E0D5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428349DE" w14:textId="7451ECCC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1A876879" w14:textId="4658E702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1,22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6B9050A1" w14:textId="53D130CC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5</w:t>
            </w:r>
          </w:p>
        </w:tc>
      </w:tr>
      <w:tr w:rsidRPr="00AA7073" w:rsidR="6394DAEC" w:rsidTr="00AA7073" w14:paraId="7C8DCE6C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167AA730" w14:textId="0CE14A3C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BMEEPEKA701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1E606426" w14:textId="6C1EDE79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ÉTM3 </w:t>
            </w:r>
            <w:r w:rsidRPr="00AA7073" w:rsidR="00DA3349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–</w:t>
            </w: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 Ép</w:t>
            </w:r>
            <w:r w:rsidRPr="00AA7073" w:rsidR="00DA3349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. </w:t>
            </w: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technológiák folyamatterv</w:t>
            </w:r>
            <w:r w:rsidRPr="00AA7073" w:rsidR="00DA3349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4A5C28D8" w14:textId="0BC5B780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324F450B" w14:textId="34C01DAE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7638E268" w14:textId="5A9715ED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1,19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0E581273" w14:textId="5D1EB4BA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</w:t>
            </w:r>
          </w:p>
        </w:tc>
      </w:tr>
      <w:tr w:rsidRPr="00AA7073" w:rsidR="6394DAEC" w:rsidTr="00AA7073" w14:paraId="3FD28109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39E87BD8" w14:textId="3B991E24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BMEEPEKK601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0E2E98D6" w14:textId="401AAEC2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ÉTM2 - Beruházás-menedzsment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51911218" w14:textId="043F5F7F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001904A3" w14:textId="229522EA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5B0DBDC9" w14:textId="5D8392D5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1,24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341FE07E" w14:textId="762B6227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5</w:t>
            </w:r>
          </w:p>
        </w:tc>
      </w:tr>
      <w:tr w:rsidRPr="00AA7073" w:rsidR="6394DAEC" w:rsidTr="00AA7073" w14:paraId="3CD3F5FF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58D8F898" w14:textId="2EEF6D8E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BMEEPESA101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70131039" w14:textId="4B05DF03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Bevezetés az épületszerkezettanba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0E251DAD" w14:textId="08C38190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791E84A4" w14:textId="55B11E9A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37AB67F9" w14:textId="1291998F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1,23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4A8F4EE8" w14:textId="322FDA12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5</w:t>
            </w:r>
          </w:p>
        </w:tc>
      </w:tr>
      <w:tr w:rsidRPr="00AA7073" w:rsidR="6394DAEC" w:rsidTr="00AA7073" w14:paraId="774562A1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4030AC7B" w14:textId="63B25B69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BMEEPESA599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4737E123" w14:textId="17561413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Épületszerkezettan alapszigorlat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6687B438" w14:textId="1291802B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3B5A32D9" w14:textId="46349E0E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Sz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12AFA983" w14:textId="259DB372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2,40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5C516F1C" w14:textId="20EC1DB8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16</w:t>
            </w:r>
          </w:p>
        </w:tc>
      </w:tr>
      <w:tr w:rsidRPr="00AA7073" w:rsidR="6394DAEC" w:rsidTr="00AA7073" w14:paraId="5A91A825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4ADD6FE8" w14:textId="5C800B8F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BMEEPESA201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0E9BECA3" w14:textId="047727A7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Épületszerkezettan 1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437AFAD1" w14:textId="31BD3D61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12A7AE94" w14:textId="342A710B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1A8D7930" w14:textId="4FCDA22B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1,62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3C6A0289" w14:textId="09C9A9B0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8</w:t>
            </w:r>
          </w:p>
        </w:tc>
      </w:tr>
      <w:tr w:rsidRPr="00AA7073" w:rsidR="6394DAEC" w:rsidTr="00AA7073" w14:paraId="2C6F4D04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2274723E" w14:textId="7680E12F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BMEEPESA301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1B09100E" w14:textId="166FA9B1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Épületszerkezettan 2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10D801AF" w14:textId="6523F6DE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0FD24B41" w14:textId="300ABF6A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5F8C0DA2" w14:textId="0542C348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1,73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5398A644" w14:textId="2FDEEDED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10</w:t>
            </w:r>
          </w:p>
        </w:tc>
      </w:tr>
      <w:tr w:rsidRPr="00AA7073" w:rsidR="6394DAEC" w:rsidTr="00AA7073" w14:paraId="6F1EF233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4F76DEDA" w14:textId="0B3B3B60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BMEEPESA401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1F3C857D" w14:textId="5C82164A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Épületszerkezettan 3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63D10782" w14:textId="1B51AB47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4E661575" w14:textId="60D42BC7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2EB9CA18" w14:textId="345764E1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1,64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4B565A28" w14:textId="6A3AC231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11</w:t>
            </w:r>
          </w:p>
        </w:tc>
      </w:tr>
      <w:tr w:rsidRPr="00AA7073" w:rsidR="6394DAEC" w:rsidTr="00AA7073" w14:paraId="53189921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186A76C0" w14:textId="529C7AAA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BMEEPESA501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539A9F91" w14:textId="348D4986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Épületszerkezettan 4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42A008D5" w14:textId="61340027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1C962825" w14:textId="39B0B6C9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68CF0666" w14:textId="373F13B9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1,32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758F7664" w14:textId="66DC80E0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5</w:t>
            </w:r>
          </w:p>
        </w:tc>
      </w:tr>
      <w:tr w:rsidRPr="00AA7073" w:rsidR="6394DAEC" w:rsidTr="00AA7073" w14:paraId="58DB8CCA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20952736" w14:textId="1689E575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BMEEPESA602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3A5A61A5" w14:textId="56C3F660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Épületszerkezettan 5.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50959534" w14:textId="311BB086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2E48BE7B" w14:textId="12127F20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4F6377DC" w14:textId="559C546E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1,82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7575A7ED" w14:textId="37CB6A03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10</w:t>
            </w:r>
          </w:p>
        </w:tc>
      </w:tr>
      <w:tr w:rsidRPr="00AA7073" w:rsidR="6394DAEC" w:rsidTr="00AA7073" w14:paraId="2DCD784C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78D1BA66" w14:textId="2A162DB4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BMEEPETA101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476E81E2" w14:textId="2E0B57C0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Az ép</w:t>
            </w:r>
            <w:r w:rsidRPr="00AA7073" w:rsidR="00DA3349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.</w:t>
            </w: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 kezdetei, népi építészet (Éptört. 1)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08B87AB6" w14:textId="29895766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4A2AA081" w14:textId="239CC4F6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17469274" w14:textId="1C86D3F0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1,22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374F9844" w14:textId="12A202E4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7</w:t>
            </w:r>
          </w:p>
        </w:tc>
      </w:tr>
      <w:tr w:rsidRPr="00AA7073" w:rsidR="6394DAEC" w:rsidTr="00AA7073" w14:paraId="0AAE3200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042E5B3D" w14:textId="728A74CC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BMEEPETA201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1300030D" w14:textId="0E3506E9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Építészettörténet 2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26054C79" w14:textId="79570370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3148865E" w14:textId="681297F1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31370A67" w14:textId="0A26EABB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1,39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24CC060E" w14:textId="3A054609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7</w:t>
            </w:r>
          </w:p>
        </w:tc>
      </w:tr>
      <w:tr w:rsidRPr="00AA7073" w:rsidR="6394DAEC" w:rsidTr="00AA7073" w14:paraId="61D14B8D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62DBC342" w14:textId="1E279201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BMEEPETA301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249120BB" w14:textId="67C00669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Építészettörténet 3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03108AC6" w14:textId="61F14D8A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10504AB4" w14:textId="4B77292B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46B8ED9B" w14:textId="20548F2C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1,35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4E34E116" w14:textId="7E1FDB39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10</w:t>
            </w:r>
          </w:p>
        </w:tc>
      </w:tr>
      <w:tr w:rsidRPr="00AA7073" w:rsidR="6394DAEC" w:rsidTr="00AA7073" w14:paraId="3A603DA2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5F82DF57" w14:textId="502E446A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BMEEPETA401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00B8E1A8" w14:textId="0F4C1E0D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Építészettörténet 4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764F2974" w14:textId="6C001DFB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57B381D4" w14:textId="1F1CB048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1D1DBC69" w14:textId="3EA64B08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1,40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2BF42F24" w14:textId="15B28FF0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12</w:t>
            </w:r>
          </w:p>
        </w:tc>
      </w:tr>
      <w:tr w:rsidRPr="00AA7073" w:rsidR="6394DAEC" w:rsidTr="00AA7073" w14:paraId="2DB821EC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11DD99E6" w14:textId="71B88181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BMEEPETA501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6EF0C267" w14:textId="4421AE01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Építészettörténet 5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7B6554DC" w14:textId="58BC11B4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72F8D591" w14:textId="5F54766E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0C5FB9AD" w14:textId="40F21BBC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1,28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5826E40C" w14:textId="6B89963C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7</w:t>
            </w:r>
          </w:p>
        </w:tc>
      </w:tr>
      <w:tr w:rsidRPr="00AA7073" w:rsidR="6394DAEC" w:rsidTr="00AA7073" w14:paraId="45C6F1A4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53707630" w14:textId="1DDDD48D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BMEEPIPA401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0741699E" w14:textId="5F82266A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Munkahelyek építészete 1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489A85EE" w14:textId="0BA450D9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63F49047" w14:textId="5F23FE4F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1AEAB961" w14:textId="7E371C5D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1,25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24E8A9A7" w14:textId="15A05634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7</w:t>
            </w:r>
          </w:p>
        </w:tc>
      </w:tr>
      <w:tr w:rsidRPr="00AA7073" w:rsidR="6394DAEC" w:rsidTr="00AA7073" w14:paraId="08B97FC2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14730053" w14:textId="3E6EE52D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BMEEPIPA501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70E288EC" w14:textId="46047A38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Munkahelyek építészete 2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3AC6CE5E" w14:textId="38562495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10D3ECC7" w14:textId="10E54E5C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0002BA59" w14:textId="4CC2568D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1,25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5F6D25AF" w14:textId="2FC1DDC6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6</w:t>
            </w:r>
          </w:p>
        </w:tc>
      </w:tr>
      <w:tr w:rsidRPr="00AA7073" w:rsidR="6394DAEC" w:rsidTr="00AA7073" w14:paraId="0131EC99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6A2EEF1E" w14:textId="2674E4DF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BMEEPKOA301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3D379E62" w14:textId="507A220E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Középülettervezés 1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6763AD18" w14:textId="5E22B25C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35EF3D5B" w14:textId="6797000F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72456EE9" w14:textId="195DC495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1,28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7D11420E" w14:textId="0C85E58A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7</w:t>
            </w:r>
          </w:p>
        </w:tc>
      </w:tr>
      <w:tr w:rsidRPr="00AA7073" w:rsidR="6394DAEC" w:rsidTr="00AA7073" w14:paraId="5FB1F2AC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73836D60" w14:textId="4F5824F6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BMEEPKOA401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7222C2ED" w14:textId="2CA8907F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Középülettervezés 2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6DE55D16" w14:textId="282205FA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4FA34893" w14:textId="235DAD26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1980D78E" w14:textId="37A13EC2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1,27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590865BF" w14:textId="493C749A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7</w:t>
            </w:r>
          </w:p>
        </w:tc>
      </w:tr>
      <w:tr w:rsidRPr="00AA7073" w:rsidR="6394DAEC" w:rsidTr="00AA7073" w14:paraId="1E42F682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08B29895" w14:textId="4FCE7345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BMEEPKOA101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6B5D131A" w14:textId="58A3B429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Térkompozíció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7B76CF63" w14:textId="065F00E2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7A9FCB75" w14:textId="3170C3A0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1CD8C729" w14:textId="726CE2AB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1,20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08703C7E" w14:textId="3203EDA4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4</w:t>
            </w:r>
          </w:p>
        </w:tc>
      </w:tr>
      <w:tr w:rsidRPr="00AA7073" w:rsidR="6394DAEC" w:rsidTr="00AA7073" w14:paraId="575F6C2D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08A9A58B" w14:textId="00970743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lastRenderedPageBreak/>
              <w:t>BMEEPKOA402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60F4C3F9" w14:textId="39DDD47C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Tervezés módszertan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3BEF7497" w14:textId="2B079694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055B79D1" w14:textId="79796489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0ED2DE44" w14:textId="6003ACFC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1,23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50EBCE82" w14:textId="3D3344F4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8</w:t>
            </w:r>
          </w:p>
        </w:tc>
      </w:tr>
      <w:tr w:rsidRPr="00AA7073" w:rsidR="6394DAEC" w:rsidTr="00AA7073" w14:paraId="6480115B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0534BE6F" w14:textId="76C3F64B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BMEEPKOA599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4F269ACF" w14:textId="7B62BD76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Tervezési szigorlat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35823F08" w14:textId="0E694255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43448376" w14:textId="33EA7C7F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Sz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767D6A60" w14:textId="12C5EAF3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1,33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0243B7A2" w14:textId="7E5DCF73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13</w:t>
            </w:r>
          </w:p>
        </w:tc>
      </w:tr>
      <w:tr w:rsidRPr="00AA7073" w:rsidR="6394DAEC" w:rsidTr="00AA7073" w14:paraId="3104A106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7EADDAA7" w14:textId="6D55511B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BMEEPLAA202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5F31B777" w14:textId="12F3CC82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Építészet alapjai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0387C3A8" w14:textId="0B7AE224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309ED77D" w14:textId="088E33AA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40C2A828" w14:textId="12AF6E07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1,27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54D0E5DA" w14:textId="0DA5CAC3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7</w:t>
            </w:r>
          </w:p>
        </w:tc>
      </w:tr>
      <w:tr w:rsidRPr="00AA7073" w:rsidR="6394DAEC" w:rsidTr="00AA7073" w14:paraId="695D4079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3F469D4F" w14:textId="356F9020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BMEEPLAA201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6A8BD110" w14:textId="62DD56FA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Lakóépülettervezés 1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55D7104C" w14:textId="4A5520F1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5E7EA86B" w14:textId="7F7701EE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76E250AF" w14:textId="1FAB0AA2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1,22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29EB0039" w14:textId="6809FCC8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7</w:t>
            </w:r>
          </w:p>
        </w:tc>
      </w:tr>
      <w:tr w:rsidRPr="00AA7073" w:rsidR="6394DAEC" w:rsidTr="00AA7073" w14:paraId="1A1BE885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4CDE8CD8" w14:textId="1C2D9ECA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BMEEPLAA301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2F186742" w14:textId="571489B8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Lakóépülettervezés 2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4CD07CBF" w14:textId="1F14C1AF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60E9F1CA" w14:textId="61096953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5B6F5021" w14:textId="1C5D8D71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1,28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15BAFF4B" w14:textId="2B461C37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5</w:t>
            </w:r>
          </w:p>
        </w:tc>
      </w:tr>
      <w:tr w:rsidRPr="00AA7073" w:rsidR="6394DAEC" w:rsidTr="00AA7073" w14:paraId="5BC64551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58D2312D" w14:textId="56C7484B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BMEEPRAA101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24DBF744" w14:textId="469007FF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Rajz 1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2ADD0D99" w14:textId="3521AD97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6990671F" w14:textId="2EF2AE81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279D6408" w14:textId="05B3C603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1,21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5E2CDC1F" w14:textId="046DE160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5</w:t>
            </w:r>
          </w:p>
        </w:tc>
      </w:tr>
      <w:tr w:rsidRPr="00AA7073" w:rsidR="6394DAEC" w:rsidTr="00AA7073" w14:paraId="57ACBF2D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054573E3" w14:textId="197C29A2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BMEEPRAA201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4967C548" w14:textId="162D6D27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Rajz 2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08F00D01" w14:textId="4EC25821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3237F34B" w14:textId="1684B55E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3794DB6F" w14:textId="15638E78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1,30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578418B9" w14:textId="72691D1B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11</w:t>
            </w:r>
          </w:p>
        </w:tc>
      </w:tr>
      <w:tr w:rsidRPr="00AA7073" w:rsidR="6394DAEC" w:rsidTr="00AA7073" w14:paraId="7A925AED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2C5C8F83" w14:textId="17A46ABE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BMEEPRAA301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1CE087F8" w14:textId="1E53D06F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Rajz 3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3E4911C6" w14:textId="2D2526FE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64FEFE45" w14:textId="20245253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715E3B8D" w14:textId="3C0A73D2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1,29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7A31DABC" w14:textId="310A9BA5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10</w:t>
            </w:r>
          </w:p>
        </w:tc>
      </w:tr>
      <w:tr w:rsidRPr="00AA7073" w:rsidR="6394DAEC" w:rsidTr="00AA7073" w14:paraId="62AE9C9F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2F138FB6" w14:textId="68E103AE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BMEEPRAA401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170120EB" w14:textId="5DD2B6D0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Rajz 4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72D0B242" w14:textId="333E2382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7B31AF5E" w14:textId="6DD6D97F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17EEBDA3" w14:textId="24E9E845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1,28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4BDD0DCE" w14:textId="4B48140E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8</w:t>
            </w:r>
          </w:p>
        </w:tc>
      </w:tr>
      <w:tr w:rsidRPr="00AA7073" w:rsidR="6394DAEC" w:rsidTr="00AA7073" w14:paraId="5F940D8F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7A544404" w14:textId="79F8AC72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BMEEPRAA501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47DA091D" w14:textId="368DF7F4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Rajz 5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28F42C72" w14:textId="755C1E6D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48158784" w14:textId="7850F5AE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4191E428" w14:textId="181F8137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1,31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21526F7D" w14:textId="100FF619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7</w:t>
            </w:r>
          </w:p>
        </w:tc>
      </w:tr>
      <w:tr w:rsidRPr="00AA7073" w:rsidR="6394DAEC" w:rsidTr="00AA7073" w14:paraId="6085A0BB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59309DF5" w14:textId="7745717A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BMEEPRAA601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4F5EC29A" w14:textId="4F625694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Rajz 6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7EA55F4C" w14:textId="5D1AA793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1434D9F0" w14:textId="4A10F505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7EEDB199" w14:textId="4F04B534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1,27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2B4BD2FE" w14:textId="1AD45591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8</w:t>
            </w:r>
          </w:p>
        </w:tc>
      </w:tr>
      <w:tr w:rsidRPr="00AA7073" w:rsidR="6394DAEC" w:rsidTr="00AA7073" w14:paraId="1141675D" w14:textId="77777777">
        <w:trPr>
          <w:trHeight w:val="300"/>
        </w:trPr>
        <w:tc>
          <w:tcPr>
            <w:tcW w:w="1843" w:type="dxa"/>
          </w:tcPr>
          <w:p w:rsidRPr="00AA7073" w:rsidR="6394DAEC" w:rsidP="6394DAEC" w:rsidRDefault="6394DAEC" w14:paraId="7FF67A3E" w14:textId="119E7019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BMEEPSTA101</w:t>
            </w:r>
          </w:p>
        </w:tc>
        <w:tc>
          <w:tcPr>
            <w:tcW w:w="3402" w:type="dxa"/>
          </w:tcPr>
          <w:p w:rsidRPr="00AA7073" w:rsidR="6394DAEC" w:rsidP="6394DAEC" w:rsidRDefault="6394DAEC" w14:paraId="642CD3F0" w14:textId="48389763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Bevezetés a tartószerkezet-tervezésbe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00DA3349" w14:paraId="22134A51" w14:textId="1F687AAD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Pr="00AA7073" w:rsidR="6394DAEC" w:rsidP="6394DAEC" w:rsidRDefault="00DA3349" w14:paraId="7828EE43" w14:textId="65DDA3AD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</w:t>
            </w:r>
          </w:p>
        </w:tc>
        <w:tc>
          <w:tcPr>
            <w:tcW w:w="823" w:type="dxa"/>
          </w:tcPr>
          <w:p w:rsidRPr="00AA7073" w:rsidR="6394DAEC" w:rsidP="6394DAEC" w:rsidRDefault="6394DAEC" w14:paraId="0EE82938" w14:textId="24CBAB8E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1,38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1A833091" w14:textId="25FE534A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sz w:val="18"/>
                <w:szCs w:val="18"/>
              </w:rPr>
              <w:t>7</w:t>
            </w:r>
          </w:p>
        </w:tc>
      </w:tr>
      <w:tr w:rsidRPr="00AA7073" w:rsidR="6394DAEC" w:rsidTr="00AA7073" w14:paraId="561EA950" w14:textId="77777777">
        <w:trPr>
          <w:trHeight w:val="300"/>
        </w:trPr>
        <w:tc>
          <w:tcPr>
            <w:tcW w:w="1843" w:type="dxa"/>
          </w:tcPr>
          <w:p w:rsidRPr="00AA7073" w:rsidR="6394DAEC" w:rsidP="6394DAEC" w:rsidRDefault="6394DAEC" w14:paraId="032977CB" w14:textId="20334167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BMEEPSTA201</w:t>
            </w:r>
          </w:p>
        </w:tc>
        <w:tc>
          <w:tcPr>
            <w:tcW w:w="3402" w:type="dxa"/>
          </w:tcPr>
          <w:p w:rsidRPr="00AA7073" w:rsidR="6394DAEC" w:rsidP="6394DAEC" w:rsidRDefault="6394DAEC" w14:paraId="2069D141" w14:textId="6CB657C5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Statika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00DA3349" w14:paraId="3F509E83" w14:textId="080EC865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Pr="00AA7073" w:rsidR="6394DAEC" w:rsidP="6394DAEC" w:rsidRDefault="00DA3349" w14:paraId="4A411C65" w14:textId="755B9F52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</w:t>
            </w:r>
          </w:p>
        </w:tc>
        <w:tc>
          <w:tcPr>
            <w:tcW w:w="823" w:type="dxa"/>
          </w:tcPr>
          <w:p w:rsidRPr="00AA7073" w:rsidR="6394DAEC" w:rsidP="6394DAEC" w:rsidRDefault="6394DAEC" w14:paraId="45106525" w14:textId="153C25AF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1,48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601A5B08" w14:textId="09EA9D94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sz w:val="18"/>
                <w:szCs w:val="18"/>
              </w:rPr>
              <w:t>8</w:t>
            </w:r>
          </w:p>
        </w:tc>
      </w:tr>
      <w:tr w:rsidRPr="00AA7073" w:rsidR="6394DAEC" w:rsidTr="00AA7073" w14:paraId="7080D16F" w14:textId="77777777">
        <w:trPr>
          <w:trHeight w:val="300"/>
        </w:trPr>
        <w:tc>
          <w:tcPr>
            <w:tcW w:w="1843" w:type="dxa"/>
          </w:tcPr>
          <w:p w:rsidRPr="00AA7073" w:rsidR="6394DAEC" w:rsidP="6394DAEC" w:rsidRDefault="6394DAEC" w14:paraId="279F6773" w14:textId="34655EAB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BMEEPSTA499</w:t>
            </w:r>
          </w:p>
        </w:tc>
        <w:tc>
          <w:tcPr>
            <w:tcW w:w="3402" w:type="dxa"/>
          </w:tcPr>
          <w:p w:rsidRPr="00AA7073" w:rsidR="6394DAEC" w:rsidP="6394DAEC" w:rsidRDefault="6394DAEC" w14:paraId="483C9694" w14:textId="6DE81965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Szilárdságtan alapszigorlat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00DA3349" w14:paraId="5023AD19" w14:textId="08A7A6C8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Pr="00AA7073" w:rsidR="6394DAEC" w:rsidP="6394DAEC" w:rsidRDefault="00DA3349" w14:paraId="4260B991" w14:textId="1686997A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Sz</w:t>
            </w:r>
          </w:p>
        </w:tc>
        <w:tc>
          <w:tcPr>
            <w:tcW w:w="823" w:type="dxa"/>
          </w:tcPr>
          <w:p w:rsidRPr="00AA7073" w:rsidR="6394DAEC" w:rsidP="6394DAEC" w:rsidRDefault="6394DAEC" w14:paraId="4E1D6DB1" w14:textId="41DDC249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1,95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64A22DD2" w14:textId="6DE3DAB4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sz w:val="18"/>
                <w:szCs w:val="18"/>
              </w:rPr>
              <w:t>16</w:t>
            </w:r>
          </w:p>
        </w:tc>
      </w:tr>
      <w:tr w:rsidRPr="00AA7073" w:rsidR="6394DAEC" w:rsidTr="00AA7073" w14:paraId="2E4E6712" w14:textId="77777777">
        <w:trPr>
          <w:trHeight w:val="300"/>
        </w:trPr>
        <w:tc>
          <w:tcPr>
            <w:tcW w:w="1843" w:type="dxa"/>
          </w:tcPr>
          <w:p w:rsidRPr="00AA7073" w:rsidR="6394DAEC" w:rsidP="6394DAEC" w:rsidRDefault="6394DAEC" w14:paraId="07A6CB73" w14:textId="62050308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BMEEPSTA301</w:t>
            </w:r>
          </w:p>
        </w:tc>
        <w:tc>
          <w:tcPr>
            <w:tcW w:w="3402" w:type="dxa"/>
          </w:tcPr>
          <w:p w:rsidRPr="00AA7073" w:rsidR="6394DAEC" w:rsidP="6394DAEC" w:rsidRDefault="6394DAEC" w14:paraId="2340221C" w14:textId="0B12C400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Szilárdságtan 1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00DA3349" w14:paraId="7BFCF42F" w14:textId="3D0CDC36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Pr="00AA7073" w:rsidR="6394DAEC" w:rsidP="6394DAEC" w:rsidRDefault="00DA3349" w14:paraId="772D8F42" w14:textId="1AA5E1E7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</w:t>
            </w:r>
          </w:p>
        </w:tc>
        <w:tc>
          <w:tcPr>
            <w:tcW w:w="823" w:type="dxa"/>
          </w:tcPr>
          <w:p w:rsidRPr="00AA7073" w:rsidR="6394DAEC" w:rsidP="6394DAEC" w:rsidRDefault="6394DAEC" w14:paraId="40544013" w14:textId="24BD23E3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1,60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039A8D56" w14:textId="5F8F0F8A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sz w:val="18"/>
                <w:szCs w:val="18"/>
              </w:rPr>
              <w:t>23</w:t>
            </w:r>
          </w:p>
        </w:tc>
      </w:tr>
      <w:tr w:rsidRPr="00AA7073" w:rsidR="6394DAEC" w:rsidTr="00AA7073" w14:paraId="2CA8A1E5" w14:textId="77777777">
        <w:trPr>
          <w:trHeight w:val="300"/>
        </w:trPr>
        <w:tc>
          <w:tcPr>
            <w:tcW w:w="1843" w:type="dxa"/>
          </w:tcPr>
          <w:p w:rsidRPr="00AA7073" w:rsidR="6394DAEC" w:rsidP="6394DAEC" w:rsidRDefault="6394DAEC" w14:paraId="11D69DCC" w14:textId="180843B1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BMEEPSTA401</w:t>
            </w:r>
          </w:p>
        </w:tc>
        <w:tc>
          <w:tcPr>
            <w:tcW w:w="3402" w:type="dxa"/>
          </w:tcPr>
          <w:p w:rsidRPr="00AA7073" w:rsidR="6394DAEC" w:rsidP="6394DAEC" w:rsidRDefault="6394DAEC" w14:paraId="3CD8CE78" w14:textId="17E1AE76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Szilárdságtan 2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00DA3349" w14:paraId="7D8F2644" w14:textId="1C80C026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Pr="00AA7073" w:rsidR="6394DAEC" w:rsidP="6394DAEC" w:rsidRDefault="00DA3349" w14:paraId="4592DFCC" w14:textId="6AAA9474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823" w:type="dxa"/>
          </w:tcPr>
          <w:p w:rsidRPr="00AA7073" w:rsidR="6394DAEC" w:rsidP="6394DAEC" w:rsidRDefault="6394DAEC" w14:paraId="7F3C94AA" w14:textId="67846D41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1,41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06588E6E" w14:textId="73F99619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sz w:val="18"/>
                <w:szCs w:val="18"/>
              </w:rPr>
              <w:t>6</w:t>
            </w:r>
          </w:p>
        </w:tc>
      </w:tr>
      <w:tr w:rsidRPr="00AA7073" w:rsidR="6394DAEC" w:rsidTr="00AA7073" w14:paraId="34D1046D" w14:textId="77777777">
        <w:trPr>
          <w:trHeight w:val="300"/>
        </w:trPr>
        <w:tc>
          <w:tcPr>
            <w:tcW w:w="1843" w:type="dxa"/>
          </w:tcPr>
          <w:p w:rsidRPr="00AA7073" w:rsidR="6394DAEC" w:rsidP="6394DAEC" w:rsidRDefault="6394DAEC" w14:paraId="3F9AAF33" w14:textId="5D7528CF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BMEEPSTA501</w:t>
            </w:r>
          </w:p>
        </w:tc>
        <w:tc>
          <w:tcPr>
            <w:tcW w:w="3402" w:type="dxa"/>
          </w:tcPr>
          <w:p w:rsidRPr="00AA7073" w:rsidR="6394DAEC" w:rsidP="6394DAEC" w:rsidRDefault="6394DAEC" w14:paraId="2C65DEFC" w14:textId="5D743403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Tartószerkezetek modellezése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00DA3349" w14:paraId="72CBC620" w14:textId="5AE5C977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Pr="00AA7073" w:rsidR="6394DAEC" w:rsidP="6394DAEC" w:rsidRDefault="00DA3349" w14:paraId="2EF3CD49" w14:textId="44E09C87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</w:t>
            </w:r>
          </w:p>
        </w:tc>
        <w:tc>
          <w:tcPr>
            <w:tcW w:w="823" w:type="dxa"/>
          </w:tcPr>
          <w:p w:rsidRPr="00AA7073" w:rsidR="6394DAEC" w:rsidP="6394DAEC" w:rsidRDefault="6394DAEC" w14:paraId="603EDCE1" w14:textId="1BF468E9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1,40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4228FBE5" w14:textId="2B5509F6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sz w:val="18"/>
                <w:szCs w:val="18"/>
              </w:rPr>
              <w:t>12</w:t>
            </w:r>
          </w:p>
        </w:tc>
      </w:tr>
      <w:tr w:rsidRPr="00AA7073" w:rsidR="6394DAEC" w:rsidTr="00AA7073" w14:paraId="744DE2C2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58EB9F9E" w14:textId="0098116E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BMEEPUIA101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543B751D" w14:textId="2F5C13C5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Bevezetés az építészetbe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7A95106E" w14:textId="0E78EC60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52CC80D0" w14:textId="0DBA6B01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2E1AC58D" w14:textId="493E3C07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1,21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1AF44F69" w14:textId="27E8D148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4</w:t>
            </w:r>
          </w:p>
        </w:tc>
      </w:tr>
      <w:tr w:rsidRPr="00AA7073" w:rsidR="6394DAEC" w:rsidTr="00AA7073" w14:paraId="4171D52A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52A0FB93" w14:textId="31E0D891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BMEEPUIA501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4B044334" w14:textId="1B5F549C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Városépítészet 1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2A827131" w14:textId="49B0FA60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54B58A2B" w14:textId="485A4B5E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2951E253" w14:textId="100A14EB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1,21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1A9A1D9D" w14:textId="15514076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5</w:t>
            </w:r>
          </w:p>
        </w:tc>
      </w:tr>
      <w:tr w:rsidRPr="00AA7073" w:rsidR="6394DAEC" w:rsidTr="00AA7073" w14:paraId="7B195F9C" w14:textId="77777777">
        <w:trPr>
          <w:trHeight w:val="300"/>
        </w:trPr>
        <w:tc>
          <w:tcPr>
            <w:tcW w:w="1843" w:type="dxa"/>
            <w:vAlign w:val="bottom"/>
          </w:tcPr>
          <w:p w:rsidRPr="00AA7073" w:rsidR="6394DAEC" w:rsidRDefault="6394DAEC" w14:paraId="1F354DC7" w14:textId="25763349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BMEEPUIA601</w:t>
            </w:r>
          </w:p>
        </w:tc>
        <w:tc>
          <w:tcPr>
            <w:tcW w:w="3402" w:type="dxa"/>
            <w:vAlign w:val="bottom"/>
          </w:tcPr>
          <w:p w:rsidRPr="00AA7073" w:rsidR="6394DAEC" w:rsidRDefault="6394DAEC" w14:paraId="20694CA0" w14:textId="3008D590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Városépítészet 2.</w:t>
            </w:r>
          </w:p>
        </w:tc>
        <w:tc>
          <w:tcPr>
            <w:tcW w:w="709" w:type="dxa"/>
            <w:vAlign w:val="center"/>
          </w:tcPr>
          <w:p w:rsidRPr="00AA7073" w:rsidR="6394DAEC" w:rsidP="00DA3349" w:rsidRDefault="6394DAEC" w14:paraId="49B470B5" w14:textId="34447A5D">
            <w:pPr>
              <w:jc w:val="left"/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709" w:type="dxa"/>
            <w:vAlign w:val="bottom"/>
          </w:tcPr>
          <w:p w:rsidRPr="00AA7073" w:rsidR="6394DAEC" w:rsidRDefault="00DA3349" w14:paraId="48580F1B" w14:textId="161CEE41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823" w:type="dxa"/>
            <w:vAlign w:val="bottom"/>
          </w:tcPr>
          <w:p w:rsidRPr="00AA7073" w:rsidR="6394DAEC" w:rsidRDefault="6394DAEC" w14:paraId="67CC02C5" w14:textId="3803F028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1,18</w:t>
            </w:r>
          </w:p>
        </w:tc>
        <w:tc>
          <w:tcPr>
            <w:tcW w:w="1019" w:type="dxa"/>
            <w:vAlign w:val="bottom"/>
          </w:tcPr>
          <w:p w:rsidRPr="00AA7073" w:rsidR="6394DAEC" w:rsidRDefault="6394DAEC" w14:paraId="6CE8B8B3" w14:textId="7A49F7DD">
            <w:pPr>
              <w:rPr>
                <w:sz w:val="18"/>
                <w:szCs w:val="18"/>
              </w:rPr>
            </w:pPr>
            <w:r w:rsidRPr="00AA7073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6</w:t>
            </w:r>
          </w:p>
        </w:tc>
      </w:tr>
    </w:tbl>
    <w:p w:rsidRPr="00ED1BCA" w:rsidR="6394DAEC" w:rsidP="00ED1BCA" w:rsidRDefault="00DA3349" w14:paraId="7136EF2B" w14:textId="153D4DDA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ED1BCA">
        <w:rPr>
          <w:rFonts w:asciiTheme="minorHAnsi" w:hAnsiTheme="minorHAnsi" w:cstheme="minorHAnsi"/>
          <w:sz w:val="24"/>
          <w:szCs w:val="24"/>
        </w:rPr>
        <w:t xml:space="preserve">A tantárgyfelvételek átlagos száma minden esetben meghaladja az 1-et, de csak az Épületszerkezettan alapszigorlat esetén haladja meg a 2-es értéket. A látható értékekben szerepet játszik az </w:t>
      </w:r>
      <w:r w:rsidRPr="00ED1BCA" w:rsidR="00002F89">
        <w:rPr>
          <w:rFonts w:asciiTheme="minorHAnsi" w:hAnsiTheme="minorHAnsi" w:cstheme="minorHAnsi"/>
          <w:sz w:val="24"/>
          <w:szCs w:val="24"/>
        </w:rPr>
        <w:t>újra felvételizők</w:t>
      </w:r>
      <w:r w:rsidRPr="00ED1BCA">
        <w:rPr>
          <w:rFonts w:asciiTheme="minorHAnsi" w:hAnsiTheme="minorHAnsi" w:cstheme="minorHAnsi"/>
          <w:sz w:val="24"/>
          <w:szCs w:val="24"/>
        </w:rPr>
        <w:t xml:space="preserve"> ismételt tárgyfelvételi lehetősége, valamint a tantárgyak elismerése is.</w:t>
      </w:r>
      <w:r w:rsidR="00ED1BCA">
        <w:rPr>
          <w:rFonts w:asciiTheme="minorHAnsi" w:hAnsiTheme="minorHAnsi" w:cstheme="minorHAnsi"/>
          <w:sz w:val="24"/>
          <w:szCs w:val="24"/>
        </w:rPr>
        <w:t xml:space="preserve"> </w:t>
      </w:r>
      <w:r w:rsidRPr="00ED1BCA" w:rsidR="00F24DB2">
        <w:rPr>
          <w:rFonts w:asciiTheme="minorHAnsi" w:hAnsiTheme="minorHAnsi" w:cstheme="minorHAnsi"/>
          <w:sz w:val="24"/>
          <w:szCs w:val="24"/>
        </w:rPr>
        <w:t>Megfigyelhető, hogy a tantárgyfelvételek számának TVSZ általi korlátozása a maximum érték esetén nem érvényesül – ez ugyancsak az újrafelvételi eredménye, valamint azt is figyelembe kell venni, hogy a vizsgálat a TVSZ ezen sza</w:t>
      </w:r>
      <w:r w:rsidRPr="00ED1BCA" w:rsidR="0079629A">
        <w:rPr>
          <w:rFonts w:asciiTheme="minorHAnsi" w:hAnsiTheme="minorHAnsi" w:cstheme="minorHAnsi"/>
          <w:sz w:val="24"/>
          <w:szCs w:val="24"/>
        </w:rPr>
        <w:t>b</w:t>
      </w:r>
      <w:r w:rsidRPr="00ED1BCA" w:rsidR="00F24DB2">
        <w:rPr>
          <w:rFonts w:asciiTheme="minorHAnsi" w:hAnsiTheme="minorHAnsi" w:cstheme="minorHAnsi"/>
          <w:sz w:val="24"/>
          <w:szCs w:val="24"/>
        </w:rPr>
        <w:t>ályának bevezetése előttre is kiterjedhet.</w:t>
      </w:r>
    </w:p>
    <w:p w:rsidRPr="002B5711" w:rsidR="001148A2" w:rsidP="3F8F7983" w:rsidRDefault="6E16544A" w14:paraId="77BF336F" w14:textId="0E303222">
      <w:pPr>
        <w:pStyle w:val="Cmsor4"/>
        <w:widowControl/>
        <w:numPr>
          <w:ilvl w:val="0"/>
          <w:numId w:val="22"/>
        </w:numPr>
        <w:rPr>
          <w:rFonts w:asciiTheme="minorHAnsi" w:hAnsiTheme="minorHAnsi" w:eastAsiaTheme="minorEastAsia" w:cstheme="minorBidi"/>
        </w:rPr>
      </w:pPr>
      <w:r>
        <w:t>Hallgatók által félévente teljesített kreditek átlagának eloszlása</w:t>
      </w:r>
    </w:p>
    <w:p w:rsidRPr="00ED1BCA" w:rsidR="00A61B1E" w:rsidP="00A61B1E" w:rsidRDefault="00A61B1E" w14:paraId="3FB0148F" w14:textId="77777777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ED1BCA">
        <w:rPr>
          <w:rFonts w:asciiTheme="minorHAnsi" w:hAnsiTheme="minorHAnsi" w:cstheme="minorHAnsi"/>
          <w:sz w:val="24"/>
          <w:szCs w:val="24"/>
        </w:rPr>
        <w:t>Ha a hallgatók felvételének félévére lebonjuk az adatokat, a következő eredmények láthatók:</w:t>
      </w:r>
    </w:p>
    <w:p w:rsidR="00B0268E" w:rsidP="00A61B1E" w:rsidRDefault="00B0268E" w14:paraId="3E1EE2D7" w14:textId="77777777">
      <w:pPr>
        <w:pStyle w:val="Bodytext"/>
        <w:widowControl/>
        <w:ind w:left="0"/>
      </w:pPr>
    </w:p>
    <w:p w:rsidR="438A567D" w:rsidP="00F335E3" w:rsidRDefault="438A567D" w14:paraId="48C33D87" w14:textId="2DEFE754">
      <w:pPr>
        <w:pStyle w:val="PICcen"/>
      </w:pPr>
      <w:r>
        <w:rPr>
          <w:noProof/>
        </w:rPr>
        <w:drawing>
          <wp:inline distT="0" distB="0" distL="0" distR="0" wp14:anchorId="7B37639B" wp14:editId="4EDA0AA2">
            <wp:extent cx="4470400" cy="2504045"/>
            <wp:effectExtent l="0" t="0" r="0" b="0"/>
            <wp:docPr id="766636156" name="Kép 766636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853" cy="251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61B1E" w:rsidR="00ED1BCA" w:rsidP="00A61B1E" w:rsidRDefault="00A61B1E" w14:paraId="21E744F9" w14:textId="7CEE9E6F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ED1BCA">
        <w:rPr>
          <w:rFonts w:asciiTheme="minorHAnsi" w:hAnsiTheme="minorHAnsi" w:cstheme="minorHAnsi"/>
          <w:sz w:val="24"/>
          <w:szCs w:val="24"/>
        </w:rPr>
        <w:lastRenderedPageBreak/>
        <w:t xml:space="preserve">A mintatanterv szerint minden félévben 30 kredit a megszerzendő. A tanulmányi rendszer adatai alapján ezt az értéket átlagban nem érik el a hallgatók, ennek oka lehet sikertelen tantárgyteljesítés, de a mintatantervtől való eltérés is. </w:t>
      </w:r>
    </w:p>
    <w:p w:rsidRPr="00A61B1E" w:rsidR="438A567D" w:rsidP="00A61B1E" w:rsidRDefault="62107078" w14:paraId="59E8C25A" w14:textId="645DAD60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A61B1E">
        <w:rPr>
          <w:rFonts w:asciiTheme="minorHAnsi" w:hAnsiTheme="minorHAnsi" w:cstheme="minorHAnsi"/>
          <w:sz w:val="24"/>
          <w:szCs w:val="24"/>
        </w:rPr>
        <w:t>A 2014/15/1 félévben felvett hallgatók mintatanterv szerint tíz félév alatt, tehát 2018/19/2 félévben kellett volna diplomát szerezzenek. Az átlagos megszerzett kreditek 2019/20/2 félévben kiugró értéke azonban azt mutatja, hogy jellemzően ekkor sikerült a 30 kreditpontot érő Diplomatervezés tantárgy teljesítése.</w:t>
      </w:r>
    </w:p>
    <w:p w:rsidR="438A567D" w:rsidP="00F335E3" w:rsidRDefault="438A567D" w14:paraId="59E202A6" w14:textId="2C418758">
      <w:pPr>
        <w:pStyle w:val="PICcen"/>
      </w:pPr>
      <w:r>
        <w:rPr>
          <w:noProof/>
        </w:rPr>
        <w:drawing>
          <wp:inline distT="0" distB="0" distL="0" distR="0" wp14:anchorId="7BD7F8A5" wp14:editId="0716B364">
            <wp:extent cx="4572000" cy="2819400"/>
            <wp:effectExtent l="0" t="0" r="0" b="0"/>
            <wp:docPr id="1366097282" name="Kép 1366097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073" w:rsidP="6061CF2D" w:rsidRDefault="00AA7073" w14:paraId="3F4DA7C1" w14:textId="77777777">
      <w:pPr>
        <w:pStyle w:val="Bodytext"/>
      </w:pPr>
    </w:p>
    <w:p w:rsidRPr="00A61B1E" w:rsidR="438A567D" w:rsidP="00A61B1E" w:rsidRDefault="62107078" w14:paraId="5A28F7D6" w14:textId="212970BB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A61B1E">
        <w:rPr>
          <w:rFonts w:asciiTheme="minorHAnsi" w:hAnsiTheme="minorHAnsi" w:cstheme="minorHAnsi"/>
          <w:sz w:val="24"/>
          <w:szCs w:val="24"/>
        </w:rPr>
        <w:t>A 2015/16/1 félévben felvett hallgatók esetén ilyen kiugrásról nem beszélhetünk, a megszerzett kreditek átlaga 30 alatt marad, 2019/20/1 félévben (a hallgatók tizedik féléve a képzésen) pedig már 20-nál is kevesebb.</w:t>
      </w:r>
    </w:p>
    <w:p w:rsidR="00AA7073" w:rsidP="6061CF2D" w:rsidRDefault="00AA7073" w14:paraId="4DD672B3" w14:textId="77777777">
      <w:pPr>
        <w:pStyle w:val="Bodytext"/>
      </w:pPr>
    </w:p>
    <w:p w:rsidR="438A567D" w:rsidP="00F335E3" w:rsidRDefault="438A567D" w14:paraId="49C92D05" w14:textId="7A2287B8">
      <w:pPr>
        <w:pStyle w:val="PICcen"/>
      </w:pPr>
      <w:r>
        <w:rPr>
          <w:noProof/>
        </w:rPr>
        <w:drawing>
          <wp:inline distT="0" distB="0" distL="0" distR="0" wp14:anchorId="4C550E10" wp14:editId="79EFA28A">
            <wp:extent cx="4333875" cy="2895600"/>
            <wp:effectExtent l="0" t="0" r="0" b="0"/>
            <wp:docPr id="1759459368" name="Kép 1759459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073" w:rsidP="6061CF2D" w:rsidRDefault="00AA7073" w14:paraId="5B721FC2" w14:textId="77777777">
      <w:pPr>
        <w:pStyle w:val="Bodytext"/>
      </w:pPr>
    </w:p>
    <w:p w:rsidRPr="00A61B1E" w:rsidR="438A567D" w:rsidP="00A61B1E" w:rsidRDefault="62107078" w14:paraId="4BD20F8F" w14:textId="36FB22C8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A61B1E">
        <w:rPr>
          <w:rFonts w:asciiTheme="minorHAnsi" w:hAnsiTheme="minorHAnsi" w:cstheme="minorHAnsi"/>
          <w:sz w:val="24"/>
          <w:szCs w:val="24"/>
        </w:rPr>
        <w:lastRenderedPageBreak/>
        <w:t>A 2016/17/1 félévben felvett hallgatók esetében csak a felvételt követő tizenegyedik félévben kerül az átlag 20 alá, az első hat félévben 30 kredit körüli az átlag.</w:t>
      </w:r>
    </w:p>
    <w:p w:rsidR="00AA7073" w:rsidP="00A61B1E" w:rsidRDefault="438A567D" w14:paraId="6051EE2D" w14:textId="6EF776FA">
      <w:pPr>
        <w:pStyle w:val="PICcen"/>
      </w:pPr>
      <w:r>
        <w:rPr>
          <w:noProof/>
        </w:rPr>
        <w:drawing>
          <wp:inline distT="0" distB="0" distL="0" distR="0" wp14:anchorId="56620462" wp14:editId="72AB0F85">
            <wp:extent cx="3971925" cy="2886075"/>
            <wp:effectExtent l="0" t="0" r="0" b="0"/>
            <wp:docPr id="122303905" name="Kép 122303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61B1E" w:rsidR="00A61B1E" w:rsidP="00A61B1E" w:rsidRDefault="00A61B1E" w14:paraId="269C5014" w14:textId="77777777">
      <w:pPr>
        <w:pStyle w:val="PICcen"/>
      </w:pPr>
    </w:p>
    <w:p w:rsidRPr="00A61B1E" w:rsidR="438A567D" w:rsidP="00A61B1E" w:rsidRDefault="62107078" w14:paraId="479FD19A" w14:textId="30AE4FAC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A61B1E">
        <w:rPr>
          <w:rFonts w:asciiTheme="minorHAnsi" w:hAnsiTheme="minorHAnsi" w:cstheme="minorHAnsi"/>
          <w:sz w:val="24"/>
          <w:szCs w:val="24"/>
        </w:rPr>
        <w:t xml:space="preserve">A 2017/18/1 félévben felvett hallgatók esetén megfigyelhető egy, az </w:t>
      </w:r>
      <w:r w:rsidRPr="00A61B1E" w:rsidR="00A61B1E">
        <w:rPr>
          <w:rFonts w:asciiTheme="minorHAnsi" w:hAnsiTheme="minorHAnsi" w:cstheme="minorHAnsi"/>
          <w:sz w:val="24"/>
          <w:szCs w:val="24"/>
        </w:rPr>
        <w:t>előzőkéhez</w:t>
      </w:r>
      <w:r w:rsidRPr="00A61B1E">
        <w:rPr>
          <w:rFonts w:asciiTheme="minorHAnsi" w:hAnsiTheme="minorHAnsi" w:cstheme="minorHAnsi"/>
          <w:sz w:val="24"/>
          <w:szCs w:val="24"/>
        </w:rPr>
        <w:t xml:space="preserve"> képest alacsony kezdeti átlag, mely a hatodik, hetedik féléveben közelíti meg leginkább a 30 kreditet.</w:t>
      </w:r>
    </w:p>
    <w:p w:rsidR="00AA7073" w:rsidP="6061CF2D" w:rsidRDefault="00AA7073" w14:paraId="0902B6A8" w14:textId="77777777">
      <w:pPr>
        <w:pStyle w:val="Bodytext"/>
      </w:pPr>
    </w:p>
    <w:p w:rsidR="438A567D" w:rsidP="00F335E3" w:rsidRDefault="438A567D" w14:paraId="0864F39E" w14:textId="45BC6F13">
      <w:pPr>
        <w:pStyle w:val="PICcen"/>
      </w:pPr>
      <w:r>
        <w:rPr>
          <w:noProof/>
        </w:rPr>
        <w:drawing>
          <wp:inline distT="0" distB="0" distL="0" distR="0" wp14:anchorId="1A8B935D" wp14:editId="70AF1DA1">
            <wp:extent cx="4572000" cy="2609850"/>
            <wp:effectExtent l="0" t="0" r="0" b="0"/>
            <wp:docPr id="647635028" name="Kép 647635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073" w:rsidP="6061CF2D" w:rsidRDefault="00AA7073" w14:paraId="7453F663" w14:textId="77777777">
      <w:pPr>
        <w:pStyle w:val="Bodytext"/>
      </w:pPr>
    </w:p>
    <w:p w:rsidRPr="00A61B1E" w:rsidR="438A567D" w:rsidP="00A61B1E" w:rsidRDefault="62107078" w14:paraId="66C4788A" w14:textId="4825FC7C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A61B1E">
        <w:rPr>
          <w:rFonts w:asciiTheme="minorHAnsi" w:hAnsiTheme="minorHAnsi" w:cstheme="minorHAnsi"/>
          <w:sz w:val="24"/>
          <w:szCs w:val="24"/>
        </w:rPr>
        <w:t>A 2018/19/1, a 2019/20/1, a 2020/21/1 valamint a 2021/22/1 félévben felvett hallgatók által átlagosan megszerzett krediteket egy diagrammon ábrázoltuk. Ebben az esetben is megfigyelhető a 2019/20/2 félévben, és az azt követő két félévben, tehát a távolléti oktatás során, hogy az átlagos megszerzett kreditek száma magasabb, akár 30-at meghaladó is lehet.</w:t>
      </w:r>
    </w:p>
    <w:p w:rsidR="00AA7073" w:rsidP="00A61B1E" w:rsidRDefault="438A567D" w14:paraId="71DA4ED0" w14:textId="5A9F37FC">
      <w:pPr>
        <w:pStyle w:val="PICleft"/>
        <w:ind w:hanging="142"/>
      </w:pPr>
      <w:r>
        <w:rPr>
          <w:noProof/>
        </w:rPr>
        <w:lastRenderedPageBreak/>
        <w:drawing>
          <wp:inline distT="0" distB="0" distL="0" distR="0" wp14:anchorId="00C6E716" wp14:editId="7BD88275">
            <wp:extent cx="5291845" cy="3627120"/>
            <wp:effectExtent l="0" t="0" r="4445" b="0"/>
            <wp:docPr id="1326853062" name="Kép 1326853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033" cy="363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61B1E" w:rsidR="438A567D" w:rsidP="00A61B1E" w:rsidRDefault="62107078" w14:paraId="42D3B12A" w14:textId="159F82A3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A61B1E">
        <w:rPr>
          <w:rFonts w:asciiTheme="minorHAnsi" w:hAnsiTheme="minorHAnsi" w:cstheme="minorHAnsi"/>
          <w:sz w:val="24"/>
          <w:szCs w:val="24"/>
        </w:rPr>
        <w:t>A megelőző diagrammok adatait egy ábrán megjelenítve különösen szembeötlő a felvétel félévében megszerzett kreditek kiugró száma. Ez jellemzően az újra</w:t>
      </w:r>
      <w:r w:rsidRPr="00A61B1E" w:rsidR="00582055">
        <w:rPr>
          <w:rFonts w:asciiTheme="minorHAnsi" w:hAnsiTheme="minorHAnsi" w:cstheme="minorHAnsi"/>
          <w:sz w:val="24"/>
          <w:szCs w:val="24"/>
        </w:rPr>
        <w:t xml:space="preserve"> </w:t>
      </w:r>
      <w:r w:rsidRPr="00A61B1E">
        <w:rPr>
          <w:rFonts w:asciiTheme="minorHAnsi" w:hAnsiTheme="minorHAnsi" w:cstheme="minorHAnsi"/>
          <w:sz w:val="24"/>
          <w:szCs w:val="24"/>
        </w:rPr>
        <w:t>felvételiző, és a korábbi eredményeket átvezettető hallgatók miatt van így – gyakorlatilag minden évben ismétlődő jelenség. Ugyancsak jól mutatja a diagramm a pandémi</w:t>
      </w:r>
      <w:r w:rsidRPr="00A61B1E" w:rsidR="0079629A">
        <w:rPr>
          <w:rFonts w:asciiTheme="minorHAnsi" w:hAnsiTheme="minorHAnsi" w:cstheme="minorHAnsi"/>
          <w:sz w:val="24"/>
          <w:szCs w:val="24"/>
        </w:rPr>
        <w:t>a alatti</w:t>
      </w:r>
      <w:r w:rsidRPr="00A61B1E">
        <w:rPr>
          <w:rFonts w:asciiTheme="minorHAnsi" w:hAnsiTheme="minorHAnsi" w:cstheme="minorHAnsi"/>
          <w:sz w:val="24"/>
          <w:szCs w:val="24"/>
        </w:rPr>
        <w:t xml:space="preserve"> félévek sikerességét</w:t>
      </w:r>
      <w:r w:rsidRPr="00A61B1E" w:rsidR="00AA7073">
        <w:rPr>
          <w:rFonts w:asciiTheme="minorHAnsi" w:hAnsiTheme="minorHAnsi" w:cstheme="minorHAnsi"/>
          <w:sz w:val="24"/>
          <w:szCs w:val="24"/>
        </w:rPr>
        <w:t>. A</w:t>
      </w:r>
      <w:r w:rsidRPr="00A61B1E">
        <w:rPr>
          <w:rFonts w:asciiTheme="minorHAnsi" w:hAnsiTheme="minorHAnsi" w:cstheme="minorHAnsi"/>
          <w:sz w:val="24"/>
          <w:szCs w:val="24"/>
        </w:rPr>
        <w:t xml:space="preserve"> távolléti oktatás alatt jellemzően csak azon hallgatók esetében</w:t>
      </w:r>
      <w:r w:rsidRPr="00A61B1E" w:rsidR="00B0268E">
        <w:rPr>
          <w:rFonts w:asciiTheme="minorHAnsi" w:hAnsiTheme="minorHAnsi" w:cstheme="minorHAnsi"/>
          <w:sz w:val="24"/>
          <w:szCs w:val="24"/>
        </w:rPr>
        <w:t xml:space="preserve"> csökkent a megszerzett kreditek száma</w:t>
      </w:r>
      <w:r w:rsidRPr="00A61B1E">
        <w:rPr>
          <w:rFonts w:asciiTheme="minorHAnsi" w:hAnsiTheme="minorHAnsi" w:cstheme="minorHAnsi"/>
          <w:sz w:val="24"/>
          <w:szCs w:val="24"/>
        </w:rPr>
        <w:t>, akik a mintatantervi tíz féléven túl kevesebb kötelező tárgyat kellett teljesítsenek.</w:t>
      </w:r>
    </w:p>
    <w:p w:rsidR="00AA7073" w:rsidP="6061CF2D" w:rsidRDefault="00AA7073" w14:paraId="520D8EF3" w14:textId="77777777">
      <w:pPr>
        <w:pStyle w:val="Bodytext"/>
      </w:pPr>
    </w:p>
    <w:p w:rsidR="438A567D" w:rsidP="00F335E3" w:rsidRDefault="438A567D" w14:paraId="57F6B55F" w14:textId="35FE7560">
      <w:pPr>
        <w:pStyle w:val="PICcen"/>
      </w:pPr>
      <w:r>
        <w:rPr>
          <w:noProof/>
        </w:rPr>
        <w:drawing>
          <wp:inline distT="0" distB="0" distL="0" distR="0" wp14:anchorId="42AB5DA0" wp14:editId="4F34F206">
            <wp:extent cx="4572000" cy="2619375"/>
            <wp:effectExtent l="0" t="0" r="0" b="0"/>
            <wp:docPr id="2111607685" name="Kép 2111607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A78753C" w:rsidP="7A78753C" w:rsidRDefault="7A78753C" w14:paraId="593E7DD2" w14:textId="09392FA5">
      <w:pPr>
        <w:jc w:val="center"/>
      </w:pPr>
    </w:p>
    <w:p w:rsidRPr="002B5711" w:rsidR="001148A2" w:rsidP="3F8F7983" w:rsidRDefault="6E16544A" w14:paraId="7D252F38" w14:textId="23137F76">
      <w:pPr>
        <w:pStyle w:val="Cmsor4"/>
        <w:widowControl/>
        <w:numPr>
          <w:ilvl w:val="0"/>
          <w:numId w:val="22"/>
        </w:numPr>
        <w:rPr>
          <w:rFonts w:asciiTheme="minorHAnsi" w:hAnsiTheme="minorHAnsi" w:eastAsiaTheme="minorEastAsia" w:cstheme="minorBidi"/>
        </w:rPr>
      </w:pPr>
      <w:r>
        <w:lastRenderedPageBreak/>
        <w:t>Féléves ösztöndíjindexek eloszlása</w:t>
      </w:r>
    </w:p>
    <w:p w:rsidRPr="00A61B1E" w:rsidR="00B0268E" w:rsidP="00A61B1E" w:rsidRDefault="62107078" w14:paraId="1F608BDE" w14:textId="1DD5869E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A61B1E">
        <w:rPr>
          <w:rFonts w:asciiTheme="minorHAnsi" w:hAnsiTheme="minorHAnsi" w:cstheme="minorHAnsi"/>
          <w:sz w:val="24"/>
          <w:szCs w:val="24"/>
        </w:rPr>
        <w:t>A féléves ösztöndíjindexet az előzőekben hasonló módon, a hallgatókat felvételük féléve szerint csoportosítva vizsgáltuk.</w:t>
      </w:r>
    </w:p>
    <w:p w:rsidR="001148A2" w:rsidP="00F335E3" w:rsidRDefault="438A567D" w14:paraId="2CF09995" w14:textId="55E282BD">
      <w:pPr>
        <w:pStyle w:val="PICcen"/>
      </w:pPr>
      <w:r>
        <w:rPr>
          <w:noProof/>
        </w:rPr>
        <w:drawing>
          <wp:inline distT="0" distB="0" distL="0" distR="0" wp14:anchorId="7D037FD5" wp14:editId="425257EE">
            <wp:extent cx="4572000" cy="2609850"/>
            <wp:effectExtent l="0" t="0" r="0" b="0"/>
            <wp:docPr id="341466355" name="Kép 341466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B5711" w:rsidR="00B0268E" w:rsidP="00F335E3" w:rsidRDefault="00B0268E" w14:paraId="6DBE6440" w14:textId="77777777">
      <w:pPr>
        <w:pStyle w:val="PICcen"/>
      </w:pPr>
    </w:p>
    <w:p w:rsidRPr="00A61B1E" w:rsidR="001148A2" w:rsidP="00A61B1E" w:rsidRDefault="62107078" w14:paraId="165872E1" w14:textId="3C18D20D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A61B1E">
        <w:rPr>
          <w:rFonts w:asciiTheme="minorHAnsi" w:hAnsiTheme="minorHAnsi" w:cstheme="minorHAnsi"/>
          <w:sz w:val="24"/>
          <w:szCs w:val="24"/>
        </w:rPr>
        <w:t>A 2014/15/1 félévben felvett hallgatók esetén 2017/18/2 félévig 3,5 körül alakul az ösztöndíjindex. Az átlagos megszerzett kreditek 2019/20/2 félévben kiugró értéke mellett az ösztöndíjindex is látványosan magasabb a megelőző féléveknél.</w:t>
      </w:r>
    </w:p>
    <w:p w:rsidRPr="002B5711" w:rsidR="00B0268E" w:rsidP="6061CF2D" w:rsidRDefault="00B0268E" w14:paraId="1F3F1EA8" w14:textId="77777777">
      <w:pPr>
        <w:pStyle w:val="Bodytext"/>
      </w:pPr>
    </w:p>
    <w:p w:rsidR="001148A2" w:rsidP="00F335E3" w:rsidRDefault="438A567D" w14:paraId="2FC996DB" w14:textId="5387D604">
      <w:pPr>
        <w:pStyle w:val="PICcen"/>
      </w:pPr>
      <w:r>
        <w:rPr>
          <w:noProof/>
        </w:rPr>
        <w:drawing>
          <wp:inline distT="0" distB="0" distL="0" distR="0" wp14:anchorId="4AE75275" wp14:editId="31623430">
            <wp:extent cx="4572000" cy="2819400"/>
            <wp:effectExtent l="0" t="0" r="0" b="0"/>
            <wp:docPr id="1471102518" name="Kép 147110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B5711" w:rsidR="00B0268E" w:rsidP="00F335E3" w:rsidRDefault="00B0268E" w14:paraId="1D2A4021" w14:textId="77777777">
      <w:pPr>
        <w:pStyle w:val="PICcen"/>
      </w:pPr>
    </w:p>
    <w:p w:rsidRPr="00A61B1E" w:rsidR="001148A2" w:rsidP="00A61B1E" w:rsidRDefault="62107078" w14:paraId="169167F7" w14:textId="52C17B6E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A61B1E">
        <w:rPr>
          <w:rFonts w:asciiTheme="minorHAnsi" w:hAnsiTheme="minorHAnsi" w:cstheme="minorHAnsi"/>
          <w:sz w:val="24"/>
          <w:szCs w:val="24"/>
        </w:rPr>
        <w:t>A 2015/16/1 félévben felvett hallgatók esetén ilyen kiugrásról sem beszélhetünk, 2021/22/1 félévben azonban az alacsony megszerzett kreditszámhoz igen gyenge ösztöndíjindex társul, csakúgy, mint a még képzésben levő 2014/15/1 félévben felvett hallgatók esetén.</w:t>
      </w:r>
    </w:p>
    <w:p w:rsidR="438A567D" w:rsidP="00F335E3" w:rsidRDefault="438A567D" w14:paraId="4F613790" w14:textId="4B13E68D">
      <w:pPr>
        <w:pStyle w:val="PICcen"/>
      </w:pPr>
      <w:r>
        <w:rPr>
          <w:noProof/>
        </w:rPr>
        <w:lastRenderedPageBreak/>
        <w:drawing>
          <wp:inline distT="0" distB="0" distL="0" distR="0" wp14:anchorId="70ECA42E" wp14:editId="4AF28D9E">
            <wp:extent cx="4324350" cy="2886075"/>
            <wp:effectExtent l="0" t="0" r="0" b="0"/>
            <wp:docPr id="1885042032" name="Kép 188504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68E" w:rsidP="6061CF2D" w:rsidRDefault="00B0268E" w14:paraId="60E52CEF" w14:textId="77777777">
      <w:pPr>
        <w:pStyle w:val="Bodytext"/>
      </w:pPr>
    </w:p>
    <w:p w:rsidRPr="00A61B1E" w:rsidR="438A567D" w:rsidP="00A61B1E" w:rsidRDefault="62107078" w14:paraId="40E9F69D" w14:textId="52F9B4AD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A61B1E">
        <w:rPr>
          <w:rFonts w:asciiTheme="minorHAnsi" w:hAnsiTheme="minorHAnsi" w:cstheme="minorHAnsi"/>
          <w:sz w:val="24"/>
          <w:szCs w:val="24"/>
        </w:rPr>
        <w:t>A 2016/17/1 félévben felvételt nyert hallgatók esetén is megfigyelhető, hogy a jellemzően közepes feletti átlag csak a tizenegyedik félévükben, 2021/22/1-ben kerül közepes alá, ugyanakkor, amikor a megszerzett kreditek átlaga kevesebb lett 20-nál.</w:t>
      </w:r>
    </w:p>
    <w:p w:rsidR="00B0268E" w:rsidP="6061CF2D" w:rsidRDefault="00B0268E" w14:paraId="5095213F" w14:textId="77777777">
      <w:pPr>
        <w:pStyle w:val="Bodytext"/>
      </w:pPr>
    </w:p>
    <w:p w:rsidR="438A567D" w:rsidP="00F335E3" w:rsidRDefault="438A567D" w14:paraId="3B6C4375" w14:textId="3D520469">
      <w:pPr>
        <w:pStyle w:val="PICcen"/>
      </w:pPr>
      <w:r>
        <w:rPr>
          <w:noProof/>
        </w:rPr>
        <w:drawing>
          <wp:inline distT="0" distB="0" distL="0" distR="0" wp14:anchorId="690D2557" wp14:editId="248C6691">
            <wp:extent cx="3962400" cy="2886075"/>
            <wp:effectExtent l="0" t="0" r="0" b="0"/>
            <wp:docPr id="1329698407" name="Kép 1329698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68E" w:rsidP="6061CF2D" w:rsidRDefault="00B0268E" w14:paraId="6AC4861C" w14:textId="77777777">
      <w:pPr>
        <w:pStyle w:val="Bodytext"/>
      </w:pPr>
    </w:p>
    <w:p w:rsidRPr="00A61B1E" w:rsidR="438A567D" w:rsidP="00A61B1E" w:rsidRDefault="62107078" w14:paraId="2AACF197" w14:textId="78EB024F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A61B1E">
        <w:rPr>
          <w:rFonts w:asciiTheme="minorHAnsi" w:hAnsiTheme="minorHAnsi" w:cstheme="minorHAnsi"/>
          <w:sz w:val="24"/>
          <w:szCs w:val="24"/>
        </w:rPr>
        <w:t>A 2017/18/1 félévben felvett hallgatók esetén megfigyelhető, hogy a távolléti oktatás időszakában nem csupán a megszerzett kreditek átlagos száma, hanem az elért ösztöndíjindex is emelkedett, 2019/20/2-ben megközelítve, 2020/21/1-ben meg is haladva a négyes átlagot.</w:t>
      </w:r>
    </w:p>
    <w:p w:rsidR="438A567D" w:rsidP="00F335E3" w:rsidRDefault="438A567D" w14:paraId="2D6DA3C9" w14:textId="3D8CE160">
      <w:pPr>
        <w:pStyle w:val="PICcen"/>
      </w:pPr>
      <w:r>
        <w:rPr>
          <w:noProof/>
        </w:rPr>
        <w:lastRenderedPageBreak/>
        <w:drawing>
          <wp:inline distT="0" distB="0" distL="0" distR="0" wp14:anchorId="28AA93E6" wp14:editId="36C24C70">
            <wp:extent cx="4572000" cy="2609850"/>
            <wp:effectExtent l="0" t="0" r="0" b="0"/>
            <wp:docPr id="795970254" name="Kép 79597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68E" w:rsidP="6061CF2D" w:rsidRDefault="00B0268E" w14:paraId="591EF7E4" w14:textId="77777777">
      <w:pPr>
        <w:pStyle w:val="Bodytext"/>
      </w:pPr>
    </w:p>
    <w:p w:rsidRPr="00A61B1E" w:rsidR="438A567D" w:rsidP="00A61B1E" w:rsidRDefault="62107078" w14:paraId="1A886118" w14:textId="1418CBBC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A61B1E">
        <w:rPr>
          <w:rFonts w:asciiTheme="minorHAnsi" w:hAnsiTheme="minorHAnsi" w:cstheme="minorHAnsi"/>
          <w:sz w:val="24"/>
          <w:szCs w:val="24"/>
        </w:rPr>
        <w:t>A 2018/19/1, a 2019/20/1, a 2020/21/1 valamint a 2021/22/1 félévben felvett hallgatóknál ugyancsak jellemző a magasabb ösztöndíjindex a távolléti oktatás időszakában, valamint látható az is, hogy az első, jelenléti oktatásban megtartott félévben nincs lényegi különbség a pandémia előtt, illetve a pandémia során felvett hallgatók eredményei között.</w:t>
      </w:r>
    </w:p>
    <w:p w:rsidR="00B0268E" w:rsidP="6061CF2D" w:rsidRDefault="00B0268E" w14:paraId="164C9FF9" w14:textId="77777777">
      <w:pPr>
        <w:pStyle w:val="Bodytext"/>
      </w:pPr>
    </w:p>
    <w:p w:rsidR="438A567D" w:rsidP="00B0268E" w:rsidRDefault="438A567D" w14:paraId="3D0A4E09" w14:textId="54D15243">
      <w:pPr>
        <w:pStyle w:val="PICcen"/>
        <w:ind w:hanging="142"/>
      </w:pPr>
      <w:r>
        <w:rPr>
          <w:noProof/>
        </w:rPr>
        <w:drawing>
          <wp:inline distT="0" distB="0" distL="0" distR="0" wp14:anchorId="73EBF3D4" wp14:editId="78A4E6E1">
            <wp:extent cx="5294808" cy="3474720"/>
            <wp:effectExtent l="0" t="0" r="1270" b="0"/>
            <wp:docPr id="1889485514" name="Kép 1889485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146" cy="348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68E" w:rsidP="6061CF2D" w:rsidRDefault="00B0268E" w14:paraId="2E1EFB91" w14:textId="77777777">
      <w:pPr>
        <w:pStyle w:val="Bodytext"/>
      </w:pPr>
    </w:p>
    <w:p w:rsidRPr="00A61B1E" w:rsidR="438A567D" w:rsidP="00A61B1E" w:rsidRDefault="62107078" w14:paraId="07BF4DC6" w14:textId="5F8C8D8B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A61B1E">
        <w:rPr>
          <w:rFonts w:asciiTheme="minorHAnsi" w:hAnsiTheme="minorHAnsi" w:cstheme="minorHAnsi"/>
          <w:sz w:val="24"/>
          <w:szCs w:val="24"/>
        </w:rPr>
        <w:t>Összesítve az adatokat látható, hogy az ösztöndíjindexek átlaga egyik félévben sem csökkent 3,0 alá, ami jó eredménynek tekinthető, különösen annak a fényében, hogy a tizedik félév után is rendszerben lévő hallgatók ösztöndíjindexe értelemszerűen egyre alacsonyabb.</w:t>
      </w:r>
    </w:p>
    <w:p w:rsidR="438A567D" w:rsidP="00F335E3" w:rsidRDefault="438A567D" w14:paraId="75A33167" w14:textId="6016A775">
      <w:pPr>
        <w:pStyle w:val="PICcen"/>
      </w:pPr>
      <w:r>
        <w:rPr>
          <w:noProof/>
        </w:rPr>
        <w:lastRenderedPageBreak/>
        <w:drawing>
          <wp:inline distT="0" distB="0" distL="0" distR="0" wp14:anchorId="488B692E" wp14:editId="24736306">
            <wp:extent cx="4572000" cy="2609850"/>
            <wp:effectExtent l="0" t="0" r="0" b="0"/>
            <wp:docPr id="567150781" name="Kép 567150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788146" w:rsidP="002D31CE" w:rsidRDefault="21788146" w14:paraId="246AA48E" w14:textId="180C7185">
      <w:pPr>
        <w:pStyle w:val="Bodytext"/>
      </w:pPr>
    </w:p>
    <w:p w:rsidR="6E16544A" w:rsidP="5AB98A32" w:rsidRDefault="6E16544A" w14:paraId="256F54D5" w14:textId="576AF5E6">
      <w:pPr>
        <w:pStyle w:val="Cmsor3"/>
      </w:pPr>
      <w:bookmarkStart w:name="_Toc95167503" w:id="10"/>
      <w:bookmarkStart w:name="_Toc96409124" w:id="11"/>
      <w:r w:rsidRPr="7A78753C">
        <w:t>A szak tantervére vonatkozó adatok</w:t>
      </w:r>
      <w:bookmarkEnd w:id="10"/>
      <w:bookmarkEnd w:id="11"/>
    </w:p>
    <w:p w:rsidR="6E16544A" w:rsidP="2184D935" w:rsidRDefault="6E16544A" w14:paraId="4AC76331" w14:textId="62E1AEBF">
      <w:pPr>
        <w:pStyle w:val="Cmsor4"/>
        <w:widowControl/>
        <w:numPr>
          <w:ilvl w:val="0"/>
          <w:numId w:val="22"/>
        </w:numPr>
        <w:rPr>
          <w:rFonts w:asciiTheme="minorHAnsi" w:hAnsiTheme="minorHAnsi" w:eastAsiaTheme="minorEastAsia" w:cstheme="minorBidi"/>
        </w:rPr>
      </w:pPr>
      <w:r>
        <w:t>Tantárgyak kreditérték és heti óraszám szerinti eloszlása</w:t>
      </w:r>
    </w:p>
    <w:p w:rsidRPr="00A61B1E" w:rsidR="5AB98A32" w:rsidP="00A61B1E" w:rsidRDefault="003B7088" w14:paraId="08DE0B6B" w14:textId="75A5BCFE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A61B1E">
        <w:rPr>
          <w:rFonts w:asciiTheme="minorHAnsi" w:hAnsiTheme="minorHAnsi" w:cstheme="minorHAnsi"/>
          <w:sz w:val="24"/>
          <w:szCs w:val="24"/>
        </w:rPr>
        <w:t>Az Építészmérnöki osztatlan mesterképzés kötelező tantárgyainál minden eset</w:t>
      </w:r>
      <w:r w:rsidRPr="00A61B1E" w:rsidR="00A806A4">
        <w:rPr>
          <w:rFonts w:asciiTheme="minorHAnsi" w:hAnsiTheme="minorHAnsi" w:cstheme="minorHAnsi"/>
          <w:sz w:val="24"/>
          <w:szCs w:val="24"/>
        </w:rPr>
        <w:t>ben megegyezik a kreditérték és a heti óraszám.</w:t>
      </w:r>
      <w:r w:rsidRPr="00A61B1E" w:rsidR="008A4A0B">
        <w:rPr>
          <w:rFonts w:asciiTheme="minorHAnsi" w:hAnsiTheme="minorHAnsi" w:cstheme="minorHAnsi"/>
          <w:sz w:val="24"/>
          <w:szCs w:val="24"/>
        </w:rPr>
        <w:t xml:space="preserve"> </w:t>
      </w:r>
      <w:r w:rsidRPr="00A61B1E" w:rsidR="00D1765B">
        <w:rPr>
          <w:rFonts w:asciiTheme="minorHAnsi" w:hAnsiTheme="minorHAnsi" w:cstheme="minorHAnsi"/>
          <w:sz w:val="24"/>
          <w:szCs w:val="24"/>
        </w:rPr>
        <w:t>A kötelezően választható tantárgyak esetén találhatunk ettől eltérést, de ez is ritka.</w:t>
      </w:r>
    </w:p>
    <w:p w:rsidRPr="00A61B1E" w:rsidR="008A4A0B" w:rsidP="00A61B1E" w:rsidRDefault="008A4A0B" w14:paraId="493B2842" w14:textId="67831CF0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A61B1E">
        <w:rPr>
          <w:rFonts w:asciiTheme="minorHAnsi" w:hAnsiTheme="minorHAnsi" w:cstheme="minorHAnsi"/>
          <w:sz w:val="24"/>
          <w:szCs w:val="24"/>
        </w:rPr>
        <w:t>A tantárgyak a következő kategóriába sorolhatók:</w:t>
      </w:r>
    </w:p>
    <w:p w:rsidRPr="00A61B1E" w:rsidR="008A4A0B" w:rsidP="00A61B1E" w:rsidRDefault="008A4A0B" w14:paraId="2BFA2471" w14:textId="71D35F67">
      <w:pPr>
        <w:pStyle w:val="Bodytext"/>
        <w:widowControl/>
        <w:numPr>
          <w:ilvl w:val="0"/>
          <w:numId w:val="46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A61B1E">
        <w:rPr>
          <w:rFonts w:asciiTheme="minorHAnsi" w:hAnsiTheme="minorHAnsi" w:cstheme="minorHAnsi"/>
          <w:sz w:val="24"/>
          <w:szCs w:val="24"/>
        </w:rPr>
        <w:t>csak előadás</w:t>
      </w:r>
      <w:r w:rsidRPr="00A61B1E" w:rsidR="00374227">
        <w:rPr>
          <w:rFonts w:asciiTheme="minorHAnsi" w:hAnsiTheme="minorHAnsi" w:cstheme="minorHAnsi"/>
          <w:sz w:val="24"/>
          <w:szCs w:val="24"/>
        </w:rPr>
        <w:t xml:space="preserve">t tartalmazó tárgyak: ezek jellemzően 2-3 kredites heti 2-3 </w:t>
      </w:r>
      <w:r w:rsidRPr="00A61B1E" w:rsidR="00B778CA">
        <w:rPr>
          <w:rFonts w:asciiTheme="minorHAnsi" w:hAnsiTheme="minorHAnsi" w:cstheme="minorHAnsi"/>
          <w:sz w:val="24"/>
          <w:szCs w:val="24"/>
        </w:rPr>
        <w:t xml:space="preserve">előadással futó tantárgyak. Pl.: </w:t>
      </w:r>
      <w:r w:rsidRPr="00A61B1E" w:rsidR="00256F0E">
        <w:rPr>
          <w:rFonts w:asciiTheme="minorHAnsi" w:hAnsiTheme="minorHAnsi" w:cstheme="minorHAnsi"/>
          <w:sz w:val="24"/>
          <w:szCs w:val="24"/>
        </w:rPr>
        <w:t xml:space="preserve">BMEEPEGA301 </w:t>
      </w:r>
      <w:r w:rsidRPr="00A61B1E" w:rsidR="003731E5">
        <w:rPr>
          <w:rFonts w:asciiTheme="minorHAnsi" w:hAnsiTheme="minorHAnsi" w:cstheme="minorHAnsi"/>
          <w:sz w:val="24"/>
          <w:szCs w:val="24"/>
        </w:rPr>
        <w:t>–</w:t>
      </w:r>
      <w:r w:rsidRPr="00A61B1E" w:rsidR="00256F0E">
        <w:rPr>
          <w:rFonts w:asciiTheme="minorHAnsi" w:hAnsiTheme="minorHAnsi" w:cstheme="minorHAnsi"/>
          <w:sz w:val="24"/>
          <w:szCs w:val="24"/>
        </w:rPr>
        <w:t xml:space="preserve"> </w:t>
      </w:r>
      <w:r w:rsidRPr="00A61B1E" w:rsidR="00D81342">
        <w:rPr>
          <w:rFonts w:asciiTheme="minorHAnsi" w:hAnsiTheme="minorHAnsi" w:cstheme="minorHAnsi"/>
          <w:sz w:val="24"/>
          <w:szCs w:val="24"/>
        </w:rPr>
        <w:t>É</w:t>
      </w:r>
      <w:r w:rsidRPr="00A61B1E" w:rsidR="003731E5">
        <w:rPr>
          <w:rFonts w:asciiTheme="minorHAnsi" w:hAnsiTheme="minorHAnsi" w:cstheme="minorHAnsi"/>
          <w:sz w:val="24"/>
          <w:szCs w:val="24"/>
        </w:rPr>
        <w:t xml:space="preserve">pületfizika (2 kr., 2 ea.); </w:t>
      </w:r>
      <w:r w:rsidRPr="00A61B1E" w:rsidR="00D81342">
        <w:rPr>
          <w:rFonts w:asciiTheme="minorHAnsi" w:hAnsiTheme="minorHAnsi" w:cstheme="minorHAnsi"/>
          <w:sz w:val="24"/>
          <w:szCs w:val="24"/>
        </w:rPr>
        <w:t>BMEEPEKA501 – ÉTM1 - Építéskivitelezési alapismeretek (</w:t>
      </w:r>
      <w:r w:rsidRPr="00A61B1E" w:rsidR="0013712D">
        <w:rPr>
          <w:rFonts w:asciiTheme="minorHAnsi" w:hAnsiTheme="minorHAnsi" w:cstheme="minorHAnsi"/>
          <w:sz w:val="24"/>
          <w:szCs w:val="24"/>
        </w:rPr>
        <w:t>2 kr., 2 ea.</w:t>
      </w:r>
      <w:r w:rsidRPr="00A61B1E" w:rsidR="00D81342">
        <w:rPr>
          <w:rFonts w:asciiTheme="minorHAnsi" w:hAnsiTheme="minorHAnsi" w:cstheme="minorHAnsi"/>
          <w:sz w:val="24"/>
          <w:szCs w:val="24"/>
        </w:rPr>
        <w:t xml:space="preserve">); </w:t>
      </w:r>
      <w:r w:rsidRPr="00A61B1E" w:rsidR="0013712D">
        <w:rPr>
          <w:rFonts w:asciiTheme="minorHAnsi" w:hAnsiTheme="minorHAnsi" w:cstheme="minorHAnsi"/>
          <w:sz w:val="24"/>
          <w:szCs w:val="24"/>
        </w:rPr>
        <w:t>BMEEPETO601 – Építészettörténet 6 (3 kr., 3 ea.)</w:t>
      </w:r>
      <w:r w:rsidRPr="00A61B1E" w:rsidR="00A12D45">
        <w:rPr>
          <w:rFonts w:asciiTheme="minorHAnsi" w:hAnsiTheme="minorHAnsi" w:cstheme="minorHAnsi"/>
          <w:sz w:val="24"/>
          <w:szCs w:val="24"/>
        </w:rPr>
        <w:t>; BMEEPLAA201</w:t>
      </w:r>
      <w:r w:rsidRPr="00A61B1E" w:rsidR="005A6CA8">
        <w:rPr>
          <w:rFonts w:asciiTheme="minorHAnsi" w:hAnsiTheme="minorHAnsi" w:cstheme="minorHAnsi"/>
          <w:sz w:val="24"/>
          <w:szCs w:val="24"/>
        </w:rPr>
        <w:t xml:space="preserve"> – Lakóépülettervezés 1 (2 kr., 2 ea.)</w:t>
      </w:r>
      <w:r w:rsidRPr="00A61B1E" w:rsidR="00364A46">
        <w:rPr>
          <w:rFonts w:asciiTheme="minorHAnsi" w:hAnsiTheme="minorHAnsi" w:cstheme="minorHAnsi"/>
          <w:sz w:val="24"/>
          <w:szCs w:val="24"/>
        </w:rPr>
        <w:t>.</w:t>
      </w:r>
      <w:r w:rsidRPr="00A61B1E" w:rsidR="00117577">
        <w:rPr>
          <w:rFonts w:asciiTheme="minorHAnsi" w:hAnsiTheme="minorHAnsi" w:cstheme="minorHAnsi"/>
          <w:sz w:val="24"/>
          <w:szCs w:val="24"/>
        </w:rPr>
        <w:t xml:space="preserve"> Ezek a </w:t>
      </w:r>
      <w:r w:rsidRPr="00A61B1E" w:rsidR="00F144CF">
        <w:rPr>
          <w:rFonts w:asciiTheme="minorHAnsi" w:hAnsiTheme="minorHAnsi" w:cstheme="minorHAnsi"/>
          <w:sz w:val="24"/>
          <w:szCs w:val="24"/>
        </w:rPr>
        <w:t xml:space="preserve">típusú </w:t>
      </w:r>
      <w:r w:rsidRPr="00A61B1E" w:rsidR="00117577">
        <w:rPr>
          <w:rFonts w:asciiTheme="minorHAnsi" w:hAnsiTheme="minorHAnsi" w:cstheme="minorHAnsi"/>
          <w:sz w:val="24"/>
          <w:szCs w:val="24"/>
        </w:rPr>
        <w:t xml:space="preserve">tantárgyak </w:t>
      </w:r>
      <w:r w:rsidRPr="00A61B1E" w:rsidR="00F144CF">
        <w:rPr>
          <w:rFonts w:asciiTheme="minorHAnsi" w:hAnsiTheme="minorHAnsi" w:cstheme="minorHAnsi"/>
          <w:sz w:val="24"/>
          <w:szCs w:val="24"/>
        </w:rPr>
        <w:t>a képzés teljes hosszában megtalálhatók.</w:t>
      </w:r>
    </w:p>
    <w:p w:rsidRPr="00A61B1E" w:rsidR="00E63368" w:rsidP="00A61B1E" w:rsidRDefault="00E63368" w14:paraId="1770555F" w14:textId="0FE1871B">
      <w:pPr>
        <w:pStyle w:val="Bodytext"/>
        <w:widowControl/>
        <w:numPr>
          <w:ilvl w:val="0"/>
          <w:numId w:val="46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A61B1E">
        <w:rPr>
          <w:rFonts w:asciiTheme="minorHAnsi" w:hAnsiTheme="minorHAnsi" w:cstheme="minorHAnsi"/>
          <w:sz w:val="24"/>
          <w:szCs w:val="24"/>
        </w:rPr>
        <w:t>előadást és gyakorlatot is tartalmazó tárgyak</w:t>
      </w:r>
      <w:r w:rsidRPr="00A61B1E" w:rsidR="005F55AC">
        <w:rPr>
          <w:rFonts w:asciiTheme="minorHAnsi" w:hAnsiTheme="minorHAnsi" w:cstheme="minorHAnsi"/>
          <w:sz w:val="24"/>
          <w:szCs w:val="24"/>
        </w:rPr>
        <w:t>: ezen tantárgyak esetén már nagyobb eltérések vannak, 3-6 kredit között találhatunk előadást és (labor)gyakor</w:t>
      </w:r>
      <w:r w:rsidRPr="00A61B1E" w:rsidR="001F2991">
        <w:rPr>
          <w:rFonts w:asciiTheme="minorHAnsi" w:hAnsiTheme="minorHAnsi" w:cstheme="minorHAnsi"/>
          <w:sz w:val="24"/>
          <w:szCs w:val="24"/>
        </w:rPr>
        <w:t>l</w:t>
      </w:r>
      <w:r w:rsidRPr="00A61B1E" w:rsidR="005F55AC">
        <w:rPr>
          <w:rFonts w:asciiTheme="minorHAnsi" w:hAnsiTheme="minorHAnsi" w:cstheme="minorHAnsi"/>
          <w:sz w:val="24"/>
          <w:szCs w:val="24"/>
        </w:rPr>
        <w:t xml:space="preserve">atot </w:t>
      </w:r>
      <w:r w:rsidRPr="00A61B1E" w:rsidR="00136103">
        <w:rPr>
          <w:rFonts w:asciiTheme="minorHAnsi" w:hAnsiTheme="minorHAnsi" w:cstheme="minorHAnsi"/>
          <w:sz w:val="24"/>
          <w:szCs w:val="24"/>
        </w:rPr>
        <w:t>is tartalmazó tárgyat.</w:t>
      </w:r>
      <w:r w:rsidRPr="00A61B1E" w:rsidR="001F2991">
        <w:rPr>
          <w:rFonts w:asciiTheme="minorHAnsi" w:hAnsiTheme="minorHAnsi" w:cstheme="minorHAnsi"/>
          <w:sz w:val="24"/>
          <w:szCs w:val="24"/>
        </w:rPr>
        <w:t xml:space="preserve"> </w:t>
      </w:r>
      <w:r w:rsidRPr="00A61B1E" w:rsidR="0084178F">
        <w:rPr>
          <w:rFonts w:asciiTheme="minorHAnsi" w:hAnsiTheme="minorHAnsi" w:cstheme="minorHAnsi"/>
          <w:sz w:val="24"/>
          <w:szCs w:val="24"/>
        </w:rPr>
        <w:t>Az előadások</w:t>
      </w:r>
      <w:r w:rsidRPr="00A61B1E" w:rsidR="0042749B">
        <w:rPr>
          <w:rFonts w:asciiTheme="minorHAnsi" w:hAnsiTheme="minorHAnsi" w:cstheme="minorHAnsi"/>
          <w:sz w:val="24"/>
          <w:szCs w:val="24"/>
        </w:rPr>
        <w:t xml:space="preserve"> – gyakorlatok aránya kiegyensúlyozott, leggyakrabban azonos, azonban pár tárgynál el</w:t>
      </w:r>
      <w:r w:rsidRPr="00A61B1E" w:rsidR="00E65A2A">
        <w:rPr>
          <w:rFonts w:asciiTheme="minorHAnsi" w:hAnsiTheme="minorHAnsi" w:cstheme="minorHAnsi"/>
          <w:sz w:val="24"/>
          <w:szCs w:val="24"/>
        </w:rPr>
        <w:t xml:space="preserve">térő. Legjellemzőbb a 4 kredites, heti 2 előadást és 2 gyakorlatot </w:t>
      </w:r>
      <w:r w:rsidRPr="00A61B1E" w:rsidR="007C33FC">
        <w:rPr>
          <w:rFonts w:asciiTheme="minorHAnsi" w:hAnsiTheme="minorHAnsi" w:cstheme="minorHAnsi"/>
          <w:sz w:val="24"/>
          <w:szCs w:val="24"/>
        </w:rPr>
        <w:t>tartal</w:t>
      </w:r>
      <w:r w:rsidRPr="00A61B1E" w:rsidR="00B0268E">
        <w:rPr>
          <w:rFonts w:asciiTheme="minorHAnsi" w:hAnsiTheme="minorHAnsi" w:cstheme="minorHAnsi"/>
          <w:sz w:val="24"/>
          <w:szCs w:val="24"/>
        </w:rPr>
        <w:t>m</w:t>
      </w:r>
      <w:r w:rsidRPr="00A61B1E" w:rsidR="007C33FC">
        <w:rPr>
          <w:rFonts w:asciiTheme="minorHAnsi" w:hAnsiTheme="minorHAnsi" w:cstheme="minorHAnsi"/>
          <w:sz w:val="24"/>
          <w:szCs w:val="24"/>
        </w:rPr>
        <w:t xml:space="preserve">azó tárgy, pl. </w:t>
      </w:r>
      <w:r w:rsidRPr="00A61B1E" w:rsidR="00D64683">
        <w:rPr>
          <w:rFonts w:asciiTheme="minorHAnsi" w:hAnsiTheme="minorHAnsi" w:cstheme="minorHAnsi"/>
          <w:sz w:val="24"/>
          <w:szCs w:val="24"/>
        </w:rPr>
        <w:t>BMEEPEKA701 – ÉTM3 - Építési technológiák folyamattervezése</w:t>
      </w:r>
      <w:r w:rsidRPr="00A61B1E" w:rsidR="00364A46">
        <w:rPr>
          <w:rFonts w:asciiTheme="minorHAnsi" w:hAnsiTheme="minorHAnsi" w:cstheme="minorHAnsi"/>
          <w:sz w:val="24"/>
          <w:szCs w:val="24"/>
        </w:rPr>
        <w:t xml:space="preserve">; </w:t>
      </w:r>
      <w:r w:rsidRPr="00A61B1E" w:rsidR="00E82E61">
        <w:rPr>
          <w:rFonts w:asciiTheme="minorHAnsi" w:hAnsiTheme="minorHAnsi" w:cstheme="minorHAnsi"/>
          <w:sz w:val="24"/>
          <w:szCs w:val="24"/>
        </w:rPr>
        <w:t xml:space="preserve">BMEEPESA401 – Épületszerkezettan 3; </w:t>
      </w:r>
      <w:r w:rsidRPr="00A61B1E" w:rsidR="002E7C2B">
        <w:rPr>
          <w:rFonts w:asciiTheme="minorHAnsi" w:hAnsiTheme="minorHAnsi" w:cstheme="minorHAnsi"/>
          <w:sz w:val="24"/>
          <w:szCs w:val="24"/>
        </w:rPr>
        <w:t xml:space="preserve">BMEEPSTA301 </w:t>
      </w:r>
      <w:r w:rsidRPr="00A61B1E" w:rsidR="003E52EF">
        <w:rPr>
          <w:rFonts w:asciiTheme="minorHAnsi" w:hAnsiTheme="minorHAnsi" w:cstheme="minorHAnsi"/>
          <w:sz w:val="24"/>
          <w:szCs w:val="24"/>
        </w:rPr>
        <w:t>–</w:t>
      </w:r>
      <w:r w:rsidRPr="00A61B1E" w:rsidR="002E7C2B">
        <w:rPr>
          <w:rFonts w:asciiTheme="minorHAnsi" w:hAnsiTheme="minorHAnsi" w:cstheme="minorHAnsi"/>
          <w:sz w:val="24"/>
          <w:szCs w:val="24"/>
        </w:rPr>
        <w:t xml:space="preserve"> </w:t>
      </w:r>
      <w:r w:rsidRPr="00A61B1E" w:rsidR="003E52EF">
        <w:rPr>
          <w:rFonts w:asciiTheme="minorHAnsi" w:hAnsiTheme="minorHAnsi" w:cstheme="minorHAnsi"/>
          <w:sz w:val="24"/>
          <w:szCs w:val="24"/>
        </w:rPr>
        <w:t>Szilárdságtan 1. Eltérő előadás-gyakorlat</w:t>
      </w:r>
      <w:r w:rsidRPr="00A61B1E" w:rsidR="00F823DD">
        <w:rPr>
          <w:rFonts w:asciiTheme="minorHAnsi" w:hAnsiTheme="minorHAnsi" w:cstheme="minorHAnsi"/>
          <w:sz w:val="24"/>
          <w:szCs w:val="24"/>
        </w:rPr>
        <w:t xml:space="preserve">i óraszámmal futó tantárgyak például: </w:t>
      </w:r>
      <w:r w:rsidRPr="00A61B1E" w:rsidR="00706159">
        <w:rPr>
          <w:rFonts w:asciiTheme="minorHAnsi" w:hAnsiTheme="minorHAnsi" w:cstheme="minorHAnsi"/>
          <w:sz w:val="24"/>
          <w:szCs w:val="24"/>
        </w:rPr>
        <w:t>BMEEPAGA102 – Ábrázoló geometria 1 (5 kr.</w:t>
      </w:r>
      <w:r w:rsidRPr="00A61B1E" w:rsidR="00AB6D96">
        <w:rPr>
          <w:rFonts w:asciiTheme="minorHAnsi" w:hAnsiTheme="minorHAnsi" w:cstheme="minorHAnsi"/>
          <w:sz w:val="24"/>
          <w:szCs w:val="24"/>
        </w:rPr>
        <w:t>,</w:t>
      </w:r>
      <w:r w:rsidRPr="00A61B1E" w:rsidR="00706159">
        <w:rPr>
          <w:rFonts w:asciiTheme="minorHAnsi" w:hAnsiTheme="minorHAnsi" w:cstheme="minorHAnsi"/>
          <w:sz w:val="24"/>
          <w:szCs w:val="24"/>
        </w:rPr>
        <w:t xml:space="preserve"> </w:t>
      </w:r>
      <w:r w:rsidRPr="00A61B1E" w:rsidR="00AB6D96">
        <w:rPr>
          <w:rFonts w:asciiTheme="minorHAnsi" w:hAnsiTheme="minorHAnsi" w:cstheme="minorHAnsi"/>
          <w:sz w:val="24"/>
          <w:szCs w:val="24"/>
        </w:rPr>
        <w:t xml:space="preserve">3 ea., 2 gy.); </w:t>
      </w:r>
      <w:r w:rsidRPr="00A61B1E" w:rsidR="00FE4D85">
        <w:rPr>
          <w:rFonts w:asciiTheme="minorHAnsi" w:hAnsiTheme="minorHAnsi" w:cstheme="minorHAnsi"/>
          <w:sz w:val="24"/>
          <w:szCs w:val="24"/>
        </w:rPr>
        <w:t>BMEEPAGA501 – Építész-informatika 3 (3 kr., 1 ea., 2 lab.)</w:t>
      </w:r>
      <w:r w:rsidRPr="00A61B1E" w:rsidR="00510DC2">
        <w:rPr>
          <w:rFonts w:asciiTheme="minorHAnsi" w:hAnsiTheme="minorHAnsi" w:cstheme="minorHAnsi"/>
          <w:sz w:val="24"/>
          <w:szCs w:val="24"/>
        </w:rPr>
        <w:t>; BMEEPETA401 – Építészettörténet 4 (3 kr., 2 ea., 1 gy</w:t>
      </w:r>
      <w:r w:rsidRPr="00A61B1E" w:rsidR="00A810D4">
        <w:rPr>
          <w:rFonts w:asciiTheme="minorHAnsi" w:hAnsiTheme="minorHAnsi" w:cstheme="minorHAnsi"/>
          <w:sz w:val="24"/>
          <w:szCs w:val="24"/>
        </w:rPr>
        <w:t xml:space="preserve">.); BMEEPSTA501 </w:t>
      </w:r>
      <w:r w:rsidRPr="00A61B1E" w:rsidR="00D55B94">
        <w:rPr>
          <w:rFonts w:asciiTheme="minorHAnsi" w:hAnsiTheme="minorHAnsi" w:cstheme="minorHAnsi"/>
          <w:sz w:val="24"/>
          <w:szCs w:val="24"/>
        </w:rPr>
        <w:t>–</w:t>
      </w:r>
      <w:r w:rsidRPr="00A61B1E" w:rsidR="00A810D4">
        <w:rPr>
          <w:rFonts w:asciiTheme="minorHAnsi" w:hAnsiTheme="minorHAnsi" w:cstheme="minorHAnsi"/>
          <w:sz w:val="24"/>
          <w:szCs w:val="24"/>
        </w:rPr>
        <w:t xml:space="preserve"> </w:t>
      </w:r>
      <w:r w:rsidRPr="00A61B1E" w:rsidR="00D55B94">
        <w:rPr>
          <w:rFonts w:asciiTheme="minorHAnsi" w:hAnsiTheme="minorHAnsi" w:cstheme="minorHAnsi"/>
          <w:sz w:val="24"/>
          <w:szCs w:val="24"/>
        </w:rPr>
        <w:t>Tartó-szerkezetek modellezése (6 kr., 4 ea., 2 gy.).</w:t>
      </w:r>
      <w:r w:rsidRPr="00A61B1E" w:rsidR="00AA63A1">
        <w:rPr>
          <w:rFonts w:asciiTheme="minorHAnsi" w:hAnsiTheme="minorHAnsi" w:cstheme="minorHAnsi"/>
          <w:sz w:val="24"/>
          <w:szCs w:val="24"/>
        </w:rPr>
        <w:t xml:space="preserve"> A</w:t>
      </w:r>
      <w:r w:rsidRPr="00A61B1E" w:rsidR="00D64438">
        <w:rPr>
          <w:rFonts w:asciiTheme="minorHAnsi" w:hAnsiTheme="minorHAnsi" w:cstheme="minorHAnsi"/>
          <w:sz w:val="24"/>
          <w:szCs w:val="24"/>
        </w:rPr>
        <w:t xml:space="preserve"> heti egy óra előadás vagy gyakorlat általában kéthetente 2 óra hosszban kerül </w:t>
      </w:r>
      <w:r w:rsidRPr="00A61B1E" w:rsidR="00D4458D">
        <w:rPr>
          <w:rFonts w:asciiTheme="minorHAnsi" w:hAnsiTheme="minorHAnsi" w:cstheme="minorHAnsi"/>
          <w:sz w:val="24"/>
          <w:szCs w:val="24"/>
        </w:rPr>
        <w:t>megtartásra.</w:t>
      </w:r>
    </w:p>
    <w:p w:rsidRPr="00A61B1E" w:rsidR="00836683" w:rsidP="00A61B1E" w:rsidRDefault="00FE703D" w14:paraId="54C72158" w14:textId="1E732220">
      <w:pPr>
        <w:pStyle w:val="Bodytext"/>
        <w:widowControl/>
        <w:numPr>
          <w:ilvl w:val="0"/>
          <w:numId w:val="46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A61B1E">
        <w:rPr>
          <w:rFonts w:asciiTheme="minorHAnsi" w:hAnsiTheme="minorHAnsi" w:cstheme="minorHAnsi"/>
          <w:sz w:val="24"/>
          <w:szCs w:val="24"/>
        </w:rPr>
        <w:t>csak gyakorlatot tartalma</w:t>
      </w:r>
      <w:r w:rsidRPr="00A61B1E" w:rsidR="00AA63A1">
        <w:rPr>
          <w:rFonts w:asciiTheme="minorHAnsi" w:hAnsiTheme="minorHAnsi" w:cstheme="minorHAnsi"/>
          <w:sz w:val="24"/>
          <w:szCs w:val="24"/>
        </w:rPr>
        <w:t>z</w:t>
      </w:r>
      <w:r w:rsidRPr="00A61B1E">
        <w:rPr>
          <w:rFonts w:asciiTheme="minorHAnsi" w:hAnsiTheme="minorHAnsi" w:cstheme="minorHAnsi"/>
          <w:sz w:val="24"/>
          <w:szCs w:val="24"/>
        </w:rPr>
        <w:t xml:space="preserve">ó tárgyak: </w:t>
      </w:r>
      <w:r w:rsidRPr="00A61B1E" w:rsidR="00895396">
        <w:rPr>
          <w:rFonts w:asciiTheme="minorHAnsi" w:hAnsiTheme="minorHAnsi" w:cstheme="minorHAnsi"/>
          <w:sz w:val="24"/>
          <w:szCs w:val="24"/>
        </w:rPr>
        <w:t>ezek a tárgyak jellemzően a szabadkézi rajzhoz és az építészeti tervezéshez tartoznak. Kreditértékük és ezzel heti kiméretük változ</w:t>
      </w:r>
      <w:r w:rsidRPr="00A61B1E" w:rsidR="00E827EA">
        <w:rPr>
          <w:rFonts w:asciiTheme="minorHAnsi" w:hAnsiTheme="minorHAnsi" w:cstheme="minorHAnsi"/>
          <w:sz w:val="24"/>
          <w:szCs w:val="24"/>
        </w:rPr>
        <w:t>atos, 2-10 kredit között találunk ily</w:t>
      </w:r>
      <w:r w:rsidRPr="00A61B1E" w:rsidR="00B0268E">
        <w:rPr>
          <w:rFonts w:asciiTheme="minorHAnsi" w:hAnsiTheme="minorHAnsi" w:cstheme="minorHAnsi"/>
          <w:sz w:val="24"/>
          <w:szCs w:val="24"/>
        </w:rPr>
        <w:t>e</w:t>
      </w:r>
      <w:r w:rsidRPr="00A61B1E" w:rsidR="00E827EA">
        <w:rPr>
          <w:rFonts w:asciiTheme="minorHAnsi" w:hAnsiTheme="minorHAnsi" w:cstheme="minorHAnsi"/>
          <w:sz w:val="24"/>
          <w:szCs w:val="24"/>
        </w:rPr>
        <w:t xml:space="preserve">n tantárgyakat a mintatantervben. </w:t>
      </w:r>
      <w:r w:rsidRPr="00A61B1E" w:rsidR="00C60AFF">
        <w:rPr>
          <w:rFonts w:asciiTheme="minorHAnsi" w:hAnsiTheme="minorHAnsi" w:cstheme="minorHAnsi"/>
          <w:sz w:val="24"/>
          <w:szCs w:val="24"/>
        </w:rPr>
        <w:t>Példák:</w:t>
      </w:r>
      <w:r w:rsidRPr="00A61B1E" w:rsidR="00FA1F6F">
        <w:rPr>
          <w:rFonts w:asciiTheme="minorHAnsi" w:hAnsiTheme="minorHAnsi" w:cstheme="minorHAnsi"/>
          <w:sz w:val="24"/>
          <w:szCs w:val="24"/>
        </w:rPr>
        <w:t xml:space="preserve"> BMEEPIPA501 – Munkahelyek építészete 2 (6 kr., 6 gy.)</w:t>
      </w:r>
      <w:r w:rsidRPr="00A61B1E" w:rsidR="00836683">
        <w:rPr>
          <w:rFonts w:asciiTheme="minorHAnsi" w:hAnsiTheme="minorHAnsi" w:cstheme="minorHAnsi"/>
          <w:sz w:val="24"/>
          <w:szCs w:val="24"/>
        </w:rPr>
        <w:t xml:space="preserve">; BMEEPKOA101 </w:t>
      </w:r>
      <w:r w:rsidRPr="00A61B1E" w:rsidR="004607CE">
        <w:rPr>
          <w:rFonts w:asciiTheme="minorHAnsi" w:hAnsiTheme="minorHAnsi" w:cstheme="minorHAnsi"/>
          <w:sz w:val="24"/>
          <w:szCs w:val="24"/>
        </w:rPr>
        <w:t>–</w:t>
      </w:r>
      <w:r w:rsidRPr="00A61B1E" w:rsidR="00836683">
        <w:rPr>
          <w:rFonts w:asciiTheme="minorHAnsi" w:hAnsiTheme="minorHAnsi" w:cstheme="minorHAnsi"/>
          <w:sz w:val="24"/>
          <w:szCs w:val="24"/>
        </w:rPr>
        <w:t xml:space="preserve"> </w:t>
      </w:r>
      <w:r w:rsidRPr="00A61B1E" w:rsidR="004607CE">
        <w:rPr>
          <w:rFonts w:asciiTheme="minorHAnsi" w:hAnsiTheme="minorHAnsi" w:cstheme="minorHAnsi"/>
          <w:sz w:val="24"/>
          <w:szCs w:val="24"/>
        </w:rPr>
        <w:lastRenderedPageBreak/>
        <w:t xml:space="preserve">Térkompozíció (5 kr., 5 gy.); </w:t>
      </w:r>
      <w:r w:rsidRPr="00A61B1E" w:rsidR="00DD59DA">
        <w:rPr>
          <w:rFonts w:asciiTheme="minorHAnsi" w:hAnsiTheme="minorHAnsi" w:cstheme="minorHAnsi"/>
          <w:sz w:val="24"/>
          <w:szCs w:val="24"/>
        </w:rPr>
        <w:t>BMEEPLAT911 – Komplex 2 T (10 kr. 10 gy.)</w:t>
      </w:r>
      <w:r w:rsidRPr="00A61B1E" w:rsidR="008B60BC">
        <w:rPr>
          <w:rFonts w:asciiTheme="minorHAnsi" w:hAnsiTheme="minorHAnsi" w:cstheme="minorHAnsi"/>
          <w:sz w:val="24"/>
          <w:szCs w:val="24"/>
        </w:rPr>
        <w:t>; BMEEPRAA101 – Rajz 1</w:t>
      </w:r>
      <w:r w:rsidRPr="00A61B1E" w:rsidR="00AF1186">
        <w:rPr>
          <w:rFonts w:asciiTheme="minorHAnsi" w:hAnsiTheme="minorHAnsi" w:cstheme="minorHAnsi"/>
          <w:sz w:val="24"/>
          <w:szCs w:val="24"/>
        </w:rPr>
        <w:t xml:space="preserve"> (5 kr., 5 gy.); BMEEPRAA601 – Rajz 6 (2 kr. 2 gy.)</w:t>
      </w:r>
      <w:r w:rsidRPr="00A61B1E" w:rsidR="00AA63A1">
        <w:rPr>
          <w:rFonts w:asciiTheme="minorHAnsi" w:hAnsiTheme="minorHAnsi" w:cstheme="minorHAnsi"/>
          <w:sz w:val="24"/>
          <w:szCs w:val="24"/>
        </w:rPr>
        <w:t>.</w:t>
      </w:r>
    </w:p>
    <w:p w:rsidRPr="00A61B1E" w:rsidR="005227DF" w:rsidP="00A61B1E" w:rsidRDefault="005227DF" w14:paraId="26454FEE" w14:textId="19124D37">
      <w:pPr>
        <w:pStyle w:val="Bodytext"/>
        <w:widowControl/>
        <w:numPr>
          <w:ilvl w:val="0"/>
          <w:numId w:val="46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A61B1E">
        <w:rPr>
          <w:rFonts w:asciiTheme="minorHAnsi" w:hAnsiTheme="minorHAnsi" w:cstheme="minorHAnsi"/>
          <w:sz w:val="24"/>
          <w:szCs w:val="24"/>
        </w:rPr>
        <w:t xml:space="preserve">A diplomatervezés 26 (korábban 30) kredites tantárgyához nem tartozik </w:t>
      </w:r>
      <w:r w:rsidRPr="00A61B1E" w:rsidR="00D45EE9">
        <w:rPr>
          <w:rFonts w:asciiTheme="minorHAnsi" w:hAnsiTheme="minorHAnsi" w:cstheme="minorHAnsi"/>
          <w:sz w:val="24"/>
          <w:szCs w:val="24"/>
        </w:rPr>
        <w:t>a kreditértékkel megegyező számú kontaktóra</w:t>
      </w:r>
      <w:r w:rsidRPr="00A61B1E" w:rsidR="00EE6161">
        <w:rPr>
          <w:rFonts w:asciiTheme="minorHAnsi" w:hAnsiTheme="minorHAnsi" w:cstheme="minorHAnsi"/>
          <w:sz w:val="24"/>
          <w:szCs w:val="24"/>
        </w:rPr>
        <w:t xml:space="preserve">, ehelyett ezen tárgyak kimérete 10 (12) gyakorlat hetente, amely a konzultációk idejét </w:t>
      </w:r>
      <w:r w:rsidRPr="00A61B1E" w:rsidR="00E561B1">
        <w:rPr>
          <w:rFonts w:asciiTheme="minorHAnsi" w:hAnsiTheme="minorHAnsi" w:cstheme="minorHAnsi"/>
          <w:sz w:val="24"/>
          <w:szCs w:val="24"/>
        </w:rPr>
        <w:t>jelöli.</w:t>
      </w:r>
    </w:p>
    <w:p w:rsidRPr="00A61B1E" w:rsidR="00E561B1" w:rsidP="00A61B1E" w:rsidRDefault="00E561B1" w14:paraId="6E28FF49" w14:textId="41F0E371">
      <w:pPr>
        <w:pStyle w:val="Bodytext"/>
        <w:widowControl/>
        <w:numPr>
          <w:ilvl w:val="0"/>
          <w:numId w:val="46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A61B1E">
        <w:rPr>
          <w:rFonts w:asciiTheme="minorHAnsi" w:hAnsiTheme="minorHAnsi" w:cstheme="minorHAnsi"/>
          <w:sz w:val="24"/>
          <w:szCs w:val="24"/>
        </w:rPr>
        <w:t>A kötelezően választott</w:t>
      </w:r>
      <w:r w:rsidRPr="00A61B1E" w:rsidR="00B0268E">
        <w:rPr>
          <w:rFonts w:asciiTheme="minorHAnsi" w:hAnsiTheme="minorHAnsi" w:cstheme="minorHAnsi"/>
          <w:sz w:val="24"/>
          <w:szCs w:val="24"/>
        </w:rPr>
        <w:t>,</w:t>
      </w:r>
      <w:r w:rsidRPr="00A61B1E">
        <w:rPr>
          <w:rFonts w:asciiTheme="minorHAnsi" w:hAnsiTheme="minorHAnsi" w:cstheme="minorHAnsi"/>
          <w:sz w:val="24"/>
          <w:szCs w:val="24"/>
        </w:rPr>
        <w:t xml:space="preserve"> illetve szabadon választható tantárgyak között ugyancsak megtalálható </w:t>
      </w:r>
      <w:r w:rsidRPr="00A61B1E" w:rsidR="00EA334D">
        <w:rPr>
          <w:rFonts w:asciiTheme="minorHAnsi" w:hAnsiTheme="minorHAnsi" w:cstheme="minorHAnsi"/>
          <w:sz w:val="24"/>
          <w:szCs w:val="24"/>
        </w:rPr>
        <w:t>olyan, amelynek a heti óraszáma nem azonos a kreditértékével, azonban ezek a tárgyak vannak kisebbségben</w:t>
      </w:r>
      <w:r w:rsidRPr="00A61B1E" w:rsidR="007E26D4">
        <w:rPr>
          <w:rFonts w:asciiTheme="minorHAnsi" w:hAnsiTheme="minorHAnsi" w:cstheme="minorHAnsi"/>
          <w:sz w:val="24"/>
          <w:szCs w:val="24"/>
        </w:rPr>
        <w:t xml:space="preserve">. Példaként hozható </w:t>
      </w:r>
      <w:r w:rsidRPr="00A61B1E" w:rsidR="00543E07">
        <w:rPr>
          <w:rFonts w:asciiTheme="minorHAnsi" w:hAnsiTheme="minorHAnsi" w:cstheme="minorHAnsi"/>
          <w:sz w:val="24"/>
          <w:szCs w:val="24"/>
        </w:rPr>
        <w:t>BMEEPAG0247 – CAAD alkalmazási ismeretek G (3 kr., 2 lab</w:t>
      </w:r>
      <w:r w:rsidRPr="00A61B1E" w:rsidR="00D10757">
        <w:rPr>
          <w:rFonts w:asciiTheme="minorHAnsi" w:hAnsiTheme="minorHAnsi" w:cstheme="minorHAnsi"/>
          <w:sz w:val="24"/>
          <w:szCs w:val="24"/>
        </w:rPr>
        <w:t xml:space="preserve">.); BMEEPAG0236 </w:t>
      </w:r>
      <w:r w:rsidRPr="00A61B1E" w:rsidR="00985228">
        <w:rPr>
          <w:rFonts w:asciiTheme="minorHAnsi" w:hAnsiTheme="minorHAnsi" w:cstheme="minorHAnsi"/>
          <w:sz w:val="24"/>
          <w:szCs w:val="24"/>
        </w:rPr>
        <w:t>–</w:t>
      </w:r>
      <w:r w:rsidRPr="00A61B1E" w:rsidR="00D10757">
        <w:rPr>
          <w:rFonts w:asciiTheme="minorHAnsi" w:hAnsiTheme="minorHAnsi" w:cstheme="minorHAnsi"/>
          <w:sz w:val="24"/>
          <w:szCs w:val="24"/>
        </w:rPr>
        <w:t xml:space="preserve"> </w:t>
      </w:r>
      <w:r w:rsidRPr="00A61B1E" w:rsidR="00985228">
        <w:rPr>
          <w:rFonts w:asciiTheme="minorHAnsi" w:hAnsiTheme="minorHAnsi" w:cstheme="minorHAnsi"/>
          <w:sz w:val="24"/>
          <w:szCs w:val="24"/>
        </w:rPr>
        <w:t>CAAD és építész informatika F (3 kr., 2 lab.)</w:t>
      </w:r>
      <w:r w:rsidRPr="00A61B1E" w:rsidR="00092872">
        <w:rPr>
          <w:rFonts w:asciiTheme="minorHAnsi" w:hAnsiTheme="minorHAnsi" w:cstheme="minorHAnsi"/>
          <w:sz w:val="24"/>
          <w:szCs w:val="24"/>
        </w:rPr>
        <w:t>.</w:t>
      </w:r>
    </w:p>
    <w:p w:rsidR="00B01E1F" w:rsidP="00A61B1E" w:rsidRDefault="00B01E1F" w14:paraId="787E7591" w14:textId="5968DFD6">
      <w:pPr>
        <w:pStyle w:val="Bodytext"/>
        <w:widowControl/>
        <w:ind w:left="360"/>
        <w:jc w:val="left"/>
      </w:pPr>
      <w:r w:rsidRPr="00A61B1E">
        <w:rPr>
          <w:rFonts w:asciiTheme="minorHAnsi" w:hAnsiTheme="minorHAnsi" w:cstheme="minorHAnsi"/>
          <w:sz w:val="24"/>
          <w:szCs w:val="24"/>
        </w:rPr>
        <w:t xml:space="preserve">Az összes kötelező és kötelezően választható tantárgy kimérete </w:t>
      </w:r>
      <w:r w:rsidRPr="00A61B1E" w:rsidR="00CD6D67">
        <w:rPr>
          <w:rFonts w:asciiTheme="minorHAnsi" w:hAnsiTheme="minorHAnsi" w:cstheme="minorHAnsi"/>
          <w:sz w:val="24"/>
          <w:szCs w:val="24"/>
        </w:rPr>
        <w:t>olvasható az előtanulmányi rend táblázatában:</w:t>
      </w:r>
      <w:r w:rsidR="00A61B1E">
        <w:rPr>
          <w:rFonts w:asciiTheme="minorHAnsi" w:hAnsiTheme="minorHAnsi" w:cstheme="minorHAnsi"/>
          <w:sz w:val="24"/>
          <w:szCs w:val="24"/>
        </w:rPr>
        <w:t xml:space="preserve"> </w:t>
      </w:r>
      <w:hyperlink w:history="1" r:id="rId40">
        <w:r w:rsidRPr="00FD0699" w:rsidR="00A61B1E">
          <w:rPr>
            <w:rStyle w:val="Hiperhivatkozs"/>
          </w:rPr>
          <w:t>https://www.epitesz.bme.hu/files/epk_Pages_file/3n-m0_elotanulmanyi_rend_2021.pdf</w:t>
        </w:r>
      </w:hyperlink>
      <w:r w:rsidR="005B4407">
        <w:t xml:space="preserve"> </w:t>
      </w:r>
    </w:p>
    <w:p w:rsidRPr="00A61B1E" w:rsidR="00A61B1E" w:rsidP="00A61B1E" w:rsidRDefault="00A61B1E" w14:paraId="2760067C" w14:textId="77777777">
      <w:pPr>
        <w:pStyle w:val="Bodytext"/>
        <w:widowControl/>
        <w:ind w:left="360"/>
        <w:jc w:val="left"/>
        <w:rPr>
          <w:rFonts w:asciiTheme="minorHAnsi" w:hAnsiTheme="minorHAnsi" w:cstheme="minorHAnsi"/>
          <w:sz w:val="24"/>
          <w:szCs w:val="24"/>
        </w:rPr>
      </w:pPr>
    </w:p>
    <w:p w:rsidRPr="002B5711" w:rsidR="001148A2" w:rsidP="3F8F7983" w:rsidRDefault="6E16544A" w14:paraId="523B6472" w14:textId="43243A01">
      <w:pPr>
        <w:pStyle w:val="Cmsor4"/>
        <w:widowControl/>
        <w:numPr>
          <w:ilvl w:val="0"/>
          <w:numId w:val="22"/>
        </w:numPr>
        <w:rPr>
          <w:rFonts w:asciiTheme="minorHAnsi" w:hAnsiTheme="minorHAnsi" w:eastAsiaTheme="minorEastAsia" w:cstheme="minorBidi"/>
        </w:rPr>
      </w:pPr>
      <w:r>
        <w:t>Szakirányok darabszáma, kimérete kreditben, átlagos hallgatói létszáma</w:t>
      </w:r>
    </w:p>
    <w:p w:rsidRPr="00A61B1E" w:rsidR="001148A2" w:rsidP="00A61B1E" w:rsidRDefault="23624D7A" w14:paraId="44F7FCCD" w14:textId="01CB7DC8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A61B1E">
        <w:rPr>
          <w:rFonts w:asciiTheme="minorHAnsi" w:hAnsiTheme="minorHAnsi" w:cstheme="minorHAnsi"/>
          <w:sz w:val="24"/>
          <w:szCs w:val="24"/>
        </w:rPr>
        <w:t>Az építészmérnöki karon 200</w:t>
      </w:r>
      <w:r w:rsidRPr="00A61B1E" w:rsidR="003D3A34">
        <w:rPr>
          <w:rFonts w:asciiTheme="minorHAnsi" w:hAnsiTheme="minorHAnsi" w:cstheme="minorHAnsi"/>
          <w:sz w:val="24"/>
          <w:szCs w:val="24"/>
        </w:rPr>
        <w:t>7</w:t>
      </w:r>
      <w:r w:rsidRPr="00A61B1E">
        <w:rPr>
          <w:rFonts w:asciiTheme="minorHAnsi" w:hAnsiTheme="minorHAnsi" w:cstheme="minorHAnsi"/>
          <w:sz w:val="24"/>
          <w:szCs w:val="24"/>
        </w:rPr>
        <w:t>-</w:t>
      </w:r>
      <w:r w:rsidRPr="00A61B1E" w:rsidR="003D3A34">
        <w:rPr>
          <w:rFonts w:asciiTheme="minorHAnsi" w:hAnsiTheme="minorHAnsi" w:cstheme="minorHAnsi"/>
          <w:sz w:val="24"/>
          <w:szCs w:val="24"/>
        </w:rPr>
        <w:t>e</w:t>
      </w:r>
      <w:r w:rsidRPr="00A61B1E">
        <w:rPr>
          <w:rFonts w:asciiTheme="minorHAnsi" w:hAnsiTheme="minorHAnsi" w:cstheme="minorHAnsi"/>
          <w:sz w:val="24"/>
          <w:szCs w:val="24"/>
        </w:rPr>
        <w:t xml:space="preserve">s </w:t>
      </w:r>
      <w:r w:rsidRPr="00A61B1E" w:rsidR="003D3A34">
        <w:rPr>
          <w:rFonts w:asciiTheme="minorHAnsi" w:hAnsiTheme="minorHAnsi" w:cstheme="minorHAnsi"/>
          <w:sz w:val="24"/>
          <w:szCs w:val="24"/>
        </w:rPr>
        <w:t>tantervreform</w:t>
      </w:r>
      <w:r w:rsidRPr="00A61B1E">
        <w:rPr>
          <w:rFonts w:asciiTheme="minorHAnsi" w:hAnsiTheme="minorHAnsi" w:cstheme="minorHAnsi"/>
          <w:sz w:val="24"/>
          <w:szCs w:val="24"/>
        </w:rPr>
        <w:t xml:space="preserve"> kapcsán a korábbi szakirányok helyén a jogszabályi elvárásoknak megfelelően az azok felosztási elveit követő specializációk jöttek létre (Tervezési Szakirány Specializáció és Szerkezeti Szakirány Specializáció). A két specializáció éveken keresztül stabil hátteret adott a kar működésének és oktatásszervezésének, rendszerük azonban mára </w:t>
      </w:r>
      <w:r w:rsidRPr="00A61B1E" w:rsidR="008F286E">
        <w:rPr>
          <w:rFonts w:asciiTheme="minorHAnsi" w:hAnsiTheme="minorHAnsi" w:cstheme="minorHAnsi"/>
          <w:sz w:val="24"/>
          <w:szCs w:val="24"/>
        </w:rPr>
        <w:t>aktualitását vesztette</w:t>
      </w:r>
      <w:r w:rsidRPr="00A61B1E">
        <w:rPr>
          <w:rFonts w:asciiTheme="minorHAnsi" w:hAnsiTheme="minorHAnsi" w:cstheme="minorHAnsi"/>
          <w:sz w:val="24"/>
          <w:szCs w:val="24"/>
        </w:rPr>
        <w:t xml:space="preserve">, a különböző szakmaterületekhez tartozó tantárgyak rugalmatlanná vált elosztási rendszere </w:t>
      </w:r>
      <w:r w:rsidRPr="00A61B1E" w:rsidR="7D846B1F">
        <w:rPr>
          <w:rFonts w:asciiTheme="minorHAnsi" w:hAnsiTheme="minorHAnsi" w:cstheme="minorHAnsi"/>
          <w:sz w:val="24"/>
          <w:szCs w:val="24"/>
        </w:rPr>
        <w:t xml:space="preserve">és más tényezők </w:t>
      </w:r>
      <w:r w:rsidRPr="00A61B1E" w:rsidR="003D3A34">
        <w:rPr>
          <w:rFonts w:asciiTheme="minorHAnsi" w:hAnsiTheme="minorHAnsi" w:cstheme="minorHAnsi"/>
          <w:sz w:val="24"/>
          <w:szCs w:val="24"/>
        </w:rPr>
        <w:t>2016-18 tájékára, az eredetileg 40-60</w:t>
      </w:r>
      <w:r w:rsidRPr="00A61B1E" w:rsidR="00421FA0">
        <w:rPr>
          <w:rFonts w:asciiTheme="minorHAnsi" w:hAnsiTheme="minorHAnsi" w:cstheme="minorHAnsi"/>
          <w:sz w:val="24"/>
          <w:szCs w:val="24"/>
        </w:rPr>
        <w:t xml:space="preserve"> </w:t>
      </w:r>
      <w:r w:rsidRPr="00A61B1E" w:rsidR="00FD433D">
        <w:rPr>
          <w:rFonts w:asciiTheme="minorHAnsi" w:hAnsiTheme="minorHAnsi" w:cstheme="minorHAnsi"/>
          <w:sz w:val="24"/>
          <w:szCs w:val="24"/>
        </w:rPr>
        <w:t>százalékosra</w:t>
      </w:r>
      <w:r w:rsidRPr="00A61B1E" w:rsidR="003D3A34">
        <w:rPr>
          <w:rFonts w:asciiTheme="minorHAnsi" w:hAnsiTheme="minorHAnsi" w:cstheme="minorHAnsi"/>
          <w:sz w:val="24"/>
          <w:szCs w:val="24"/>
        </w:rPr>
        <w:t xml:space="preserve"> tervezett aránytól való jelentős elmozduláshoz, </w:t>
      </w:r>
      <w:r w:rsidRPr="00A61B1E" w:rsidR="7D846B1F">
        <w:rPr>
          <w:rFonts w:asciiTheme="minorHAnsi" w:hAnsiTheme="minorHAnsi" w:cstheme="minorHAnsi"/>
          <w:sz w:val="24"/>
          <w:szCs w:val="24"/>
        </w:rPr>
        <w:t>aránytalan hallgatói eloszláshoz vezetett.</w:t>
      </w:r>
    </w:p>
    <w:p w:rsidRPr="00A61B1E" w:rsidR="001148A2" w:rsidP="00A61B1E" w:rsidRDefault="7D846B1F" w14:paraId="71689882" w14:textId="76A502C6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A61B1E">
        <w:rPr>
          <w:rFonts w:asciiTheme="minorHAnsi" w:hAnsiTheme="minorHAnsi" w:cstheme="minorHAnsi"/>
          <w:sz w:val="24"/>
          <w:szCs w:val="24"/>
        </w:rPr>
        <w:t>A probléma feltárásával és megoldásával az előző két dékáni vezetés több reformkoncepció megfogalmazása kapcsán is foglalkozott, majd 2019 őszén a kar ebből a célból egy önálló bizottságot is létrehozott.</w:t>
      </w:r>
      <w:r w:rsidRPr="00A61B1E" w:rsidR="008F286E">
        <w:rPr>
          <w:rFonts w:asciiTheme="minorHAnsi" w:hAnsiTheme="minorHAnsi" w:cstheme="minorHAnsi"/>
          <w:sz w:val="24"/>
          <w:szCs w:val="24"/>
        </w:rPr>
        <w:t xml:space="preserve"> A bizottsága a jelenlegi működés több hibájára rámutatott, és javaslatotok is születtek a rendszer megváltoztatására.</w:t>
      </w:r>
    </w:p>
    <w:p w:rsidRPr="00A61B1E" w:rsidR="001148A2" w:rsidP="00A61B1E" w:rsidRDefault="7D846B1F" w14:paraId="2FA0176E" w14:textId="11B51954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A61B1E">
        <w:rPr>
          <w:rFonts w:asciiTheme="minorHAnsi" w:hAnsiTheme="minorHAnsi" w:cstheme="minorHAnsi"/>
          <w:sz w:val="24"/>
          <w:szCs w:val="24"/>
        </w:rPr>
        <w:t xml:space="preserve">A lehetséges megoldások között felmerült a specializációk modulosításának gondolata, de végül a jelenlegi specializációk helyén nagyobb választékot kínáló új specializációs rendszer kialakításának koncepciója nyert nagyobb támogatottságot. A korábbi elemzések során </w:t>
      </w:r>
      <w:r w:rsidRPr="00A61B1E" w:rsidR="00B04B93">
        <w:rPr>
          <w:rFonts w:asciiTheme="minorHAnsi" w:hAnsiTheme="minorHAnsi" w:cstheme="minorHAnsi"/>
          <w:sz w:val="24"/>
          <w:szCs w:val="24"/>
        </w:rPr>
        <w:t>nyert</w:t>
      </w:r>
      <w:r w:rsidRPr="00A61B1E">
        <w:rPr>
          <w:rFonts w:asciiTheme="minorHAnsi" w:hAnsiTheme="minorHAnsi" w:cstheme="minorHAnsi"/>
          <w:sz w:val="24"/>
          <w:szCs w:val="24"/>
        </w:rPr>
        <w:t xml:space="preserve"> számos tapasztalat alapján 2021 év nyarán </w:t>
      </w:r>
      <w:r w:rsidRPr="00A61B1E" w:rsidR="008F286E">
        <w:rPr>
          <w:rFonts w:asciiTheme="minorHAnsi" w:hAnsiTheme="minorHAnsi" w:cstheme="minorHAnsi"/>
          <w:sz w:val="24"/>
          <w:szCs w:val="24"/>
        </w:rPr>
        <w:t xml:space="preserve">a kar </w:t>
      </w:r>
      <w:r w:rsidRPr="00A61B1E">
        <w:rPr>
          <w:rFonts w:asciiTheme="minorHAnsi" w:hAnsiTheme="minorHAnsi" w:cstheme="minorHAnsi"/>
          <w:sz w:val="24"/>
          <w:szCs w:val="24"/>
        </w:rPr>
        <w:t xml:space="preserve">neki is kezdett </w:t>
      </w:r>
      <w:r w:rsidRPr="00A61B1E" w:rsidR="008F286E">
        <w:rPr>
          <w:rFonts w:asciiTheme="minorHAnsi" w:hAnsiTheme="minorHAnsi" w:cstheme="minorHAnsi"/>
          <w:sz w:val="24"/>
          <w:szCs w:val="24"/>
        </w:rPr>
        <w:t xml:space="preserve">egy </w:t>
      </w:r>
      <w:r w:rsidRPr="00A61B1E">
        <w:rPr>
          <w:rFonts w:asciiTheme="minorHAnsi" w:hAnsiTheme="minorHAnsi" w:cstheme="minorHAnsi"/>
          <w:sz w:val="24"/>
          <w:szCs w:val="24"/>
        </w:rPr>
        <w:t>új specializációs rendszer kialakításának.</w:t>
      </w:r>
    </w:p>
    <w:p w:rsidRPr="00A61B1E" w:rsidR="001148A2" w:rsidP="00A61B1E" w:rsidRDefault="7D846B1F" w14:paraId="6B61C0D6" w14:textId="13948559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A61B1E">
        <w:rPr>
          <w:rFonts w:asciiTheme="minorHAnsi" w:hAnsiTheme="minorHAnsi" w:cstheme="minorHAnsi"/>
          <w:sz w:val="24"/>
          <w:szCs w:val="24"/>
        </w:rPr>
        <w:t>A</w:t>
      </w:r>
      <w:r w:rsidRPr="00A61B1E" w:rsidR="003D3A34">
        <w:rPr>
          <w:rFonts w:asciiTheme="minorHAnsi" w:hAnsiTheme="minorHAnsi" w:cstheme="minorHAnsi"/>
          <w:sz w:val="24"/>
          <w:szCs w:val="24"/>
        </w:rPr>
        <w:t>z elmúlt években a</w:t>
      </w:r>
      <w:r w:rsidRPr="00A61B1E">
        <w:rPr>
          <w:rFonts w:asciiTheme="minorHAnsi" w:hAnsiTheme="minorHAnsi" w:cstheme="minorHAnsi"/>
          <w:sz w:val="24"/>
          <w:szCs w:val="24"/>
        </w:rPr>
        <w:t xml:space="preserve"> jelenlegi specializációk </w:t>
      </w:r>
      <w:r w:rsidRPr="00A61B1E" w:rsidR="003D3A34">
        <w:rPr>
          <w:rFonts w:asciiTheme="minorHAnsi" w:hAnsiTheme="minorHAnsi" w:cstheme="minorHAnsi"/>
          <w:sz w:val="24"/>
          <w:szCs w:val="24"/>
        </w:rPr>
        <w:t>felvételi létszám</w:t>
      </w:r>
      <w:r w:rsidRPr="00A61B1E">
        <w:rPr>
          <w:rFonts w:asciiTheme="minorHAnsi" w:hAnsiTheme="minorHAnsi" w:cstheme="minorHAnsi"/>
          <w:sz w:val="24"/>
          <w:szCs w:val="24"/>
        </w:rPr>
        <w:t>adatait a következő táblázat mutatja be:</w:t>
      </w:r>
    </w:p>
    <w:tbl>
      <w:tblPr>
        <w:tblW w:w="8380" w:type="dxa"/>
        <w:tblInd w:w="66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80"/>
        <w:gridCol w:w="960"/>
        <w:gridCol w:w="960"/>
        <w:gridCol w:w="960"/>
        <w:gridCol w:w="960"/>
        <w:gridCol w:w="960"/>
      </w:tblGrid>
      <w:tr w:rsidRPr="003D3A34" w:rsidR="003D3A34" w:rsidTr="003D3A34" w14:paraId="7999F841" w14:textId="77777777">
        <w:trPr>
          <w:trHeight w:val="450"/>
        </w:trPr>
        <w:tc>
          <w:tcPr>
            <w:tcW w:w="3580" w:type="dxa"/>
            <w:vMerge w:val="restart"/>
            <w:shd w:val="clear" w:color="auto" w:fill="auto"/>
            <w:vAlign w:val="center"/>
            <w:hideMark/>
          </w:tcPr>
          <w:p w:rsidRPr="003D3A34" w:rsidR="003D3A34" w:rsidP="003D3A34" w:rsidRDefault="003D3A34" w14:paraId="71A6B05A" w14:textId="77777777">
            <w:pPr>
              <w:widowControl/>
              <w:spacing w:line="240" w:lineRule="auto"/>
              <w:rPr>
                <w:rFonts w:eastAsia="Times New Roman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D3A34">
              <w:rPr>
                <w:rFonts w:eastAsia="Times New Roman" w:cs="Calibri"/>
                <w:b/>
                <w:bCs/>
                <w:i/>
                <w:iCs/>
                <w:color w:val="000000"/>
                <w:sz w:val="20"/>
                <w:szCs w:val="20"/>
              </w:rPr>
              <w:t>Specializáció neve</w:t>
            </w:r>
          </w:p>
        </w:tc>
        <w:tc>
          <w:tcPr>
            <w:tcW w:w="4800" w:type="dxa"/>
            <w:gridSpan w:val="5"/>
            <w:shd w:val="clear" w:color="auto" w:fill="auto"/>
            <w:vAlign w:val="center"/>
            <w:hideMark/>
          </w:tcPr>
          <w:p w:rsidRPr="003D3A34" w:rsidR="003D3A34" w:rsidP="003D3A34" w:rsidRDefault="003D3A34" w14:paraId="22C84F61" w14:textId="77777777">
            <w:pPr>
              <w:widowControl/>
              <w:spacing w:line="240" w:lineRule="auto"/>
              <w:rPr>
                <w:rFonts w:eastAsia="Times New Roman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D3A34">
              <w:rPr>
                <w:rFonts w:eastAsia="Times New Roman" w:cs="Calibri"/>
                <w:b/>
                <w:bCs/>
                <w:i/>
                <w:iCs/>
                <w:color w:val="000000"/>
                <w:sz w:val="20"/>
                <w:szCs w:val="20"/>
              </w:rPr>
              <w:t>Létszám (specializációra felvettek)</w:t>
            </w:r>
          </w:p>
        </w:tc>
      </w:tr>
      <w:tr w:rsidRPr="003D3A34" w:rsidR="003D3A34" w:rsidTr="003D3A34" w14:paraId="729DF20E" w14:textId="77777777">
        <w:trPr>
          <w:trHeight w:val="315"/>
        </w:trPr>
        <w:tc>
          <w:tcPr>
            <w:tcW w:w="3580" w:type="dxa"/>
            <w:vMerge/>
            <w:vAlign w:val="center"/>
            <w:hideMark/>
          </w:tcPr>
          <w:p w:rsidRPr="003D3A34" w:rsidR="003D3A34" w:rsidP="003D3A34" w:rsidRDefault="003D3A34" w14:paraId="22D5C269" w14:textId="77777777">
            <w:pPr>
              <w:widowControl/>
              <w:spacing w:line="240" w:lineRule="auto"/>
              <w:jc w:val="left"/>
              <w:rPr>
                <w:rFonts w:eastAsia="Times New Roman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Pr="003D3A34" w:rsidR="003D3A34" w:rsidP="003D3A34" w:rsidRDefault="003D3A34" w14:paraId="7D900617" w14:textId="77777777">
            <w:pPr>
              <w:widowControl/>
              <w:spacing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3D3A34">
              <w:rPr>
                <w:rFonts w:eastAsia="Times New Roman" w:cs="Calibri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Pr="003D3A34" w:rsidR="003D3A34" w:rsidP="003D3A34" w:rsidRDefault="003D3A34" w14:paraId="1946994B" w14:textId="77777777">
            <w:pPr>
              <w:widowControl/>
              <w:spacing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3D3A34">
              <w:rPr>
                <w:rFonts w:eastAsia="Times New Roman" w:cs="Calibri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Pr="003D3A34" w:rsidR="003D3A34" w:rsidP="003D3A34" w:rsidRDefault="003D3A34" w14:paraId="44738C51" w14:textId="77777777">
            <w:pPr>
              <w:widowControl/>
              <w:spacing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3D3A34">
              <w:rPr>
                <w:rFonts w:eastAsia="Times New Roman" w:cs="Calibri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Pr="003D3A34" w:rsidR="003D3A34" w:rsidP="003D3A34" w:rsidRDefault="003D3A34" w14:paraId="1FDAD080" w14:textId="77777777">
            <w:pPr>
              <w:widowControl/>
              <w:spacing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3D3A34">
              <w:rPr>
                <w:rFonts w:eastAsia="Times New Roman" w:cs="Calibri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Pr="003D3A34" w:rsidR="003D3A34" w:rsidP="003D3A34" w:rsidRDefault="003D3A34" w14:paraId="287D8682" w14:textId="77777777">
            <w:pPr>
              <w:widowControl/>
              <w:spacing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3D3A34">
              <w:rPr>
                <w:rFonts w:eastAsia="Times New Roman" w:cs="Calibri"/>
                <w:color w:val="000000"/>
                <w:sz w:val="20"/>
                <w:szCs w:val="20"/>
              </w:rPr>
              <w:t>2021</w:t>
            </w:r>
          </w:p>
        </w:tc>
      </w:tr>
      <w:tr w:rsidRPr="003D3A34" w:rsidR="003D3A34" w:rsidTr="003D3A34" w14:paraId="6D1F040D" w14:textId="77777777">
        <w:trPr>
          <w:trHeight w:val="315"/>
        </w:trPr>
        <w:tc>
          <w:tcPr>
            <w:tcW w:w="3580" w:type="dxa"/>
            <w:shd w:val="clear" w:color="auto" w:fill="auto"/>
            <w:vAlign w:val="center"/>
            <w:hideMark/>
          </w:tcPr>
          <w:p w:rsidRPr="003D3A34" w:rsidR="003D3A34" w:rsidP="003D3A34" w:rsidRDefault="003D3A34" w14:paraId="305BF235" w14:textId="77777777">
            <w:pPr>
              <w:widowControl/>
              <w:spacing w:line="240" w:lineRule="auto"/>
              <w:jc w:val="left"/>
              <w:rPr>
                <w:rFonts w:eastAsia="Times New Roman" w:cs="Calibri"/>
                <w:i/>
                <w:iCs/>
                <w:color w:val="000000"/>
                <w:sz w:val="20"/>
                <w:szCs w:val="20"/>
              </w:rPr>
            </w:pPr>
            <w:r w:rsidRPr="003D3A34">
              <w:rPr>
                <w:rFonts w:eastAsia="Times New Roman" w:cs="Calibri"/>
                <w:i/>
                <w:iCs/>
                <w:color w:val="000000"/>
                <w:sz w:val="20"/>
                <w:szCs w:val="20"/>
              </w:rPr>
              <w:t>Tervezési Szakirány Specializáció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Pr="003D3A34" w:rsidR="003D3A34" w:rsidP="003D3A34" w:rsidRDefault="003D3A34" w14:paraId="52679D1D" w14:textId="77777777">
            <w:pPr>
              <w:widowControl/>
              <w:spacing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3D3A34">
              <w:rPr>
                <w:rFonts w:eastAsia="Times New Roman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Pr="003D3A34" w:rsidR="003D3A34" w:rsidP="003D3A34" w:rsidRDefault="003D3A34" w14:paraId="6C0354C6" w14:textId="77777777">
            <w:pPr>
              <w:widowControl/>
              <w:spacing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3D3A34">
              <w:rPr>
                <w:rFonts w:eastAsia="Times New Roman"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Pr="003D3A34" w:rsidR="003D3A34" w:rsidP="003D3A34" w:rsidRDefault="003D3A34" w14:paraId="56D817B4" w14:textId="77777777">
            <w:pPr>
              <w:widowControl/>
              <w:spacing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3D3A34">
              <w:rPr>
                <w:rFonts w:eastAsia="Times New Roman" w:cs="Calibri"/>
                <w:color w:val="000000"/>
                <w:sz w:val="20"/>
                <w:szCs w:val="20"/>
              </w:rPr>
              <w:t>94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Pr="003D3A34" w:rsidR="003D3A34" w:rsidP="003D3A34" w:rsidRDefault="003D3A34" w14:paraId="3B124442" w14:textId="77777777">
            <w:pPr>
              <w:widowControl/>
              <w:spacing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3D3A34">
              <w:rPr>
                <w:rFonts w:eastAsia="Times New Roman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Pr="003D3A34" w:rsidR="003D3A34" w:rsidP="003D3A34" w:rsidRDefault="003D3A34" w14:paraId="46D17915" w14:textId="77777777">
            <w:pPr>
              <w:widowControl/>
              <w:spacing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3D3A34">
              <w:rPr>
                <w:rFonts w:eastAsia="Times New Roman" w:cs="Calibri"/>
                <w:color w:val="000000"/>
                <w:sz w:val="20"/>
                <w:szCs w:val="20"/>
              </w:rPr>
              <w:t>139</w:t>
            </w:r>
          </w:p>
        </w:tc>
      </w:tr>
      <w:tr w:rsidRPr="003D3A34" w:rsidR="003D3A34" w:rsidTr="003D3A34" w14:paraId="4ABD92D4" w14:textId="77777777">
        <w:trPr>
          <w:trHeight w:val="315"/>
        </w:trPr>
        <w:tc>
          <w:tcPr>
            <w:tcW w:w="3580" w:type="dxa"/>
            <w:shd w:val="clear" w:color="auto" w:fill="auto"/>
            <w:vAlign w:val="center"/>
            <w:hideMark/>
          </w:tcPr>
          <w:p w:rsidRPr="003D3A34" w:rsidR="003D3A34" w:rsidP="003D3A34" w:rsidRDefault="003D3A34" w14:paraId="59EB565D" w14:textId="77777777">
            <w:pPr>
              <w:widowControl/>
              <w:spacing w:line="240" w:lineRule="auto"/>
              <w:jc w:val="left"/>
              <w:rPr>
                <w:rFonts w:eastAsia="Times New Roman" w:cs="Calibri"/>
                <w:i/>
                <w:iCs/>
                <w:color w:val="000000"/>
                <w:sz w:val="20"/>
                <w:szCs w:val="20"/>
              </w:rPr>
            </w:pPr>
            <w:r w:rsidRPr="003D3A34">
              <w:rPr>
                <w:rFonts w:eastAsia="Times New Roman" w:cs="Calibri"/>
                <w:i/>
                <w:iCs/>
                <w:color w:val="000000"/>
                <w:sz w:val="20"/>
                <w:szCs w:val="20"/>
              </w:rPr>
              <w:t>Szerkezeti Szakirány Specializáció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Pr="003D3A34" w:rsidR="003D3A34" w:rsidP="003D3A34" w:rsidRDefault="003D3A34" w14:paraId="345D2080" w14:textId="77777777">
            <w:pPr>
              <w:widowControl/>
              <w:spacing w:line="240" w:lineRule="auto"/>
              <w:jc w:val="left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3D3A34">
              <w:rPr>
                <w:rFonts w:eastAsia="Times New Roman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Pr="003D3A34" w:rsidR="003D3A34" w:rsidP="003D3A34" w:rsidRDefault="003D3A34" w14:paraId="73B4ABDC" w14:textId="77777777">
            <w:pPr>
              <w:widowControl/>
              <w:spacing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3D3A34">
              <w:rPr>
                <w:rFonts w:eastAsia="Times New Roman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Pr="003D3A34" w:rsidR="003D3A34" w:rsidP="003D3A34" w:rsidRDefault="003D3A34" w14:paraId="7531FD32" w14:textId="77777777">
            <w:pPr>
              <w:widowControl/>
              <w:spacing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3D3A34">
              <w:rPr>
                <w:rFonts w:eastAsia="Times New Roman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Pr="003D3A34" w:rsidR="003D3A34" w:rsidP="003D3A34" w:rsidRDefault="003D3A34" w14:paraId="19CB651F" w14:textId="77777777">
            <w:pPr>
              <w:widowControl/>
              <w:spacing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3D3A34">
              <w:rPr>
                <w:rFonts w:eastAsia="Times New Roman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Pr="003D3A34" w:rsidR="003D3A34" w:rsidP="003D3A34" w:rsidRDefault="003D3A34" w14:paraId="2AF316C7" w14:textId="77777777">
            <w:pPr>
              <w:widowControl/>
              <w:spacing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3D3A34">
              <w:rPr>
                <w:rFonts w:eastAsia="Times New Roman" w:cs="Calibri"/>
                <w:color w:val="000000"/>
                <w:sz w:val="20"/>
                <w:szCs w:val="20"/>
              </w:rPr>
              <w:t>16</w:t>
            </w:r>
          </w:p>
        </w:tc>
      </w:tr>
    </w:tbl>
    <w:p w:rsidRPr="002B5711" w:rsidR="001148A2" w:rsidP="7A78753C" w:rsidRDefault="001148A2" w14:paraId="4BB17CA4" w14:textId="1BA377AB">
      <w:pPr>
        <w:pStyle w:val="Bodytext"/>
      </w:pPr>
    </w:p>
    <w:p w:rsidRPr="002B5711" w:rsidR="001148A2" w:rsidP="3F8F7983" w:rsidRDefault="6E16544A" w14:paraId="046F97B3" w14:textId="185504C6">
      <w:pPr>
        <w:pStyle w:val="Cmsor4"/>
        <w:widowControl/>
        <w:numPr>
          <w:ilvl w:val="0"/>
          <w:numId w:val="22"/>
        </w:numPr>
        <w:rPr>
          <w:rFonts w:asciiTheme="minorHAnsi" w:hAnsiTheme="minorHAnsi" w:eastAsiaTheme="minorEastAsia" w:cstheme="minorBidi"/>
        </w:rPr>
      </w:pPr>
      <w:r>
        <w:lastRenderedPageBreak/>
        <w:t>Önálló munka kimérete</w:t>
      </w:r>
    </w:p>
    <w:p w:rsidR="00A61B1E" w:rsidP="00A61B1E" w:rsidRDefault="00E7730E" w14:paraId="2A1B9FE7" w14:textId="77777777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A61B1E">
        <w:rPr>
          <w:rFonts w:asciiTheme="minorHAnsi" w:hAnsiTheme="minorHAnsi" w:cstheme="minorHAnsi"/>
          <w:sz w:val="24"/>
          <w:szCs w:val="24"/>
        </w:rPr>
        <w:t>A</w:t>
      </w:r>
      <w:r w:rsidRPr="00A61B1E" w:rsidR="00783FB0">
        <w:rPr>
          <w:rFonts w:asciiTheme="minorHAnsi" w:hAnsiTheme="minorHAnsi" w:cstheme="minorHAnsi"/>
          <w:sz w:val="24"/>
          <w:szCs w:val="24"/>
        </w:rPr>
        <w:t>z Európai Felsőoktatási Térségben működtetett ECTS rendszer</w:t>
      </w:r>
      <w:r w:rsidRPr="00A61B1E" w:rsidR="0004412B">
        <w:rPr>
          <w:rFonts w:asciiTheme="minorHAnsi" w:hAnsiTheme="minorHAnsi" w:cstheme="minorHAnsi"/>
          <w:sz w:val="24"/>
          <w:szCs w:val="24"/>
        </w:rPr>
        <w:t xml:space="preserve"> elveinek</w:t>
      </w:r>
      <w:r w:rsidRPr="00A61B1E" w:rsidR="00783FB0">
        <w:rPr>
          <w:rFonts w:asciiTheme="minorHAnsi" w:hAnsiTheme="minorHAnsi" w:cstheme="minorHAnsi"/>
          <w:sz w:val="24"/>
          <w:szCs w:val="24"/>
        </w:rPr>
        <w:t xml:space="preserve"> megfelelően a</w:t>
      </w:r>
      <w:r w:rsidRPr="00A61B1E">
        <w:rPr>
          <w:rFonts w:asciiTheme="minorHAnsi" w:hAnsiTheme="minorHAnsi" w:cstheme="minorHAnsi"/>
          <w:sz w:val="24"/>
          <w:szCs w:val="24"/>
        </w:rPr>
        <w:t xml:space="preserve"> BME Tanulmányi és Vizsgaszabályzatában meghatározott módon</w:t>
      </w:r>
      <w:r w:rsidRPr="00A61B1E" w:rsidR="006840D3">
        <w:rPr>
          <w:rFonts w:asciiTheme="minorHAnsi" w:hAnsiTheme="minorHAnsi" w:cstheme="minorHAnsi"/>
          <w:sz w:val="24"/>
          <w:szCs w:val="24"/>
        </w:rPr>
        <w:t xml:space="preserve"> egy kredit </w:t>
      </w:r>
      <w:r w:rsidRPr="00A61B1E" w:rsidR="00440571">
        <w:rPr>
          <w:rFonts w:asciiTheme="minorHAnsi" w:hAnsiTheme="minorHAnsi" w:cstheme="minorHAnsi"/>
          <w:sz w:val="24"/>
          <w:szCs w:val="24"/>
        </w:rPr>
        <w:t xml:space="preserve">30 hallgatói munkaórát jelent. A tantárgyak </w:t>
      </w:r>
      <w:r w:rsidRPr="00A61B1E" w:rsidR="00330FDF">
        <w:rPr>
          <w:rFonts w:asciiTheme="minorHAnsi" w:hAnsiTheme="minorHAnsi" w:cstheme="minorHAnsi"/>
          <w:sz w:val="24"/>
          <w:szCs w:val="24"/>
        </w:rPr>
        <w:t xml:space="preserve">elvégzéséhez szükséges tanulmányi munka összesen </w:t>
      </w:r>
      <w:r w:rsidRPr="00A61B1E" w:rsidR="006F3ADB">
        <w:rPr>
          <w:rFonts w:asciiTheme="minorHAnsi" w:hAnsiTheme="minorHAnsi" w:cstheme="minorHAnsi"/>
          <w:sz w:val="24"/>
          <w:szCs w:val="24"/>
        </w:rPr>
        <w:t>tehát a tantárgy kreditértéke szorozva harminccal. Ez tartalmazza min</w:t>
      </w:r>
      <w:r w:rsidRPr="00A61B1E" w:rsidR="00CF1B71">
        <w:rPr>
          <w:rFonts w:asciiTheme="minorHAnsi" w:hAnsiTheme="minorHAnsi" w:cstheme="minorHAnsi"/>
          <w:sz w:val="24"/>
          <w:szCs w:val="24"/>
        </w:rPr>
        <w:t xml:space="preserve">d a részvételt a tanórákon, a konzultációkat, otthoni önálló feladatvégzést, felkészülést </w:t>
      </w:r>
      <w:r w:rsidRPr="00A61B1E" w:rsidR="00FB27EA">
        <w:rPr>
          <w:rFonts w:asciiTheme="minorHAnsi" w:hAnsiTheme="minorHAnsi" w:cstheme="minorHAnsi"/>
          <w:sz w:val="24"/>
          <w:szCs w:val="24"/>
        </w:rPr>
        <w:t xml:space="preserve">a tanórákra, valamint </w:t>
      </w:r>
      <w:r w:rsidRPr="00A61B1E" w:rsidR="00CF1B71">
        <w:rPr>
          <w:rFonts w:asciiTheme="minorHAnsi" w:hAnsiTheme="minorHAnsi" w:cstheme="minorHAnsi"/>
          <w:sz w:val="24"/>
          <w:szCs w:val="24"/>
        </w:rPr>
        <w:t xml:space="preserve">az évközi és </w:t>
      </w:r>
      <w:r w:rsidRPr="00A61B1E" w:rsidR="00FB27EA">
        <w:rPr>
          <w:rFonts w:asciiTheme="minorHAnsi" w:hAnsiTheme="minorHAnsi" w:cstheme="minorHAnsi"/>
          <w:sz w:val="24"/>
          <w:szCs w:val="24"/>
        </w:rPr>
        <w:t>évvégi számonkérésekre.</w:t>
      </w:r>
      <w:r w:rsidR="00A61B1E">
        <w:rPr>
          <w:rFonts w:asciiTheme="minorHAnsi" w:hAnsiTheme="minorHAnsi" w:cstheme="minorHAnsi"/>
          <w:sz w:val="24"/>
          <w:szCs w:val="24"/>
        </w:rPr>
        <w:t xml:space="preserve"> </w:t>
      </w:r>
      <w:r w:rsidRPr="00A61B1E" w:rsidR="006B484D">
        <w:rPr>
          <w:rFonts w:asciiTheme="minorHAnsi" w:hAnsiTheme="minorHAnsi" w:cstheme="minorHAnsi"/>
          <w:sz w:val="24"/>
          <w:szCs w:val="24"/>
        </w:rPr>
        <w:t xml:space="preserve">A 7. pontban bemutattuk, hogy a tantárgyak kreditértéke jellemzően megegyezik a </w:t>
      </w:r>
      <w:r w:rsidRPr="00A61B1E">
        <w:rPr>
          <w:rFonts w:asciiTheme="minorHAnsi" w:hAnsiTheme="minorHAnsi" w:cstheme="minorHAnsi"/>
          <w:sz w:val="24"/>
          <w:szCs w:val="24"/>
        </w:rPr>
        <w:t>h</w:t>
      </w:r>
      <w:r w:rsidRPr="00A61B1E" w:rsidR="00C33C3C">
        <w:rPr>
          <w:rFonts w:asciiTheme="minorHAnsi" w:hAnsiTheme="minorHAnsi" w:cstheme="minorHAnsi"/>
          <w:sz w:val="24"/>
          <w:szCs w:val="24"/>
        </w:rPr>
        <w:t>eti óraszámmal. Az építészmérnöki képzésekben a szorgalm</w:t>
      </w:r>
      <w:r w:rsidRPr="00A61B1E">
        <w:rPr>
          <w:rFonts w:asciiTheme="minorHAnsi" w:hAnsiTheme="minorHAnsi" w:cstheme="minorHAnsi"/>
          <w:sz w:val="24"/>
          <w:szCs w:val="24"/>
        </w:rPr>
        <w:t>i</w:t>
      </w:r>
      <w:r w:rsidRPr="00A61B1E" w:rsidR="00C33C3C">
        <w:rPr>
          <w:rFonts w:asciiTheme="minorHAnsi" w:hAnsiTheme="minorHAnsi" w:cstheme="minorHAnsi"/>
          <w:sz w:val="24"/>
          <w:szCs w:val="24"/>
        </w:rPr>
        <w:t xml:space="preserve"> időszak 14 </w:t>
      </w:r>
      <w:r w:rsidRPr="00A61B1E" w:rsidR="00D75B49">
        <w:rPr>
          <w:rFonts w:asciiTheme="minorHAnsi" w:hAnsiTheme="minorHAnsi" w:cstheme="minorHAnsi"/>
          <w:sz w:val="24"/>
          <w:szCs w:val="24"/>
        </w:rPr>
        <w:t>hetéből 12 héten át k</w:t>
      </w:r>
      <w:r w:rsidRPr="00A61B1E">
        <w:rPr>
          <w:rFonts w:asciiTheme="minorHAnsi" w:hAnsiTheme="minorHAnsi" w:cstheme="minorHAnsi"/>
          <w:sz w:val="24"/>
          <w:szCs w:val="24"/>
        </w:rPr>
        <w:t>e</w:t>
      </w:r>
      <w:r w:rsidRPr="00A61B1E" w:rsidR="00D75B49">
        <w:rPr>
          <w:rFonts w:asciiTheme="minorHAnsi" w:hAnsiTheme="minorHAnsi" w:cstheme="minorHAnsi"/>
          <w:sz w:val="24"/>
          <w:szCs w:val="24"/>
        </w:rPr>
        <w:t xml:space="preserve">rülnek megtartásra a tanórák, míg </w:t>
      </w:r>
      <w:r w:rsidRPr="00A61B1E" w:rsidR="007E3579">
        <w:rPr>
          <w:rFonts w:asciiTheme="minorHAnsi" w:hAnsiTheme="minorHAnsi" w:cstheme="minorHAnsi"/>
          <w:sz w:val="24"/>
          <w:szCs w:val="24"/>
        </w:rPr>
        <w:t xml:space="preserve">a fennmaradó </w:t>
      </w:r>
      <w:r w:rsidRPr="00A61B1E" w:rsidR="00D75B49">
        <w:rPr>
          <w:rFonts w:asciiTheme="minorHAnsi" w:hAnsiTheme="minorHAnsi" w:cstheme="minorHAnsi"/>
          <w:sz w:val="24"/>
          <w:szCs w:val="24"/>
        </w:rPr>
        <w:t>2 hét</w:t>
      </w:r>
      <w:r w:rsidRPr="00A61B1E" w:rsidR="007E3579">
        <w:rPr>
          <w:rFonts w:asciiTheme="minorHAnsi" w:hAnsiTheme="minorHAnsi" w:cstheme="minorHAnsi"/>
          <w:sz w:val="24"/>
          <w:szCs w:val="24"/>
        </w:rPr>
        <w:t>b</w:t>
      </w:r>
      <w:r w:rsidRPr="00A61B1E" w:rsidR="00D75B49">
        <w:rPr>
          <w:rFonts w:asciiTheme="minorHAnsi" w:hAnsiTheme="minorHAnsi" w:cstheme="minorHAnsi"/>
          <w:sz w:val="24"/>
          <w:szCs w:val="24"/>
        </w:rPr>
        <w:t xml:space="preserve">en (a </w:t>
      </w:r>
      <w:r w:rsidRPr="00A61B1E" w:rsidR="00F26326">
        <w:rPr>
          <w:rFonts w:asciiTheme="minorHAnsi" w:hAnsiTheme="minorHAnsi" w:cstheme="minorHAnsi"/>
          <w:sz w:val="24"/>
          <w:szCs w:val="24"/>
        </w:rPr>
        <w:t xml:space="preserve">7. és 14. oktatási héten) a hallgatók önálló </w:t>
      </w:r>
      <w:r w:rsidRPr="00A61B1E" w:rsidR="007E3579">
        <w:rPr>
          <w:rFonts w:asciiTheme="minorHAnsi" w:hAnsiTheme="minorHAnsi" w:cstheme="minorHAnsi"/>
          <w:sz w:val="24"/>
          <w:szCs w:val="24"/>
        </w:rPr>
        <w:t>munkát folytatnak</w:t>
      </w:r>
      <w:r w:rsidRPr="00A61B1E" w:rsidR="003F464F">
        <w:rPr>
          <w:rFonts w:asciiTheme="minorHAnsi" w:hAnsiTheme="minorHAnsi" w:cstheme="minorHAnsi"/>
          <w:sz w:val="24"/>
          <w:szCs w:val="24"/>
        </w:rPr>
        <w:t>. A tanév időbeosztásáról szóló Dékáni Utasításoknak megfelelően:</w:t>
      </w:r>
    </w:p>
    <w:p w:rsidRPr="00A61B1E" w:rsidR="003F464F" w:rsidP="00A61B1E" w:rsidRDefault="003F464F" w14:paraId="4CE27392" w14:textId="43F85D2F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A61B1E">
        <w:rPr>
          <w:rFonts w:asciiTheme="minorHAnsi" w:hAnsiTheme="minorHAnsi" w:cstheme="minorHAnsi"/>
          <w:sz w:val="24"/>
          <w:szCs w:val="24"/>
        </w:rPr>
        <w:t>„A vázlattervi és feldolgozási hét a félévközi és félév végi rajzfeladatok feldolgozására szolgál. Vázlattervi és feldolgozási héten a kötelező órarendi tanórák elmaradnak, de (elsősorban) órarendi időpontban konzultációs órák tarthatók, fakultatív jelleggel (ezek nem számítanak bele a kötelező jelenlétbe). Vázlattervi és feldolgozási héten összegző teljesítményértékelések, vagy azok ismétlése, javítása, pótlása nem tartható. Vázlattervi és feldolgozási héten részteljesítmény</w:t>
      </w:r>
      <w:r w:rsidRPr="00A61B1E" w:rsidR="00E7730E">
        <w:rPr>
          <w:rFonts w:asciiTheme="minorHAnsi" w:hAnsiTheme="minorHAnsi" w:cstheme="minorHAnsi"/>
          <w:sz w:val="24"/>
          <w:szCs w:val="24"/>
        </w:rPr>
        <w:t>-</w:t>
      </w:r>
      <w:r w:rsidRPr="00A61B1E">
        <w:rPr>
          <w:rFonts w:asciiTheme="minorHAnsi" w:hAnsiTheme="minorHAnsi" w:cstheme="minorHAnsi"/>
          <w:sz w:val="24"/>
          <w:szCs w:val="24"/>
        </w:rPr>
        <w:t>értékelések (rajzfeladatok leadása) csak a KTB által elfogadott teljesítményértékelési terv szerint tarthatók.”</w:t>
      </w:r>
    </w:p>
    <w:p w:rsidR="0000439B" w:rsidP="00A61B1E" w:rsidRDefault="0000439B" w14:paraId="32D34201" w14:textId="29E5928C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A61B1E">
        <w:rPr>
          <w:rFonts w:asciiTheme="minorHAnsi" w:hAnsiTheme="minorHAnsi" w:cstheme="minorHAnsi"/>
          <w:sz w:val="24"/>
          <w:szCs w:val="24"/>
        </w:rPr>
        <w:t>A fentiek alapján megállapítható, hogy a tantárgy</w:t>
      </w:r>
      <w:r w:rsidRPr="00A61B1E" w:rsidR="0060777D">
        <w:rPr>
          <w:rFonts w:asciiTheme="minorHAnsi" w:hAnsiTheme="minorHAnsi" w:cstheme="minorHAnsi"/>
          <w:sz w:val="24"/>
          <w:szCs w:val="24"/>
        </w:rPr>
        <w:t xml:space="preserve">ak elvégzéséhez szükséges tanulmányi munkából </w:t>
      </w:r>
      <w:r w:rsidRPr="00A61B1E" w:rsidR="004E732E">
        <w:rPr>
          <w:rFonts w:asciiTheme="minorHAnsi" w:hAnsiTheme="minorHAnsi" w:cstheme="minorHAnsi"/>
          <w:sz w:val="24"/>
          <w:szCs w:val="24"/>
        </w:rPr>
        <w:t>jellemző</w:t>
      </w:r>
      <w:r w:rsidRPr="00A61B1E" w:rsidR="00E7730E">
        <w:rPr>
          <w:rFonts w:asciiTheme="minorHAnsi" w:hAnsiTheme="minorHAnsi" w:cstheme="minorHAnsi"/>
          <w:sz w:val="24"/>
          <w:szCs w:val="24"/>
        </w:rPr>
        <w:t>en</w:t>
      </w:r>
      <w:r w:rsidRPr="00A61B1E" w:rsidR="004E732E">
        <w:rPr>
          <w:rFonts w:asciiTheme="minorHAnsi" w:hAnsiTheme="minorHAnsi" w:cstheme="minorHAnsi"/>
          <w:sz w:val="24"/>
          <w:szCs w:val="24"/>
        </w:rPr>
        <w:t xml:space="preserve"> a kreditérték tizenkétszerese tekinthető ta</w:t>
      </w:r>
      <w:r w:rsidRPr="00A61B1E" w:rsidR="00E7730E">
        <w:rPr>
          <w:rFonts w:asciiTheme="minorHAnsi" w:hAnsiTheme="minorHAnsi" w:cstheme="minorHAnsi"/>
          <w:sz w:val="24"/>
          <w:szCs w:val="24"/>
        </w:rPr>
        <w:t>n</w:t>
      </w:r>
      <w:r w:rsidRPr="00A61B1E" w:rsidR="004E732E">
        <w:rPr>
          <w:rFonts w:asciiTheme="minorHAnsi" w:hAnsiTheme="minorHAnsi" w:cstheme="minorHAnsi"/>
          <w:sz w:val="24"/>
          <w:szCs w:val="24"/>
        </w:rPr>
        <w:t>órának</w:t>
      </w:r>
      <w:r w:rsidRPr="00A61B1E" w:rsidR="000A334E">
        <w:rPr>
          <w:rFonts w:asciiTheme="minorHAnsi" w:hAnsiTheme="minorHAnsi" w:cstheme="minorHAnsi"/>
          <w:sz w:val="24"/>
          <w:szCs w:val="24"/>
        </w:rPr>
        <w:t xml:space="preserve">, míg a fennmaradó tizennyocszoros kreditértéknyi idő </w:t>
      </w:r>
      <w:r w:rsidRPr="00A61B1E" w:rsidR="0022139C">
        <w:rPr>
          <w:rFonts w:asciiTheme="minorHAnsi" w:hAnsiTheme="minorHAnsi" w:cstheme="minorHAnsi"/>
          <w:sz w:val="24"/>
          <w:szCs w:val="24"/>
        </w:rPr>
        <w:t>az, ami megoszlik az önálló munka és a tanórákon kívüli konzultációk között.</w:t>
      </w:r>
      <w:r w:rsidRPr="00A61B1E" w:rsidR="00A70BFD">
        <w:rPr>
          <w:rFonts w:asciiTheme="minorHAnsi" w:hAnsiTheme="minorHAnsi" w:cstheme="minorHAnsi"/>
          <w:sz w:val="24"/>
          <w:szCs w:val="24"/>
        </w:rPr>
        <w:t xml:space="preserve"> </w:t>
      </w:r>
      <w:r w:rsidRPr="00A61B1E" w:rsidR="0040353C">
        <w:rPr>
          <w:rFonts w:asciiTheme="minorHAnsi" w:hAnsiTheme="minorHAnsi" w:cstheme="minorHAnsi"/>
          <w:sz w:val="24"/>
          <w:szCs w:val="24"/>
        </w:rPr>
        <w:t>A tervezési tárgyak esetén ez jellemzően önálló tervkészítést-feldolgozást jelent</w:t>
      </w:r>
      <w:r w:rsidRPr="00A61B1E" w:rsidR="004726AC">
        <w:rPr>
          <w:rFonts w:asciiTheme="minorHAnsi" w:hAnsiTheme="minorHAnsi" w:cstheme="minorHAnsi"/>
          <w:sz w:val="24"/>
          <w:szCs w:val="24"/>
        </w:rPr>
        <w:t>, míg a többi tárgy esetén a házi feladatok-terv</w:t>
      </w:r>
      <w:r w:rsidRPr="00A61B1E" w:rsidR="00066FC5">
        <w:rPr>
          <w:rFonts w:asciiTheme="minorHAnsi" w:hAnsiTheme="minorHAnsi" w:cstheme="minorHAnsi"/>
          <w:sz w:val="24"/>
          <w:szCs w:val="24"/>
        </w:rPr>
        <w:t xml:space="preserve">feladatok elkészítése mellett a számonkérésekre való felkészülés </w:t>
      </w:r>
      <w:r w:rsidRPr="00A61B1E" w:rsidR="001F2106">
        <w:rPr>
          <w:rFonts w:asciiTheme="minorHAnsi" w:hAnsiTheme="minorHAnsi" w:cstheme="minorHAnsi"/>
          <w:sz w:val="24"/>
          <w:szCs w:val="24"/>
        </w:rPr>
        <w:t xml:space="preserve">az önálló munka </w:t>
      </w:r>
      <w:r w:rsidRPr="00A61B1E" w:rsidR="00EA28AC">
        <w:rPr>
          <w:rFonts w:asciiTheme="minorHAnsi" w:hAnsiTheme="minorHAnsi" w:cstheme="minorHAnsi"/>
          <w:sz w:val="24"/>
          <w:szCs w:val="24"/>
        </w:rPr>
        <w:t>1</w:t>
      </w:r>
      <w:r w:rsidRPr="00A61B1E" w:rsidR="001F2106">
        <w:rPr>
          <w:rFonts w:asciiTheme="minorHAnsi" w:hAnsiTheme="minorHAnsi" w:cstheme="minorHAnsi"/>
          <w:sz w:val="24"/>
          <w:szCs w:val="24"/>
        </w:rPr>
        <w:t>5-75%-át is kiteheti.</w:t>
      </w:r>
    </w:p>
    <w:p w:rsidR="00A61B1E" w:rsidP="00A61B1E" w:rsidRDefault="00A61B1E" w14:paraId="6733D3FB" w14:textId="4A583D31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</w:p>
    <w:p w:rsidR="00A61B1E" w:rsidP="00A61B1E" w:rsidRDefault="00A61B1E" w14:paraId="3630680E" w14:textId="5F773519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</w:p>
    <w:p w:rsidR="00A61B1E" w:rsidP="00A61B1E" w:rsidRDefault="00A61B1E" w14:paraId="7B3CE1A3" w14:textId="49D901F7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</w:p>
    <w:p w:rsidR="00A61B1E" w:rsidP="00A61B1E" w:rsidRDefault="00A61B1E" w14:paraId="252D3D45" w14:textId="7AE2B7BF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</w:p>
    <w:p w:rsidR="00A61B1E" w:rsidP="00A61B1E" w:rsidRDefault="00A61B1E" w14:paraId="66B0272D" w14:textId="0333C482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</w:p>
    <w:p w:rsidR="00A61B1E" w:rsidP="00A61B1E" w:rsidRDefault="00A61B1E" w14:paraId="74066B2B" w14:textId="59E7A853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</w:p>
    <w:p w:rsidR="00A61B1E" w:rsidP="00A61B1E" w:rsidRDefault="00A61B1E" w14:paraId="27315CC8" w14:textId="797962C2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</w:p>
    <w:p w:rsidR="00A61B1E" w:rsidP="00A61B1E" w:rsidRDefault="00A61B1E" w14:paraId="40CE9633" w14:textId="1D60F810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</w:p>
    <w:p w:rsidR="00A61B1E" w:rsidP="00A61B1E" w:rsidRDefault="00A61B1E" w14:paraId="2C193842" w14:textId="2BE424E7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</w:p>
    <w:p w:rsidR="00A61B1E" w:rsidP="00A61B1E" w:rsidRDefault="00A61B1E" w14:paraId="6A688F6D" w14:textId="01E8E054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</w:p>
    <w:p w:rsidRPr="00A61B1E" w:rsidR="00A61B1E" w:rsidP="00A61B1E" w:rsidRDefault="00A61B1E" w14:paraId="5DF2AF29" w14:textId="77777777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</w:p>
    <w:p w:rsidRPr="002B5711" w:rsidR="001148A2" w:rsidP="7A78753C" w:rsidRDefault="6E16544A" w14:paraId="5FA60A72" w14:textId="32AD65E5">
      <w:pPr>
        <w:pStyle w:val="Cmsor3"/>
      </w:pPr>
      <w:bookmarkStart w:name="_Toc95167504" w:id="12"/>
      <w:bookmarkStart w:name="_Toc96409125" w:id="13"/>
      <w:r>
        <w:lastRenderedPageBreak/>
        <w:t>A szöveges értékelés szempontjai</w:t>
      </w:r>
      <w:bookmarkEnd w:id="12"/>
      <w:bookmarkEnd w:id="13"/>
    </w:p>
    <w:p w:rsidRPr="002B5711" w:rsidR="001148A2" w:rsidP="3F8F7983" w:rsidRDefault="6E16544A" w14:paraId="7FEB96F2" w14:textId="138EAEB2">
      <w:pPr>
        <w:pStyle w:val="Cmsor4"/>
        <w:widowControl/>
        <w:numPr>
          <w:ilvl w:val="0"/>
          <w:numId w:val="22"/>
        </w:numPr>
        <w:rPr>
          <w:rFonts w:asciiTheme="minorHAnsi" w:hAnsiTheme="minorHAnsi" w:eastAsiaTheme="minorEastAsia" w:cstheme="minorBidi"/>
        </w:rPr>
      </w:pPr>
      <w:r>
        <w:t>Visszatekintés az elmúlt évekre</w:t>
      </w:r>
    </w:p>
    <w:p w:rsidRPr="00A61B1E" w:rsidR="001148A2" w:rsidP="00A61B1E" w:rsidRDefault="7A78753C" w14:paraId="184D2E68" w14:textId="0B80DD89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A61B1E">
        <w:rPr>
          <w:rFonts w:asciiTheme="minorHAnsi" w:hAnsiTheme="minorHAnsi" w:cstheme="minorHAnsi"/>
          <w:sz w:val="24"/>
          <w:szCs w:val="24"/>
        </w:rPr>
        <w:t>Az elmúlt évek folyamatainak gazdasági hátterét sajnálatos módon az oktatás állami finanszírozásának értékvesztése jelentette.</w:t>
      </w:r>
      <w:r w:rsidR="00A61B1E">
        <w:rPr>
          <w:rFonts w:asciiTheme="minorHAnsi" w:hAnsiTheme="minorHAnsi" w:cstheme="minorHAnsi"/>
          <w:sz w:val="24"/>
          <w:szCs w:val="24"/>
        </w:rPr>
        <w:t xml:space="preserve"> </w:t>
      </w:r>
      <w:r w:rsidRPr="00A61B1E">
        <w:rPr>
          <w:rFonts w:asciiTheme="minorHAnsi" w:hAnsiTheme="minorHAnsi" w:cstheme="minorHAnsi"/>
          <w:sz w:val="24"/>
          <w:szCs w:val="24"/>
        </w:rPr>
        <w:t>A Kancellária adatai alapján BME forrásai 2015. óta 23%-kal nőttek, ám ennek oka túlnyomórészt a „további” költségvetési és EU források 189%-os növekedése volt.</w:t>
      </w:r>
    </w:p>
    <w:p w:rsidR="00A61B1E" w:rsidP="00D73692" w:rsidRDefault="7A78753C" w14:paraId="1B1C820D" w14:textId="4E685ECE">
      <w:pPr>
        <w:pStyle w:val="PICleft"/>
      </w:pPr>
      <w:r>
        <w:rPr>
          <w:noProof/>
        </w:rPr>
        <w:drawing>
          <wp:inline distT="0" distB="0" distL="0" distR="0" wp14:anchorId="3F82336E" wp14:editId="5B7CAF95">
            <wp:extent cx="5753098" cy="3236119"/>
            <wp:effectExtent l="0" t="0" r="0" b="0"/>
            <wp:docPr id="1661314973" name="Kép 1661314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661314973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23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35E3">
        <w:t xml:space="preserve">A BME gazdálkodása – </w:t>
      </w:r>
      <w:r w:rsidRPr="00F335E3">
        <w:rPr>
          <w:rStyle w:val="PICleftChar"/>
          <w:i/>
          <w:iCs/>
        </w:rPr>
        <w:t>Források</w:t>
      </w:r>
      <w:r w:rsidRPr="00F335E3">
        <w:t xml:space="preserve"> 2009-2020. [BME Kancellária, 2021. március 2.]</w:t>
      </w:r>
    </w:p>
    <w:p w:rsidRPr="00A61B1E" w:rsidR="001148A2" w:rsidP="00A61B1E" w:rsidRDefault="7A78753C" w14:paraId="084D133E" w14:textId="00D233DE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A61B1E">
        <w:rPr>
          <w:rFonts w:asciiTheme="minorHAnsi" w:hAnsiTheme="minorHAnsi" w:cstheme="minorHAnsi"/>
          <w:sz w:val="24"/>
          <w:szCs w:val="24"/>
        </w:rPr>
        <w:t>A külön elszámolású angol nyelvű hallgatók oktatását támogató Stipendium Hungaricum (SH) program nélkül számítva az ÉPK egyetemi belső költségvetési kerete egy évtized alatt a 750 MFt feletti tartományból 500 MFt alá csökkent. Szűkebb időtávot nézve sem kedvezőbb a kép: a BME alapfeladataira 2015-ben ugyanúgy tizenöt milliárdot kapott, mint 2021-ben — az ÉPK-ra azonban 2015-ben még 627,7 MFt jutott, 2021-ben már csak 466,1 MFt.</w:t>
      </w:r>
    </w:p>
    <w:p w:rsidRPr="002B5711" w:rsidR="001148A2" w:rsidP="00F335E3" w:rsidRDefault="7A78753C" w14:paraId="6390CE54" w14:textId="14C2CBE9">
      <w:pPr>
        <w:pStyle w:val="PICleft"/>
      </w:pPr>
      <w:r>
        <w:rPr>
          <w:noProof/>
        </w:rPr>
        <w:drawing>
          <wp:inline distT="0" distB="0" distL="0" distR="0" wp14:anchorId="7EBB5D01" wp14:editId="5F9CA351">
            <wp:extent cx="5759998" cy="2160000"/>
            <wp:effectExtent l="0" t="0" r="0" b="0"/>
            <wp:docPr id="376528164" name="Kép 376528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7652816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35E3">
        <w:t xml:space="preserve">Az Építészmérnöki Kar egyetemi belső költségvetési keretének alakulása.  </w:t>
      </w:r>
      <w:r>
        <w:br/>
      </w:r>
      <w:r w:rsidRPr="00F335E3">
        <w:t>ÉPK • nettó ÁF – a kari alrendszerben az ÉPK-ra jutó keret, levonva a zárolásokat, és az elvont kereteket ÉPK • ÁF+SH – az előbbihez hozzáadva az SH program nettó bevételét, és levonva a KT átoktatás díját, illetve az előző évi keret rendezését.</w:t>
      </w:r>
    </w:p>
    <w:p w:rsidR="001148A2" w:rsidP="00D73692" w:rsidRDefault="7A78753C" w14:paraId="7D10FE25" w14:textId="38AE9F5B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D73692">
        <w:rPr>
          <w:rFonts w:asciiTheme="minorHAnsi" w:hAnsiTheme="minorHAnsi" w:cstheme="minorHAnsi"/>
          <w:sz w:val="24"/>
          <w:szCs w:val="24"/>
        </w:rPr>
        <w:lastRenderedPageBreak/>
        <w:t>A finanszírozás csökkenése ugyanakkor az ÉPK esetében nem tükröződött az oktatási teljesítményben. Mint a felvételi pontszámok kapcsán írtuk, 2011. és 2013. között valóban jelentősen visszaesett az első helyes jelentkezőszám, ám akkor is csak csekély mértékben csökkent a felvett létszám – ráadásul mostanra megfordult a trend, és a BME karai között az ÉPK esetében a legnagyobb a különbség az elsőhelyes jelentkezések száma és a felvett létszám között.</w:t>
      </w:r>
      <w:r w:rsidR="00D73692">
        <w:rPr>
          <w:rFonts w:asciiTheme="minorHAnsi" w:hAnsiTheme="minorHAnsi" w:cstheme="minorHAnsi"/>
          <w:sz w:val="24"/>
          <w:szCs w:val="24"/>
        </w:rPr>
        <w:t xml:space="preserve"> </w:t>
      </w:r>
      <w:r w:rsidRPr="00D73692">
        <w:rPr>
          <w:rFonts w:asciiTheme="minorHAnsi" w:hAnsiTheme="minorHAnsi" w:cstheme="minorHAnsi"/>
          <w:sz w:val="24"/>
          <w:szCs w:val="24"/>
        </w:rPr>
        <w:t xml:space="preserve">A hallgató × kredit alapon számított oktatási teljesítmény tekintetében az államilag támogatott hallgatók körében (azaz az SH program és a költségtérítéses hallgatók nélkül) a BME </w:t>
      </w:r>
      <w:r w:rsidR="00D73692">
        <w:rPr>
          <w:rFonts w:asciiTheme="minorHAnsi" w:hAnsiTheme="minorHAnsi" w:cstheme="minorHAnsi"/>
          <w:sz w:val="24"/>
          <w:szCs w:val="24"/>
        </w:rPr>
        <w:t>k</w:t>
      </w:r>
      <w:r w:rsidRPr="00D73692" w:rsidR="00D73692">
        <w:rPr>
          <w:rFonts w:asciiTheme="minorHAnsi" w:hAnsiTheme="minorHAnsi" w:cstheme="minorHAnsi"/>
          <w:sz w:val="24"/>
          <w:szCs w:val="24"/>
        </w:rPr>
        <w:t>arai</w:t>
      </w:r>
      <w:r w:rsidRPr="00D73692">
        <w:rPr>
          <w:rFonts w:asciiTheme="minorHAnsi" w:hAnsiTheme="minorHAnsi" w:cstheme="minorHAnsi"/>
          <w:sz w:val="24"/>
          <w:szCs w:val="24"/>
        </w:rPr>
        <w:t xml:space="preserve"> körében az ÉPK aránya magasabb, mint 2011 óta bármikor.</w:t>
      </w:r>
    </w:p>
    <w:p w:rsidRPr="00D73692" w:rsidR="00D73692" w:rsidP="00D73692" w:rsidRDefault="00D73692" w14:paraId="1E2449F1" w14:textId="77777777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</w:p>
    <w:p w:rsidRPr="002B5711" w:rsidR="001148A2" w:rsidP="00F335E3" w:rsidRDefault="7A78753C" w14:paraId="7AAD5ECC" w14:textId="3A6A2FE3">
      <w:pPr>
        <w:pStyle w:val="PICleft"/>
      </w:pPr>
      <w:r>
        <w:rPr>
          <w:noProof/>
        </w:rPr>
        <w:drawing>
          <wp:inline distT="0" distB="0" distL="0" distR="0" wp14:anchorId="08E6BEF8" wp14:editId="10DB22A3">
            <wp:extent cx="5577840" cy="4183380"/>
            <wp:effectExtent l="0" t="0" r="3810" b="7620"/>
            <wp:docPr id="1635706596" name="Kép 1635706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099" cy="418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31E1CE0">
        <w:t xml:space="preserve">A BME karainak állami </w:t>
      </w:r>
      <w:r w:rsidRPr="00F335E3" w:rsidR="431E1CE0">
        <w:t>finanszírozású</w:t>
      </w:r>
      <w:r w:rsidR="431E1CE0">
        <w:t xml:space="preserve"> hallgató × kredit alapon számított oktatási teljesítményének egyetemi belső aránya. </w:t>
      </w:r>
      <w:r>
        <w:t>Az ÉPK aránya 2011 ősze után először 2020 őszén került ismét 8% fölé.</w:t>
      </w:r>
    </w:p>
    <w:p w:rsidR="00D73692" w:rsidP="00D73692" w:rsidRDefault="00D73692" w14:paraId="26ECF3CF" w14:textId="77777777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</w:p>
    <w:p w:rsidRPr="00D73692" w:rsidR="001148A2" w:rsidP="00D73692" w:rsidRDefault="7A78753C" w14:paraId="71EC1592" w14:textId="71355AE5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D73692">
        <w:rPr>
          <w:rFonts w:asciiTheme="minorHAnsi" w:hAnsiTheme="minorHAnsi" w:cstheme="minorHAnsi"/>
          <w:sz w:val="24"/>
          <w:szCs w:val="24"/>
        </w:rPr>
        <w:t>Az utóbbi években a BME karainak összesített oktatási teljesítménye csökkent, így az állami finanszírozású hallgató × kredit alapon számított oktatási teljesítmény abszolút számai a legtöbb kar esetén csökkenő trendet mutatnak.</w:t>
      </w:r>
    </w:p>
    <w:p w:rsidRPr="002B5711" w:rsidR="001148A2" w:rsidP="7A78753C" w:rsidRDefault="7A78753C" w14:paraId="244B19F8" w14:textId="21465EC2">
      <w:pPr>
        <w:pStyle w:val="PICleft"/>
        <w:widowControl/>
        <w:rPr>
          <w:color w:val="2F5496" w:themeColor="accent1" w:themeShade="BF"/>
        </w:rPr>
      </w:pPr>
      <w:r>
        <w:rPr>
          <w:noProof/>
        </w:rPr>
        <w:lastRenderedPageBreak/>
        <w:drawing>
          <wp:inline distT="0" distB="0" distL="0" distR="0" wp14:anchorId="63ADE174" wp14:editId="4DD7844D">
            <wp:extent cx="5574030" cy="3135392"/>
            <wp:effectExtent l="0" t="0" r="7620" b="8255"/>
            <wp:docPr id="1236408681" name="Kép 1236408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969" cy="313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31E1CE0">
        <w:t>A BME karainak állami finanszírozású hallgató × kredit alapon számított féléves oktatási teljesítményének alakulása harminc kredites egységekben [BME költségvetés alapján].</w:t>
      </w:r>
      <w:r w:rsidR="001148A2">
        <w:br/>
      </w:r>
      <w:r w:rsidR="431E1CE0">
        <w:t>(A diagram csak tendenciákat mutat, mivel nem tartalmazza a költségtérítéses és SH hallgatókat, illetve nem számol az egyes képzésesek eltérő normatíváival.)</w:t>
      </w:r>
    </w:p>
    <w:p w:rsidRPr="00D73692" w:rsidR="001148A2" w:rsidP="00D73692" w:rsidRDefault="7A78753C" w14:paraId="62839F58" w14:textId="53E0DA74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D73692">
        <w:rPr>
          <w:rFonts w:asciiTheme="minorHAnsi" w:hAnsiTheme="minorHAnsi" w:cstheme="minorHAnsi"/>
          <w:sz w:val="24"/>
          <w:szCs w:val="24"/>
        </w:rPr>
        <w:t>A szomorú összképen érdemben csak a SH program hallgatói javítanak. Érdemes megjegyezni ugyanakkor, hogy az SH program célcsoportja jelentősen átfed a korábban is létezett önköltséges angol nyelvű oktatáséval, így utóbbi létszáma (és ezáltal bevétele) jelentősen apadt. A kar szempontjából persze elvileg mindegy lenne, hogy ki fizet az oktatásért – csakhogy az SH program normatívái mostanában csökkentek.</w:t>
      </w:r>
    </w:p>
    <w:p w:rsidRPr="002B5711" w:rsidR="001148A2" w:rsidP="3F8F7983" w:rsidRDefault="6E16544A" w14:paraId="2454D608" w14:textId="56E5C529">
      <w:pPr>
        <w:pStyle w:val="Cmsor4"/>
        <w:numPr>
          <w:ilvl w:val="0"/>
          <w:numId w:val="22"/>
        </w:numPr>
        <w:rPr>
          <w:rFonts w:asciiTheme="minorHAnsi" w:hAnsiTheme="minorHAnsi" w:eastAsiaTheme="minorEastAsia" w:cstheme="minorBidi"/>
        </w:rPr>
      </w:pPr>
      <w:r>
        <w:t>Oktató–hallgató arány, gyakorlatok és laborok csoportlétszáma</w:t>
      </w:r>
    </w:p>
    <w:p w:rsidRPr="00D73692" w:rsidR="001148A2" w:rsidP="00D73692" w:rsidRDefault="62107078" w14:paraId="61DEC599" w14:textId="1D08D509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D73692">
        <w:rPr>
          <w:rFonts w:asciiTheme="minorHAnsi" w:hAnsiTheme="minorHAnsi" w:cstheme="minorHAnsi"/>
          <w:sz w:val="24"/>
          <w:szCs w:val="24"/>
        </w:rPr>
        <w:t>A tantárgyak oktató–hallgató aránya önmagában keveset mond, legfeljebb az azonos típusú tárgyak összevetésekor adhat támpontot. Ráadásul értelemszerűen alapvetően más számot eredményez, ha a tárgyaknak csak a magyar, csak az angol, vagy minden kurzusa beszámításra kerül. (Az angol nyelvű tárgyak kis hallgatói létszáma miatt értelemszerűen jóval kisebb a hallgató / oktató arány.)</w:t>
      </w:r>
    </w:p>
    <w:p w:rsidRPr="00D73692" w:rsidR="001148A2" w:rsidP="00D73692" w:rsidRDefault="62107078" w14:paraId="706C89EA" w14:textId="47AD5986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D73692">
        <w:rPr>
          <w:rFonts w:asciiTheme="minorHAnsi" w:hAnsiTheme="minorHAnsi" w:cstheme="minorHAnsi"/>
          <w:sz w:val="24"/>
          <w:szCs w:val="24"/>
        </w:rPr>
        <w:t>Az előadás jellegű oktatási forma esetén szinte közömbös a hallgatói létszám.</w:t>
      </w:r>
    </w:p>
    <w:p w:rsidRPr="00D73692" w:rsidR="001148A2" w:rsidP="00D73692" w:rsidRDefault="62107078" w14:paraId="3A9F9EFA" w14:textId="6920FCB4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D73692">
        <w:rPr>
          <w:rFonts w:asciiTheme="minorHAnsi" w:hAnsiTheme="minorHAnsi" w:cstheme="minorHAnsi"/>
          <w:sz w:val="24"/>
          <w:szCs w:val="24"/>
        </w:rPr>
        <w:t>Szabadon választható tárgyak esetén leginkább azt mutatja, hogy az adott tárgy mennyi hallgatót vonz. Természetesen ez nem feltétlenül jelez minőséget – de az biztosan nem igaz, hogy itt „jobb” lenne az alacsonyabb hallgató / oktató arány (ahogy egy videó-megosztón sem örül senki, ha egy előadóra kevés hallgató jut).</w:t>
      </w:r>
    </w:p>
    <w:p w:rsidRPr="00D73692" w:rsidR="00783FB0" w:rsidP="00D73692" w:rsidRDefault="62107078" w14:paraId="5D57C0CA" w14:textId="2257A307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D73692">
        <w:rPr>
          <w:rFonts w:asciiTheme="minorHAnsi" w:hAnsiTheme="minorHAnsi" w:cstheme="minorHAnsi"/>
          <w:sz w:val="24"/>
          <w:szCs w:val="24"/>
        </w:rPr>
        <w:t xml:space="preserve">Kötelező, vagy adott hallgatói körben, például egy specializáción kötelező tárgyak esetében általában még kevésbé mérvadó a hallgató / oktató arány, hiszen azt leginkább a szak, vagy a specializáció létszáma dönti </w:t>
      </w:r>
      <w:r w:rsidRPr="00D73692" w:rsidR="0004412B">
        <w:rPr>
          <w:rFonts w:asciiTheme="minorHAnsi" w:hAnsiTheme="minorHAnsi" w:cstheme="minorHAnsi"/>
          <w:sz w:val="24"/>
          <w:szCs w:val="24"/>
        </w:rPr>
        <w:t>el</w:t>
      </w:r>
      <w:r w:rsidRPr="00D73692">
        <w:rPr>
          <w:rFonts w:asciiTheme="minorHAnsi" w:hAnsiTheme="minorHAnsi" w:cstheme="minorHAnsi"/>
          <w:sz w:val="24"/>
          <w:szCs w:val="24"/>
        </w:rPr>
        <w:t>. Érdemi eltérést ebben esetleg az tud okozni, ha az adott tárgy az átlagnál nehezebben teljesíthető, ezért több hallgató kénytelen azt újra felvenni. Ugyanakkor természetes, hogy a hallgatói lemorzsolódások, és az elmúlt pár év növekvő felvételi létszámai következtében az elsőéves előadások általában magasabb létszámokat mutatnak.</w:t>
      </w:r>
    </w:p>
    <w:tbl>
      <w:tblPr>
        <w:tblStyle w:val="Rcsostblzat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5055"/>
        <w:gridCol w:w="1215"/>
      </w:tblGrid>
      <w:tr w:rsidR="438A567D" w:rsidTr="7A78753C" w14:paraId="0B172704" w14:textId="77777777">
        <w:trPr>
          <w:trHeight w:val="285"/>
          <w:jc w:val="center"/>
        </w:trPr>
        <w:tc>
          <w:tcPr>
            <w:tcW w:w="5055" w:type="dxa"/>
            <w:tcBorders>
              <w:top w:val="single" w:color="999999" w:sz="4" w:space="0"/>
              <w:left w:val="single" w:color="999999" w:sz="4" w:space="0"/>
              <w:bottom w:val="nil"/>
              <w:right w:val="nil"/>
            </w:tcBorders>
            <w:vAlign w:val="center"/>
          </w:tcPr>
          <w:p w:rsidR="438A567D" w:rsidP="438A567D" w:rsidRDefault="438A567D" w14:paraId="4373BFDE" w14:textId="0DF688CC">
            <w:pPr>
              <w:jc w:val="left"/>
              <w:rPr>
                <w:rFonts w:ascii="Roboto Condensed" w:hAnsi="Roboto Condensed" w:eastAsia="Roboto Condensed" w:cs="Roboto Condensed"/>
                <w:b/>
                <w:bCs/>
              </w:rPr>
            </w:pPr>
            <w:r w:rsidRPr="438A567D">
              <w:rPr>
                <w:rFonts w:ascii="Roboto Condensed" w:hAnsi="Roboto Condensed" w:eastAsia="Roboto Condensed" w:cs="Roboto Condensed"/>
                <w:b/>
                <w:bCs/>
              </w:rPr>
              <w:lastRenderedPageBreak/>
              <w:t>A legnagyobb és legkisebb létszámú előadások (hu)</w:t>
            </w:r>
          </w:p>
        </w:tc>
        <w:tc>
          <w:tcPr>
            <w:tcW w:w="1215" w:type="dxa"/>
            <w:tcBorders>
              <w:top w:val="single" w:color="999999" w:sz="4" w:space="0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0F356086" w14:textId="2784898D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átlag</w:t>
            </w:r>
          </w:p>
        </w:tc>
      </w:tr>
      <w:tr w:rsidR="438A567D" w:rsidTr="7A78753C" w14:paraId="6271B0D8" w14:textId="77777777">
        <w:trPr>
          <w:trHeight w:val="285"/>
          <w:jc w:val="center"/>
        </w:trPr>
        <w:tc>
          <w:tcPr>
            <w:tcW w:w="5055" w:type="dxa"/>
            <w:tcBorders>
              <w:top w:val="single" w:color="999999" w:sz="4" w:space="0"/>
              <w:left w:val="single" w:color="999999" w:sz="4" w:space="0"/>
              <w:bottom w:val="nil"/>
              <w:right w:val="nil"/>
            </w:tcBorders>
            <w:vAlign w:val="center"/>
          </w:tcPr>
          <w:p w:rsidR="438A567D" w:rsidP="438A567D" w:rsidRDefault="438A567D" w14:paraId="24F0F439" w14:textId="66A3C631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Statika</w:t>
            </w:r>
          </w:p>
        </w:tc>
        <w:tc>
          <w:tcPr>
            <w:tcW w:w="1215" w:type="dxa"/>
            <w:tcBorders>
              <w:top w:val="single" w:color="999999" w:sz="4" w:space="0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5DDD3C6B" w14:textId="748A489D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277</w:t>
            </w:r>
          </w:p>
        </w:tc>
      </w:tr>
      <w:tr w:rsidR="438A567D" w:rsidTr="7A78753C" w14:paraId="1F44A2ED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vAlign w:val="center"/>
          </w:tcPr>
          <w:p w:rsidR="438A567D" w:rsidP="438A567D" w:rsidRDefault="438A567D" w14:paraId="2BADDAA9" w14:textId="527D562A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Szilárdságtan 1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5A9060A6" w14:textId="2C862CFC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277</w:t>
            </w:r>
          </w:p>
        </w:tc>
      </w:tr>
      <w:tr w:rsidR="438A567D" w:rsidTr="7A78753C" w14:paraId="2DF9F1A2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vAlign w:val="center"/>
          </w:tcPr>
          <w:p w:rsidR="438A567D" w:rsidP="438A567D" w:rsidRDefault="438A567D" w14:paraId="6666C683" w14:textId="05EC4EE9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Ábrázoló geometria 1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44A8DA15" w14:textId="3149981F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270</w:t>
            </w:r>
          </w:p>
        </w:tc>
      </w:tr>
      <w:tr w:rsidR="438A567D" w:rsidTr="7A78753C" w14:paraId="6E25CEB9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vAlign w:val="center"/>
          </w:tcPr>
          <w:p w:rsidR="438A567D" w:rsidP="438A567D" w:rsidRDefault="438A567D" w14:paraId="5717DBFC" w14:textId="1916D63F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Épületszerkezettan 1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57967BA5" w14:textId="23EAB154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263</w:t>
            </w:r>
          </w:p>
        </w:tc>
      </w:tr>
      <w:tr w:rsidR="438A567D" w:rsidTr="7A78753C" w14:paraId="2F80E5D9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vAlign w:val="center"/>
          </w:tcPr>
          <w:p w:rsidR="438A567D" w:rsidP="7A78753C" w:rsidRDefault="438A567D" w14:paraId="5F0750B9" w14:textId="4C0541DF">
            <w:pPr>
              <w:jc w:val="left"/>
              <w:rPr>
                <w:rFonts w:ascii="Roboto Condensed" w:hAnsi="Roboto Condensed" w:eastAsia="Roboto Condensed" w:cs="Roboto Condensed"/>
              </w:rPr>
            </w:pPr>
            <w:r w:rsidRPr="7A78753C">
              <w:rPr>
                <w:rFonts w:ascii="Roboto Condensed" w:hAnsi="Roboto Condensed" w:eastAsia="Roboto Condensed" w:cs="Roboto Condensed"/>
              </w:rPr>
              <w:t>Az iszlám építészet története (</w:t>
            </w:r>
            <w:r w:rsidRPr="7A78753C">
              <w:rPr>
                <w:rFonts w:ascii="Roboto Condensed" w:hAnsi="Roboto Condensed" w:eastAsia="Roboto Condensed" w:cs="Roboto Condensed"/>
                <w:i/>
                <w:iCs/>
              </w:rPr>
              <w:t>választható</w:t>
            </w:r>
            <w:r w:rsidRPr="7A78753C">
              <w:rPr>
                <w:rFonts w:ascii="Roboto Condensed" w:hAnsi="Roboto Condensed" w:eastAsia="Roboto Condensed" w:cs="Roboto Condensed"/>
              </w:rPr>
              <w:t>)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79FB4BA0" w14:textId="47985C62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259</w:t>
            </w:r>
          </w:p>
        </w:tc>
      </w:tr>
      <w:tr w:rsidR="438A567D" w:rsidTr="7A78753C" w14:paraId="17AB06AC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vAlign w:val="center"/>
          </w:tcPr>
          <w:p w:rsidR="438A567D" w:rsidP="438A567D" w:rsidRDefault="438A567D" w14:paraId="4C63F4C3" w14:textId="732B0985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Épületszerkezettan 2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1CBC11D6" w14:textId="4494206A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258</w:t>
            </w:r>
          </w:p>
        </w:tc>
      </w:tr>
      <w:tr w:rsidR="438A567D" w:rsidTr="7A78753C" w14:paraId="6612B0BC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vAlign w:val="center"/>
          </w:tcPr>
          <w:p w:rsidR="438A567D" w:rsidP="438A567D" w:rsidRDefault="438A567D" w14:paraId="396D7A31" w14:textId="4C12C587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Bevezetés a tartószerkezet-tervezésbe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36852C77" w14:textId="153DF471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254</w:t>
            </w:r>
          </w:p>
        </w:tc>
      </w:tr>
      <w:tr w:rsidR="438A567D" w:rsidTr="7A78753C" w14:paraId="5359EF46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vAlign w:val="center"/>
          </w:tcPr>
          <w:p w:rsidR="438A567D" w:rsidP="438A567D" w:rsidRDefault="438A567D" w14:paraId="727CA993" w14:textId="1D76EFC6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Építészettörténet 2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2BEC6FF8" w14:textId="3911337B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245</w:t>
            </w:r>
          </w:p>
        </w:tc>
      </w:tr>
      <w:tr w:rsidR="438A567D" w:rsidTr="7A78753C" w14:paraId="59B3A4DA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vAlign w:val="center"/>
          </w:tcPr>
          <w:p w:rsidR="438A567D" w:rsidP="438A567D" w:rsidRDefault="438A567D" w14:paraId="36066519" w14:textId="21990C42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Bevezetés az épületszerkezettanba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3DE5B418" w14:textId="586902BC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242</w:t>
            </w:r>
          </w:p>
        </w:tc>
      </w:tr>
      <w:tr w:rsidR="438A567D" w:rsidTr="7A78753C" w14:paraId="5777A5BB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vAlign w:val="center"/>
          </w:tcPr>
          <w:p w:rsidR="438A567D" w:rsidP="438A567D" w:rsidRDefault="438A567D" w14:paraId="5384A499" w14:textId="0A64FCDF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Bevezetés az építészetbe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02A2CEC7" w14:textId="3A8A3BF2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238</w:t>
            </w:r>
          </w:p>
        </w:tc>
      </w:tr>
      <w:tr w:rsidR="438A567D" w:rsidTr="7A78753C" w14:paraId="17D81D33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vAlign w:val="center"/>
          </w:tcPr>
          <w:p w:rsidR="438A567D" w:rsidP="438A567D" w:rsidRDefault="438A567D" w14:paraId="67BBC0D4" w14:textId="4927B780">
            <w:pPr>
              <w:jc w:val="left"/>
            </w:pPr>
            <w:r w:rsidRPr="7A78753C">
              <w:rPr>
                <w:rFonts w:ascii="Roboto Condensed" w:hAnsi="Roboto Condensed" w:eastAsia="Roboto Condensed" w:cs="Roboto Condensed"/>
              </w:rPr>
              <w:t>Az építészet kezdetei, népi építészet (Éptört.1)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7F9A9AA9" w14:textId="40D0F8BA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232</w:t>
            </w:r>
          </w:p>
        </w:tc>
      </w:tr>
      <w:tr w:rsidR="438A567D" w:rsidTr="7A78753C" w14:paraId="28975DD1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vAlign w:val="center"/>
          </w:tcPr>
          <w:p w:rsidR="438A567D" w:rsidP="438A567D" w:rsidRDefault="438A567D" w14:paraId="49DF3706" w14:textId="21EFAC64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Szoláris ép. szám</w:t>
            </w:r>
            <w:r w:rsidR="00A502FE">
              <w:rPr>
                <w:rFonts w:ascii="Roboto Condensed" w:hAnsi="Roboto Condensed" w:eastAsia="Roboto Condensed" w:cs="Roboto Condensed"/>
              </w:rPr>
              <w:t>ító</w:t>
            </w:r>
            <w:r w:rsidRPr="438A567D">
              <w:rPr>
                <w:rFonts w:ascii="Roboto Condensed" w:hAnsi="Roboto Condensed" w:eastAsia="Roboto Condensed" w:cs="Roboto Condensed"/>
              </w:rPr>
              <w:t>g</w:t>
            </w:r>
            <w:r w:rsidR="008E5281">
              <w:rPr>
                <w:rFonts w:ascii="Roboto Condensed" w:hAnsi="Roboto Condensed" w:eastAsia="Roboto Condensed" w:cs="Roboto Condensed"/>
              </w:rPr>
              <w:t>ép</w:t>
            </w:r>
            <w:r w:rsidRPr="438A567D">
              <w:rPr>
                <w:rFonts w:ascii="Roboto Condensed" w:hAnsi="Roboto Condensed" w:eastAsia="Roboto Condensed" w:cs="Roboto Condensed"/>
              </w:rPr>
              <w:t>es tervezése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41B40BAD" w14:textId="36053DD4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4</w:t>
            </w:r>
          </w:p>
        </w:tc>
      </w:tr>
      <w:tr w:rsidR="438A567D" w:rsidTr="7A78753C" w14:paraId="2BE2592A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vAlign w:val="center"/>
          </w:tcPr>
          <w:p w:rsidR="438A567D" w:rsidP="438A567D" w:rsidRDefault="1FB0CBCC" w14:paraId="15036FED" w14:textId="17C72690">
            <w:pPr>
              <w:jc w:val="left"/>
            </w:pPr>
            <w:r w:rsidRPr="5AB98A32">
              <w:rPr>
                <w:rFonts w:ascii="Roboto Condensed" w:hAnsi="Roboto Condensed" w:eastAsia="Roboto Condensed" w:cs="Roboto Condensed"/>
              </w:rPr>
              <w:t>Szerves Építészet 1. – A szerves építészet impulzusai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66C50A3B" w14:textId="44C431D9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4</w:t>
            </w:r>
          </w:p>
        </w:tc>
      </w:tr>
      <w:tr w:rsidR="438A567D" w:rsidTr="7A78753C" w14:paraId="29961F56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vAlign w:val="center"/>
          </w:tcPr>
          <w:p w:rsidR="438A567D" w:rsidP="438A567D" w:rsidRDefault="438A567D" w14:paraId="13FE12DB" w14:textId="30DA05BC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Fejezetek az épületdinamikából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15E82598" w14:textId="12D464E2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4</w:t>
            </w:r>
          </w:p>
        </w:tc>
      </w:tr>
      <w:tr w:rsidR="438A567D" w:rsidTr="7A78753C" w14:paraId="77012BEA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vAlign w:val="center"/>
          </w:tcPr>
          <w:p w:rsidR="438A567D" w:rsidP="438A567D" w:rsidRDefault="438A567D" w14:paraId="740611E9" w14:textId="2BB36D6A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Épületek tartószerkezeteinek rekonstrukciója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23A97780" w14:textId="2B988637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2</w:t>
            </w:r>
          </w:p>
        </w:tc>
      </w:tr>
      <w:tr w:rsidR="438A567D" w:rsidTr="7A78753C" w14:paraId="65F0D277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vAlign w:val="center"/>
          </w:tcPr>
          <w:p w:rsidR="438A567D" w:rsidP="438A567D" w:rsidRDefault="438A567D" w14:paraId="33FF95D3" w14:textId="1C5ECEFC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Épületszerkezetek transzportfolyamatai II.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0BFA5006" w14:textId="63ED626C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2</w:t>
            </w:r>
          </w:p>
        </w:tc>
      </w:tr>
      <w:tr w:rsidR="438A567D" w:rsidTr="7A78753C" w14:paraId="63A290E2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vAlign w:val="center"/>
          </w:tcPr>
          <w:p w:rsidR="438A567D" w:rsidP="438A567D" w:rsidRDefault="438A567D" w14:paraId="686C5C9C" w14:textId="567ADD55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Méretezés földrengésre, dinamika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3CCC6F79" w14:textId="01C21DDD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1</w:t>
            </w:r>
          </w:p>
        </w:tc>
      </w:tr>
      <w:tr w:rsidR="438A567D" w:rsidTr="7A78753C" w14:paraId="2ED89351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vAlign w:val="center"/>
          </w:tcPr>
          <w:p w:rsidR="438A567D" w:rsidP="438A567D" w:rsidRDefault="1FB0CBCC" w14:paraId="33AF9786" w14:textId="7D05F807">
            <w:pPr>
              <w:jc w:val="left"/>
            </w:pPr>
            <w:r w:rsidRPr="5AB98A32">
              <w:rPr>
                <w:rFonts w:ascii="Roboto Condensed" w:hAnsi="Roboto Condensed" w:eastAsia="Roboto Condensed" w:cs="Roboto Condensed"/>
              </w:rPr>
              <w:t>Mechanika – Végeselem-módszer 1.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39852397" w14:textId="23C39169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1</w:t>
            </w:r>
          </w:p>
        </w:tc>
      </w:tr>
      <w:tr w:rsidR="438A567D" w:rsidTr="7A78753C" w14:paraId="2DC144C2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vAlign w:val="center"/>
          </w:tcPr>
          <w:p w:rsidR="438A567D" w:rsidP="438A567D" w:rsidRDefault="1FB0CBCC" w14:paraId="20A44B8E" w14:textId="7E2ADE29">
            <w:pPr>
              <w:jc w:val="left"/>
            </w:pPr>
            <w:r w:rsidRPr="5AB98A32">
              <w:rPr>
                <w:rFonts w:ascii="Roboto Condensed" w:hAnsi="Roboto Condensed" w:eastAsia="Roboto Condensed" w:cs="Roboto Condensed"/>
              </w:rPr>
              <w:t>Modellezés – Végeselem-módszer 2.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6B14DAD1" w14:textId="7B01BB65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1</w:t>
            </w:r>
          </w:p>
        </w:tc>
      </w:tr>
      <w:tr w:rsidR="438A567D" w:rsidTr="7A78753C" w14:paraId="239FE841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vAlign w:val="center"/>
          </w:tcPr>
          <w:p w:rsidR="438A567D" w:rsidP="438A567D" w:rsidRDefault="438A567D" w14:paraId="7E82FE75" w14:textId="6A48796C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Várostervezés 1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535E3B9D" w14:textId="76BCEA5E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1</w:t>
            </w:r>
          </w:p>
        </w:tc>
      </w:tr>
      <w:tr w:rsidR="438A567D" w:rsidTr="7A78753C" w14:paraId="69F240CF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single" w:color="999999" w:sz="4" w:space="0"/>
              <w:right w:val="nil"/>
            </w:tcBorders>
            <w:vAlign w:val="center"/>
          </w:tcPr>
          <w:p w:rsidR="438A567D" w:rsidP="438A567D" w:rsidRDefault="438A567D" w14:paraId="188F9EB2" w14:textId="46949655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Épületszerkezetek transzportfolyamatai I.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vAlign w:val="center"/>
          </w:tcPr>
          <w:p w:rsidR="438A567D" w:rsidP="438A567D" w:rsidRDefault="438A567D" w14:paraId="6FA52287" w14:textId="7D19BBC3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1</w:t>
            </w:r>
          </w:p>
        </w:tc>
      </w:tr>
    </w:tbl>
    <w:p w:rsidR="6C798DA6" w:rsidP="002D31CE" w:rsidRDefault="6C798DA6" w14:paraId="38893CF7" w14:textId="4CDE5FE9">
      <w:pPr>
        <w:pStyle w:val="PICtext"/>
      </w:pPr>
    </w:p>
    <w:p w:rsidRPr="00D73692" w:rsidR="001148A2" w:rsidP="00D73692" w:rsidRDefault="62107078" w14:paraId="2E7FEC9F" w14:textId="21206F5B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D73692">
        <w:rPr>
          <w:rFonts w:asciiTheme="minorHAnsi" w:hAnsiTheme="minorHAnsi" w:cstheme="minorHAnsi"/>
          <w:sz w:val="24"/>
          <w:szCs w:val="24"/>
        </w:rPr>
        <w:t>A gyakorlatok létszámát néhány éve a BME belső szabályai elvileg 35 főben maximálták. (Ennek eredményeként a korábbi nagy létszámú „táblai gyakorlatok” vagy előadásnak minősültek át, vagy több csoportra bontva kerültek megtartásra.)</w:t>
      </w:r>
    </w:p>
    <w:p w:rsidR="0004412B" w:rsidP="00D73692" w:rsidRDefault="62107078" w14:paraId="0069AA2A" w14:textId="41E5ABC3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D73692">
        <w:rPr>
          <w:rFonts w:asciiTheme="minorHAnsi" w:hAnsiTheme="minorHAnsi" w:cstheme="minorHAnsi"/>
          <w:sz w:val="24"/>
          <w:szCs w:val="24"/>
        </w:rPr>
        <w:t>Természetesen van jónéhány sokkal alacsonyabb létszámú gyakorlat is, ezek esetében az előadásoknál említett megfontolások érvényesek: az alacsonyabb létszám oka lehet akár a korlátozott célcsoport (pl. a</w:t>
      </w:r>
      <w:r w:rsidRPr="00D73692" w:rsidR="39D276C6">
        <w:rPr>
          <w:rFonts w:asciiTheme="minorHAnsi" w:hAnsiTheme="minorHAnsi" w:cstheme="minorHAnsi"/>
          <w:sz w:val="24"/>
          <w:szCs w:val="24"/>
        </w:rPr>
        <w:t xml:space="preserve"> </w:t>
      </w:r>
      <w:r w:rsidRPr="00D73692" w:rsidR="00123309">
        <w:rPr>
          <w:rFonts w:asciiTheme="minorHAnsi" w:hAnsiTheme="minorHAnsi" w:cstheme="minorHAnsi"/>
          <w:sz w:val="24"/>
          <w:szCs w:val="24"/>
        </w:rPr>
        <w:t>szerkezeti szakirány specializáció</w:t>
      </w:r>
      <w:r w:rsidRPr="00D73692">
        <w:rPr>
          <w:rFonts w:asciiTheme="minorHAnsi" w:hAnsiTheme="minorHAnsi" w:cstheme="minorHAnsi"/>
          <w:sz w:val="24"/>
          <w:szCs w:val="24"/>
        </w:rPr>
        <w:t xml:space="preserve"> kötelező tárgyai, vagy kifutófélben lévő kötelező tárgyak), akár alacsonyabb hallgatói jelentkezés (választható tárgyak esetén) – vagy oktatói döntés is.</w:t>
      </w:r>
    </w:p>
    <w:p w:rsidRPr="00D73692" w:rsidR="00D73692" w:rsidP="00D73692" w:rsidRDefault="00D73692" w14:paraId="22FB326E" w14:textId="77777777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</w:p>
    <w:tbl>
      <w:tblPr>
        <w:tblStyle w:val="Rcsostblzat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5055"/>
        <w:gridCol w:w="1215"/>
      </w:tblGrid>
      <w:tr w:rsidR="438A567D" w:rsidTr="34FE93C3" w14:paraId="6AC09742" w14:textId="77777777">
        <w:trPr>
          <w:trHeight w:val="285"/>
        </w:trPr>
        <w:tc>
          <w:tcPr>
            <w:tcW w:w="5055" w:type="dxa"/>
            <w:tcBorders>
              <w:top w:val="single" w:color="999999" w:sz="4" w:space="0"/>
              <w:left w:val="single" w:color="999999" w:sz="4" w:space="0"/>
              <w:bottom w:val="nil"/>
              <w:right w:val="nil"/>
            </w:tcBorders>
            <w:tcMar/>
            <w:vAlign w:val="center"/>
          </w:tcPr>
          <w:p w:rsidR="438A567D" w:rsidP="438A567D" w:rsidRDefault="438A567D" w14:paraId="0A661C23" w14:textId="2151BE57">
            <w:pPr>
              <w:jc w:val="left"/>
              <w:rPr>
                <w:rFonts w:ascii="Roboto Condensed" w:hAnsi="Roboto Condensed" w:eastAsia="Roboto Condensed" w:cs="Roboto Condensed"/>
                <w:b/>
                <w:bCs/>
              </w:rPr>
            </w:pPr>
            <w:r w:rsidRPr="438A567D">
              <w:rPr>
                <w:rFonts w:ascii="Roboto Condensed" w:hAnsi="Roboto Condensed" w:eastAsia="Roboto Condensed" w:cs="Roboto Condensed"/>
                <w:b/>
                <w:bCs/>
              </w:rPr>
              <w:t>A legnagyobb és legkisebb létszámú gyakorlatok (hu)</w:t>
            </w:r>
          </w:p>
        </w:tc>
        <w:tc>
          <w:tcPr>
            <w:tcW w:w="1215" w:type="dxa"/>
            <w:tcBorders>
              <w:top w:val="single" w:color="999999" w:sz="4" w:space="0"/>
              <w:left w:val="single" w:color="999999" w:sz="4" w:space="0"/>
              <w:bottom w:val="nil"/>
              <w:right w:val="single" w:color="999999" w:sz="4" w:space="0"/>
            </w:tcBorders>
            <w:tcMar/>
            <w:vAlign w:val="center"/>
          </w:tcPr>
          <w:p w:rsidR="438A567D" w:rsidP="438A567D" w:rsidRDefault="438A567D" w14:paraId="5DB05BFC" w14:textId="14D2D91A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átlag</w:t>
            </w:r>
          </w:p>
        </w:tc>
      </w:tr>
      <w:tr w:rsidR="438A567D" w:rsidTr="34FE93C3" w14:paraId="3F62D551" w14:textId="77777777">
        <w:trPr>
          <w:trHeight w:val="285"/>
        </w:trPr>
        <w:tc>
          <w:tcPr>
            <w:tcW w:w="5055" w:type="dxa"/>
            <w:tcBorders>
              <w:top w:val="single" w:color="999999" w:sz="4" w:space="0"/>
              <w:left w:val="single" w:color="999999" w:sz="4" w:space="0"/>
              <w:bottom w:val="nil"/>
              <w:right w:val="nil"/>
            </w:tcBorders>
            <w:tcMar/>
            <w:vAlign w:val="center"/>
          </w:tcPr>
          <w:p w:rsidR="438A567D" w:rsidP="438A567D" w:rsidRDefault="438A567D" w14:paraId="17FDF1F5" w14:textId="6C472991">
            <w:pPr>
              <w:jc w:val="left"/>
            </w:pPr>
            <w:r w:rsidRPr="7A78753C">
              <w:rPr>
                <w:rFonts w:ascii="Roboto Condensed" w:hAnsi="Roboto Condensed" w:eastAsia="Roboto Condensed" w:cs="Roboto Condensed"/>
              </w:rPr>
              <w:t>Épített környezetünk fotós szemmel (</w:t>
            </w:r>
            <w:r w:rsidRPr="7A78753C">
              <w:rPr>
                <w:rFonts w:ascii="Roboto Condensed" w:hAnsi="Roboto Condensed" w:eastAsia="Roboto Condensed" w:cs="Roboto Condensed"/>
                <w:i/>
                <w:iCs/>
              </w:rPr>
              <w:t>választható</w:t>
            </w:r>
            <w:r w:rsidRPr="7A78753C">
              <w:rPr>
                <w:rFonts w:ascii="Roboto Condensed" w:hAnsi="Roboto Condensed" w:eastAsia="Roboto Condensed" w:cs="Roboto Condensed"/>
              </w:rPr>
              <w:t>)</w:t>
            </w:r>
          </w:p>
        </w:tc>
        <w:tc>
          <w:tcPr>
            <w:tcW w:w="1215" w:type="dxa"/>
            <w:tcBorders>
              <w:top w:val="single" w:color="999999" w:sz="4" w:space="0"/>
              <w:left w:val="single" w:color="999999" w:sz="4" w:space="0"/>
              <w:bottom w:val="nil"/>
              <w:right w:val="single" w:color="999999" w:sz="4" w:space="0"/>
            </w:tcBorders>
            <w:tcMar/>
            <w:vAlign w:val="center"/>
          </w:tcPr>
          <w:p w:rsidR="438A567D" w:rsidP="438A567D" w:rsidRDefault="438A567D" w14:paraId="0A19DD74" w14:textId="3C286C60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95</w:t>
            </w:r>
          </w:p>
        </w:tc>
      </w:tr>
      <w:tr w:rsidR="438A567D" w:rsidTr="34FE93C3" w14:paraId="49AF3D38" w14:textId="77777777">
        <w:trPr>
          <w:trHeight w:val="285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tcMar/>
            <w:vAlign w:val="center"/>
          </w:tcPr>
          <w:p w:rsidR="438A567D" w:rsidP="438A567D" w:rsidRDefault="438A567D" w14:paraId="193C9EE9" w14:textId="2FFA99E0">
            <w:pPr>
              <w:jc w:val="left"/>
            </w:pPr>
            <w:r w:rsidRPr="7A78753C">
              <w:rPr>
                <w:rFonts w:ascii="Roboto Condensed" w:hAnsi="Roboto Condensed" w:eastAsia="Roboto Condensed" w:cs="Roboto Condensed"/>
              </w:rPr>
              <w:t>Alapvető mechanika (</w:t>
            </w:r>
            <w:r w:rsidRPr="7A78753C">
              <w:rPr>
                <w:rFonts w:ascii="Roboto Condensed" w:hAnsi="Roboto Condensed" w:eastAsia="Roboto Condensed" w:cs="Roboto Condensed"/>
                <w:i/>
                <w:iCs/>
              </w:rPr>
              <w:t>más kari tárgy</w:t>
            </w:r>
            <w:r w:rsidRPr="7A78753C">
              <w:rPr>
                <w:rFonts w:ascii="Roboto Condensed" w:hAnsi="Roboto Condensed" w:eastAsia="Roboto Condensed" w:cs="Roboto Condensed"/>
              </w:rPr>
              <w:t>)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tcMar/>
            <w:vAlign w:val="center"/>
          </w:tcPr>
          <w:p w:rsidR="438A567D" w:rsidP="438A567D" w:rsidRDefault="438A567D" w14:paraId="10EF9E00" w14:textId="43E9B5DF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87</w:t>
            </w:r>
          </w:p>
        </w:tc>
      </w:tr>
      <w:tr w:rsidR="438A567D" w:rsidTr="34FE93C3" w14:paraId="528D5148" w14:textId="77777777">
        <w:trPr>
          <w:trHeight w:val="285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tcMar/>
            <w:vAlign w:val="center"/>
          </w:tcPr>
          <w:p w:rsidR="438A567D" w:rsidP="438A567D" w:rsidRDefault="438A567D" w14:paraId="720D4F72" w14:textId="47C15368">
            <w:pPr>
              <w:jc w:val="left"/>
            </w:pPr>
            <w:r w:rsidRPr="7A78753C">
              <w:rPr>
                <w:rFonts w:ascii="Roboto Condensed" w:hAnsi="Roboto Condensed" w:eastAsia="Roboto Condensed" w:cs="Roboto Condensed"/>
              </w:rPr>
              <w:t>Épületszerkezettan 2 tehetséggondozó tantárgy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tcMar/>
            <w:vAlign w:val="center"/>
          </w:tcPr>
          <w:p w:rsidR="438A567D" w:rsidP="438A567D" w:rsidRDefault="438A567D" w14:paraId="65CF2742" w14:textId="1D54B9EE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69</w:t>
            </w:r>
          </w:p>
        </w:tc>
      </w:tr>
      <w:tr w:rsidR="438A567D" w:rsidTr="34FE93C3" w14:paraId="040E613F" w14:textId="77777777">
        <w:trPr>
          <w:trHeight w:val="285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tcMar/>
            <w:vAlign w:val="center"/>
          </w:tcPr>
          <w:p w:rsidR="438A567D" w:rsidP="438A567D" w:rsidRDefault="438A567D" w14:paraId="05B05D99" w14:textId="4F5D6C6A">
            <w:pPr>
              <w:jc w:val="left"/>
            </w:pPr>
            <w:r w:rsidRPr="7A78753C">
              <w:rPr>
                <w:rFonts w:ascii="Roboto Condensed" w:hAnsi="Roboto Condensed" w:eastAsia="Roboto Condensed" w:cs="Roboto Condensed"/>
              </w:rPr>
              <w:t>Épületszerkezettan 2 felzárkóztató tantárgy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tcMar/>
            <w:vAlign w:val="center"/>
          </w:tcPr>
          <w:p w:rsidR="438A567D" w:rsidP="438A567D" w:rsidRDefault="438A567D" w14:paraId="3D0FB77F" w14:textId="370D7DCE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60</w:t>
            </w:r>
          </w:p>
        </w:tc>
      </w:tr>
      <w:tr w:rsidR="438A567D" w:rsidTr="34FE93C3" w14:paraId="699D0CC4" w14:textId="77777777">
        <w:trPr>
          <w:trHeight w:val="285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tcMar/>
            <w:vAlign w:val="center"/>
          </w:tcPr>
          <w:p w:rsidR="438A567D" w:rsidP="438A567D" w:rsidRDefault="438A567D" w14:paraId="30EDDB10" w14:textId="42103EB6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Ábrázoló geometria 1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tcMar/>
            <w:vAlign w:val="center"/>
          </w:tcPr>
          <w:p w:rsidR="438A567D" w:rsidP="438A567D" w:rsidRDefault="438A567D" w14:paraId="2E2746A0" w14:textId="0C0572D4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34</w:t>
            </w:r>
          </w:p>
        </w:tc>
      </w:tr>
      <w:tr w:rsidR="438A567D" w:rsidTr="34FE93C3" w14:paraId="1936F040" w14:textId="77777777">
        <w:trPr>
          <w:trHeight w:val="285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tcMar/>
            <w:vAlign w:val="center"/>
          </w:tcPr>
          <w:p w:rsidR="438A567D" w:rsidP="438A567D" w:rsidRDefault="438A567D" w14:paraId="78A9C4F3" w14:textId="04822B88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Acél tartószerkezetek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tcMar/>
            <w:vAlign w:val="center"/>
          </w:tcPr>
          <w:p w:rsidR="438A567D" w:rsidP="438A567D" w:rsidRDefault="438A567D" w14:paraId="160F6B04" w14:textId="2D96DDE5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32</w:t>
            </w:r>
          </w:p>
        </w:tc>
      </w:tr>
      <w:tr w:rsidR="438A567D" w:rsidTr="34FE93C3" w14:paraId="6AE7FE34" w14:textId="77777777">
        <w:trPr>
          <w:trHeight w:val="285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tcMar/>
            <w:vAlign w:val="center"/>
          </w:tcPr>
          <w:p w:rsidR="438A567D" w:rsidP="438A567D" w:rsidRDefault="438A567D" w14:paraId="7077464F" w14:textId="6D535BF0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Épületszerkezettan 5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tcMar/>
            <w:vAlign w:val="center"/>
          </w:tcPr>
          <w:p w:rsidR="438A567D" w:rsidP="438A567D" w:rsidRDefault="438A567D" w14:paraId="7992F5FB" w14:textId="015B5E56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31</w:t>
            </w:r>
          </w:p>
        </w:tc>
      </w:tr>
      <w:tr w:rsidR="438A567D" w:rsidTr="34FE93C3" w14:paraId="784E4217" w14:textId="77777777">
        <w:trPr>
          <w:trHeight w:val="285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tcMar/>
            <w:vAlign w:val="center"/>
          </w:tcPr>
          <w:p w:rsidR="438A567D" w:rsidP="438A567D" w:rsidRDefault="438A567D" w14:paraId="75BBEE91" w14:textId="5C1EEE6E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Építészettörténet 2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tcMar/>
            <w:vAlign w:val="center"/>
          </w:tcPr>
          <w:p w:rsidR="438A567D" w:rsidP="438A567D" w:rsidRDefault="438A567D" w14:paraId="15E31E93" w14:textId="2FCF7E82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31</w:t>
            </w:r>
          </w:p>
        </w:tc>
      </w:tr>
      <w:tr w:rsidR="438A567D" w:rsidTr="34FE93C3" w14:paraId="73AD0B4E" w14:textId="77777777">
        <w:trPr>
          <w:trHeight w:val="285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tcMar/>
            <w:vAlign w:val="center"/>
          </w:tcPr>
          <w:p w:rsidR="438A567D" w:rsidP="438A567D" w:rsidRDefault="438A567D" w14:paraId="50B015C4" w14:textId="2B39C87B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Épületszerkezetek transzportfolyamatai II.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tcMar/>
            <w:vAlign w:val="center"/>
          </w:tcPr>
          <w:p w:rsidR="438A567D" w:rsidP="438A567D" w:rsidRDefault="438A567D" w14:paraId="1862F61F" w14:textId="319ABC13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2</w:t>
            </w:r>
          </w:p>
        </w:tc>
      </w:tr>
      <w:tr w:rsidR="438A567D" w:rsidTr="34FE93C3" w14:paraId="3B168388" w14:textId="77777777">
        <w:trPr>
          <w:trHeight w:val="285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tcMar/>
            <w:vAlign w:val="center"/>
          </w:tcPr>
          <w:p w:rsidR="438A567D" w:rsidP="438A567D" w:rsidRDefault="438A567D" w14:paraId="0FDD8EBE" w14:textId="640DB9AF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Ipari épületek kutatása és felmérése gyakorlat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tcMar/>
            <w:vAlign w:val="center"/>
          </w:tcPr>
          <w:p w:rsidR="438A567D" w:rsidP="438A567D" w:rsidRDefault="438A567D" w14:paraId="548D47D0" w14:textId="10E8021D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1</w:t>
            </w:r>
          </w:p>
        </w:tc>
      </w:tr>
      <w:tr w:rsidR="438A567D" w:rsidTr="34FE93C3" w14:paraId="33B95D39" w14:textId="77777777">
        <w:trPr>
          <w:trHeight w:val="285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tcMar/>
            <w:vAlign w:val="center"/>
          </w:tcPr>
          <w:p w:rsidR="438A567D" w:rsidP="438A567D" w:rsidRDefault="438A567D" w14:paraId="5E66CD32" w14:textId="6881C672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Épületszerkezetek transzportfolyamatai I.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tcMar/>
            <w:vAlign w:val="center"/>
          </w:tcPr>
          <w:p w:rsidR="438A567D" w:rsidP="438A567D" w:rsidRDefault="438A567D" w14:paraId="31B416FC" w14:textId="53DAA36F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1</w:t>
            </w:r>
          </w:p>
        </w:tc>
      </w:tr>
      <w:tr w:rsidR="438A567D" w:rsidTr="34FE93C3" w14:paraId="000A9D99" w14:textId="77777777">
        <w:trPr>
          <w:trHeight w:val="285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tcMar/>
            <w:vAlign w:val="center"/>
          </w:tcPr>
          <w:p w:rsidR="438A567D" w:rsidP="438A567D" w:rsidRDefault="1FB0CBCC" w14:paraId="5AB8CE09" w14:textId="47754B02">
            <w:pPr>
              <w:jc w:val="left"/>
            </w:pPr>
            <w:r w:rsidRPr="5AB98A32">
              <w:rPr>
                <w:rFonts w:ascii="Roboto Condensed" w:hAnsi="Roboto Condensed" w:eastAsia="Roboto Condensed" w:cs="Roboto Condensed"/>
              </w:rPr>
              <w:t>Mechanika – Végeselem-módszer 1.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tcMar/>
            <w:vAlign w:val="center"/>
          </w:tcPr>
          <w:p w:rsidR="438A567D" w:rsidP="438A567D" w:rsidRDefault="438A567D" w14:paraId="3034702D" w14:textId="294B8589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1</w:t>
            </w:r>
          </w:p>
        </w:tc>
      </w:tr>
    </w:tbl>
    <w:p w:rsidR="5AB98A32" w:rsidP="002D31CE" w:rsidRDefault="5AB98A32" w14:paraId="7B8269C4" w14:textId="2ECDFC01">
      <w:pPr>
        <w:pStyle w:val="PICtext"/>
      </w:pPr>
    </w:p>
    <w:p w:rsidR="0004412B" w:rsidP="00D73692" w:rsidRDefault="62107078" w14:paraId="6FFC29CB" w14:textId="6B79EFD5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D73692">
        <w:rPr>
          <w:rFonts w:asciiTheme="minorHAnsi" w:hAnsiTheme="minorHAnsi" w:cstheme="minorHAnsi"/>
          <w:sz w:val="24"/>
          <w:szCs w:val="24"/>
        </w:rPr>
        <w:lastRenderedPageBreak/>
        <w:t>Az ÉPK esetén a „normál” gyakorlatok mellett megjelennek egyéb formák is.</w:t>
      </w:r>
      <w:r w:rsidR="00D73692">
        <w:rPr>
          <w:rFonts w:asciiTheme="minorHAnsi" w:hAnsiTheme="minorHAnsi" w:cstheme="minorHAnsi"/>
          <w:sz w:val="24"/>
          <w:szCs w:val="24"/>
        </w:rPr>
        <w:t xml:space="preserve"> </w:t>
      </w:r>
      <w:r w:rsidRPr="00D73692">
        <w:rPr>
          <w:rFonts w:asciiTheme="minorHAnsi" w:hAnsiTheme="minorHAnsi" w:cstheme="minorHAnsi"/>
          <w:sz w:val="24"/>
          <w:szCs w:val="24"/>
        </w:rPr>
        <w:t>A tervezési gyakorlatokon hasonló hallgatói létszám mellett hagyományosan több az oktató (tipikusan külsős oktatók révén).</w:t>
      </w:r>
    </w:p>
    <w:p w:rsidRPr="00D73692" w:rsidR="00D73692" w:rsidP="00D73692" w:rsidRDefault="00D73692" w14:paraId="3FF2A1BC" w14:textId="77777777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</w:p>
    <w:tbl>
      <w:tblPr>
        <w:tblStyle w:val="Rcsostblzat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5055"/>
        <w:gridCol w:w="1215"/>
      </w:tblGrid>
      <w:tr w:rsidR="438A567D" w:rsidTr="5AB98A32" w14:paraId="459F2D35" w14:textId="77777777">
        <w:trPr>
          <w:trHeight w:val="285"/>
          <w:jc w:val="center"/>
        </w:trPr>
        <w:tc>
          <w:tcPr>
            <w:tcW w:w="505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nil"/>
            </w:tcBorders>
            <w:vAlign w:val="center"/>
          </w:tcPr>
          <w:p w:rsidR="438A567D" w:rsidP="438A567D" w:rsidRDefault="438A567D" w14:paraId="78D99DA1" w14:textId="4D40E517">
            <w:pPr>
              <w:jc w:val="left"/>
              <w:rPr>
                <w:b/>
                <w:bCs/>
              </w:rPr>
            </w:pPr>
            <w:r w:rsidRPr="438A567D">
              <w:rPr>
                <w:rFonts w:ascii="Roboto Condensed" w:hAnsi="Roboto Condensed" w:eastAsia="Roboto Condensed" w:cs="Roboto Condensed"/>
                <w:b/>
                <w:bCs/>
              </w:rPr>
              <w:t>Tipikus tervezési gyakorlatok (hu)</w:t>
            </w:r>
          </w:p>
        </w:tc>
        <w:tc>
          <w:tcPr>
            <w:tcW w:w="121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vAlign w:val="center"/>
          </w:tcPr>
          <w:p w:rsidR="438A567D" w:rsidP="438A567D" w:rsidRDefault="438A567D" w14:paraId="41A6E8B0" w14:textId="2EBE0592">
            <w:pPr>
              <w:jc w:val="right"/>
              <w:rPr>
                <w:rFonts w:ascii="Roboto Condensed" w:hAnsi="Roboto Condensed" w:eastAsia="Roboto Condensed" w:cs="Roboto Condensed"/>
              </w:rPr>
            </w:pPr>
            <w:r w:rsidRPr="438A567D">
              <w:rPr>
                <w:rFonts w:ascii="Roboto Condensed" w:hAnsi="Roboto Condensed" w:eastAsia="Roboto Condensed" w:cs="Roboto Condensed"/>
              </w:rPr>
              <w:t>átlag</w:t>
            </w:r>
          </w:p>
        </w:tc>
      </w:tr>
      <w:tr w:rsidR="438A567D" w:rsidTr="5AB98A32" w14:paraId="237A1FBE" w14:textId="77777777">
        <w:trPr>
          <w:trHeight w:val="285"/>
          <w:jc w:val="center"/>
        </w:trPr>
        <w:tc>
          <w:tcPr>
            <w:tcW w:w="5055" w:type="dxa"/>
            <w:tcBorders>
              <w:top w:val="single" w:color="999999" w:sz="4" w:space="0"/>
              <w:left w:val="single" w:color="999999" w:sz="4" w:space="0"/>
              <w:bottom w:val="nil"/>
              <w:right w:val="nil"/>
            </w:tcBorders>
            <w:vAlign w:val="center"/>
          </w:tcPr>
          <w:p w:rsidR="438A567D" w:rsidP="438A567D" w:rsidRDefault="438A567D" w14:paraId="205B37A7" w14:textId="7C8AF76E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Térkompozíció</w:t>
            </w:r>
          </w:p>
        </w:tc>
        <w:tc>
          <w:tcPr>
            <w:tcW w:w="1215" w:type="dxa"/>
            <w:tcBorders>
              <w:top w:val="single" w:color="999999" w:sz="4" w:space="0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5525AAD0" w14:textId="7C07B336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29</w:t>
            </w:r>
          </w:p>
        </w:tc>
      </w:tr>
      <w:tr w:rsidR="438A567D" w:rsidTr="5AB98A32" w14:paraId="1A4E2BFA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vAlign w:val="center"/>
          </w:tcPr>
          <w:p w:rsidR="438A567D" w:rsidP="438A567D" w:rsidRDefault="438A567D" w14:paraId="3CBDE023" w14:textId="176E759B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Munkahelyek építészete 2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48291B08" w14:textId="56E7EE87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28</w:t>
            </w:r>
          </w:p>
        </w:tc>
      </w:tr>
      <w:tr w:rsidR="438A567D" w:rsidTr="5AB98A32" w14:paraId="06A8FE80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vAlign w:val="center"/>
          </w:tcPr>
          <w:p w:rsidR="438A567D" w:rsidP="438A567D" w:rsidRDefault="438A567D" w14:paraId="70E4FCC5" w14:textId="53A9EEC0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Építészet alapjai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7AFF550D" w14:textId="5CE837CA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28</w:t>
            </w:r>
          </w:p>
        </w:tc>
      </w:tr>
      <w:tr w:rsidR="438A567D" w:rsidTr="5AB98A32" w14:paraId="423745BE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vAlign w:val="center"/>
          </w:tcPr>
          <w:p w:rsidR="438A567D" w:rsidP="438A567D" w:rsidRDefault="438A567D" w14:paraId="4434E87F" w14:textId="59CB1D10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Középülettervezés 2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53F653FC" w14:textId="106746FE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26</w:t>
            </w:r>
          </w:p>
        </w:tc>
      </w:tr>
      <w:tr w:rsidR="438A567D" w:rsidTr="5AB98A32" w14:paraId="1C299EB2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nil"/>
            </w:tcBorders>
            <w:vAlign w:val="center"/>
          </w:tcPr>
          <w:p w:rsidR="438A567D" w:rsidP="438A567D" w:rsidRDefault="438A567D" w14:paraId="7075A292" w14:textId="0F93CE70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Városépítészet 2.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3BA6E5A3" w14:textId="3D725201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24</w:t>
            </w:r>
          </w:p>
        </w:tc>
      </w:tr>
      <w:tr w:rsidR="438A567D" w:rsidTr="5AB98A32" w14:paraId="12633F99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single" w:color="999999" w:sz="4" w:space="0"/>
              <w:right w:val="nil"/>
            </w:tcBorders>
            <w:vAlign w:val="center"/>
          </w:tcPr>
          <w:p w:rsidR="438A567D" w:rsidP="438A567D" w:rsidRDefault="438A567D" w14:paraId="54331369" w14:textId="1458A743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Lakóépülettervezés 2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vAlign w:val="center"/>
          </w:tcPr>
          <w:p w:rsidR="438A567D" w:rsidP="438A567D" w:rsidRDefault="438A567D" w14:paraId="1D68E10F" w14:textId="2900FE44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24</w:t>
            </w:r>
          </w:p>
        </w:tc>
      </w:tr>
    </w:tbl>
    <w:p w:rsidR="5AB98A32" w:rsidP="002D31CE" w:rsidRDefault="5AB98A32" w14:paraId="0467148D" w14:textId="2C4C57F0">
      <w:pPr>
        <w:pStyle w:val="PICtext"/>
      </w:pPr>
    </w:p>
    <w:p w:rsidR="00D73692" w:rsidP="00D73692" w:rsidRDefault="609E2C8C" w14:paraId="445317FD" w14:textId="5A337DBD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D73692">
        <w:rPr>
          <w:rFonts w:asciiTheme="minorHAnsi" w:hAnsiTheme="minorHAnsi" w:cstheme="minorHAnsi"/>
          <w:sz w:val="24"/>
          <w:szCs w:val="24"/>
        </w:rPr>
        <w:t xml:space="preserve">A </w:t>
      </w:r>
      <w:r w:rsidRPr="00D73692" w:rsidR="62107078">
        <w:rPr>
          <w:rFonts w:asciiTheme="minorHAnsi" w:hAnsiTheme="minorHAnsi" w:cstheme="minorHAnsi"/>
          <w:sz w:val="24"/>
          <w:szCs w:val="24"/>
        </w:rPr>
        <w:t>számítógépes laborok esetén (már csak a termek kialakítása miatt is) alacsony a maximális hallgatói létszám – viszont mivel fontos szempont a termek magas kihasználási foka, a legalacsonyabb létszám is viszonylag magas (50% feletti) mind a kötelező, mind a kötelezően vagy szabadon választható tárgyak esetén.</w:t>
      </w:r>
    </w:p>
    <w:p w:rsidRPr="00D73692" w:rsidR="00D73692" w:rsidP="00D73692" w:rsidRDefault="00D73692" w14:paraId="046BB0B4" w14:textId="77777777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</w:p>
    <w:tbl>
      <w:tblPr>
        <w:tblStyle w:val="Rcsostblzat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5055"/>
        <w:gridCol w:w="1215"/>
      </w:tblGrid>
      <w:tr w:rsidR="438A567D" w:rsidTr="5AB98A32" w14:paraId="56890B4E" w14:textId="77777777">
        <w:trPr>
          <w:trHeight w:val="285"/>
          <w:jc w:val="center"/>
        </w:trPr>
        <w:tc>
          <w:tcPr>
            <w:tcW w:w="505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vAlign w:val="center"/>
          </w:tcPr>
          <w:p w:rsidR="438A567D" w:rsidP="438A567D" w:rsidRDefault="438A567D" w14:paraId="320F60CC" w14:textId="496C2472">
            <w:pPr>
              <w:jc w:val="left"/>
              <w:rPr>
                <w:rFonts w:ascii="Roboto Condensed" w:hAnsi="Roboto Condensed" w:eastAsia="Roboto Condensed" w:cs="Roboto Condensed"/>
                <w:b/>
                <w:bCs/>
              </w:rPr>
            </w:pPr>
            <w:r w:rsidRPr="438A567D">
              <w:rPr>
                <w:rFonts w:ascii="Roboto Condensed" w:hAnsi="Roboto Condensed" w:eastAsia="Roboto Condensed" w:cs="Roboto Condensed"/>
                <w:b/>
                <w:bCs/>
              </w:rPr>
              <w:t>Számítógépes laborgyakorlatok (hu)</w:t>
            </w:r>
          </w:p>
        </w:tc>
        <w:tc>
          <w:tcPr>
            <w:tcW w:w="121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vAlign w:val="center"/>
          </w:tcPr>
          <w:p w:rsidR="438A567D" w:rsidP="438A567D" w:rsidRDefault="438A567D" w14:paraId="64476B0A" w14:textId="5EB611E3">
            <w:pPr>
              <w:jc w:val="right"/>
              <w:rPr>
                <w:rFonts w:ascii="Roboto Condensed" w:hAnsi="Roboto Condensed" w:eastAsia="Roboto Condensed" w:cs="Roboto Condensed"/>
              </w:rPr>
            </w:pPr>
            <w:r w:rsidRPr="438A567D">
              <w:rPr>
                <w:rFonts w:ascii="Roboto Condensed" w:hAnsi="Roboto Condensed" w:eastAsia="Roboto Condensed" w:cs="Roboto Condensed"/>
              </w:rPr>
              <w:t>átlag</w:t>
            </w:r>
          </w:p>
        </w:tc>
      </w:tr>
      <w:tr w:rsidR="438A567D" w:rsidTr="5AB98A32" w14:paraId="243D27F7" w14:textId="77777777">
        <w:trPr>
          <w:trHeight w:val="285"/>
          <w:jc w:val="center"/>
        </w:trPr>
        <w:tc>
          <w:tcPr>
            <w:tcW w:w="5055" w:type="dxa"/>
            <w:tcBorders>
              <w:top w:val="single" w:color="999999" w:sz="4" w:space="0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497B1B37" w14:textId="7D699A0D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CAAD és ép. inf. F · ArchiCAD BIM (×5)</w:t>
            </w:r>
          </w:p>
        </w:tc>
        <w:tc>
          <w:tcPr>
            <w:tcW w:w="1215" w:type="dxa"/>
            <w:tcBorders>
              <w:top w:val="single" w:color="999999" w:sz="4" w:space="0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7C528900" w14:textId="6AC90940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20,0</w:t>
            </w:r>
          </w:p>
        </w:tc>
      </w:tr>
      <w:tr w:rsidR="438A567D" w:rsidTr="5AB98A32" w14:paraId="3F48739C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0D36B0E1" w14:textId="6541F62B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CAAD és ép. inf. E · 3DS Max (×3)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37286152" w14:textId="611E266D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20,0</w:t>
            </w:r>
          </w:p>
        </w:tc>
      </w:tr>
      <w:tr w:rsidR="438A567D" w:rsidTr="5AB98A32" w14:paraId="43B80DB2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6A79AB9C" w14:textId="0607E3AE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CAAD alk. ism. F · Revit Architecture (×3)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7E121100" w14:textId="5523C79E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19,8</w:t>
            </w:r>
          </w:p>
        </w:tc>
      </w:tr>
      <w:tr w:rsidR="438A567D" w:rsidTr="5AB98A32" w14:paraId="5FC82346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01E8C262" w14:textId="73DAA3F5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Építész-informatika 1 · IT alkalmazások (×11)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300174AE" w14:textId="7CFE1930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19,7</w:t>
            </w:r>
          </w:p>
        </w:tc>
      </w:tr>
      <w:tr w:rsidR="438A567D" w:rsidTr="5AB98A32" w14:paraId="738D25E0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67E9CDDB" w14:textId="4E024551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CAAD alk. ism. G · SketchUp (×7)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3DA60605" w14:textId="7C63C4DC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19,3</w:t>
            </w:r>
          </w:p>
        </w:tc>
      </w:tr>
      <w:tr w:rsidR="438A567D" w:rsidTr="5AB98A32" w14:paraId="5FE7DBE7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65842D2E" w14:textId="6924F157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Építész-informatika 2 · digitális ábrázolás (×9)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57B265F5" w14:textId="00CCBBDC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19,0</w:t>
            </w:r>
          </w:p>
        </w:tc>
      </w:tr>
      <w:tr w:rsidR="438A567D" w:rsidTr="5AB98A32" w14:paraId="7AE05BAD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6061CF2D" w:rsidRDefault="438A567D" w14:paraId="531D42AB" w14:textId="559340CB">
            <w:pPr>
              <w:jc w:val="left"/>
            </w:pPr>
            <w:r w:rsidRPr="6061CF2D">
              <w:rPr>
                <w:rFonts w:ascii="Roboto Condensed" w:hAnsi="Roboto Condensed" w:eastAsia="Roboto Condensed" w:cs="Roboto Condensed"/>
              </w:rPr>
              <w:t xml:space="preserve">CAAD és ép. inf. C · 2D-3D </w:t>
            </w:r>
            <w:bookmarkStart w:name="_Int_m3pfaZyN" w:id="14"/>
            <w:r w:rsidRPr="6061CF2D">
              <w:rPr>
                <w:rFonts w:ascii="Roboto Condensed" w:hAnsi="Roboto Condensed" w:eastAsia="Roboto Condensed" w:cs="Roboto Condensed"/>
              </w:rPr>
              <w:t>sz.gépes</w:t>
            </w:r>
            <w:bookmarkEnd w:id="14"/>
            <w:r w:rsidRPr="6061CF2D">
              <w:rPr>
                <w:rFonts w:ascii="Roboto Condensed" w:hAnsi="Roboto Condensed" w:eastAsia="Roboto Condensed" w:cs="Roboto Condensed"/>
              </w:rPr>
              <w:t xml:space="preserve"> grafika (×2)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5D683EE0" w14:textId="48D0BE09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17,0</w:t>
            </w:r>
          </w:p>
        </w:tc>
      </w:tr>
      <w:tr w:rsidR="438A567D" w:rsidTr="5AB98A32" w14:paraId="6BB6349D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7543DA98" w14:textId="5CC63C1B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CAAD alk. ism. C · 3D modellezés (×1)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0AD9B778" w14:textId="134F33DB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17,0</w:t>
            </w:r>
          </w:p>
        </w:tc>
      </w:tr>
      <w:tr w:rsidR="438A567D" w:rsidTr="5AB98A32" w14:paraId="53EA5485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55BFEDB1" w14:textId="62A6F39E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Építész-informatika 3 · építészeti CAD (×7)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3D5669A8" w14:textId="29931ECC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16,3</w:t>
            </w:r>
          </w:p>
        </w:tc>
      </w:tr>
      <w:tr w:rsidR="438A567D" w:rsidTr="5AB98A32" w14:paraId="1DD88B4B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001D2667" w14:textId="35E8CEBF">
            <w:pPr>
              <w:jc w:val="left"/>
            </w:pPr>
            <w:r w:rsidRPr="438A567D">
              <w:rPr>
                <w:rFonts w:ascii="Roboto Condensed" w:hAnsi="Roboto Condensed" w:eastAsia="Roboto Condensed" w:cs="Roboto Condensed"/>
              </w:rPr>
              <w:t>CAAD és ép. inf. A · építész kamera (×2)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nil"/>
              <w:right w:val="single" w:color="999999" w:sz="4" w:space="0"/>
            </w:tcBorders>
            <w:vAlign w:val="center"/>
          </w:tcPr>
          <w:p w:rsidR="438A567D" w:rsidP="438A567D" w:rsidRDefault="438A567D" w14:paraId="1D8E4311" w14:textId="42CD1410">
            <w:pPr>
              <w:jc w:val="right"/>
            </w:pPr>
            <w:r w:rsidRPr="438A567D">
              <w:rPr>
                <w:rFonts w:ascii="Roboto Condensed" w:hAnsi="Roboto Condensed" w:eastAsia="Roboto Condensed" w:cs="Roboto Condensed"/>
              </w:rPr>
              <w:t>16,0</w:t>
            </w:r>
          </w:p>
        </w:tc>
      </w:tr>
      <w:tr w:rsidR="438A567D" w:rsidTr="5AB98A32" w14:paraId="4E65CC68" w14:textId="77777777">
        <w:trPr>
          <w:trHeight w:val="285"/>
          <w:jc w:val="center"/>
        </w:trPr>
        <w:tc>
          <w:tcPr>
            <w:tcW w:w="5055" w:type="dxa"/>
            <w:tcBorders>
              <w:top w:val="nil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vAlign w:val="center"/>
          </w:tcPr>
          <w:p w:rsidR="438A567D" w:rsidP="6061CF2D" w:rsidRDefault="438A567D" w14:paraId="7AFDEFF6" w14:textId="30EB2920">
            <w:pPr>
              <w:jc w:val="left"/>
            </w:pPr>
            <w:r w:rsidRPr="6061CF2D">
              <w:rPr>
                <w:rFonts w:ascii="Roboto Condensed" w:hAnsi="Roboto Condensed" w:eastAsia="Roboto Condensed" w:cs="Roboto Condensed"/>
              </w:rPr>
              <w:t>Bevezetés az alkalmazott informatikába (×2)</w:t>
            </w:r>
          </w:p>
        </w:tc>
        <w:tc>
          <w:tcPr>
            <w:tcW w:w="1215" w:type="dxa"/>
            <w:tcBorders>
              <w:top w:val="nil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vAlign w:val="center"/>
          </w:tcPr>
          <w:p w:rsidR="438A567D" w:rsidP="438A567D" w:rsidRDefault="438A567D" w14:paraId="2B550254" w14:textId="28F1FE81">
            <w:pPr>
              <w:jc w:val="right"/>
            </w:pPr>
            <w:r w:rsidRPr="6061CF2D">
              <w:rPr>
                <w:rFonts w:ascii="Roboto Condensed" w:hAnsi="Roboto Condensed" w:eastAsia="Roboto Condensed" w:cs="Roboto Condensed"/>
              </w:rPr>
              <w:t>12,0</w:t>
            </w:r>
          </w:p>
        </w:tc>
      </w:tr>
    </w:tbl>
    <w:p w:rsidR="5AB98A32" w:rsidP="002D31CE" w:rsidRDefault="5AB98A32" w14:paraId="6E559175" w14:textId="3E56CB3C">
      <w:pPr>
        <w:pStyle w:val="PICtext"/>
      </w:pPr>
    </w:p>
    <w:p w:rsidR="001148A2" w:rsidP="00D73692" w:rsidRDefault="62107078" w14:paraId="4632397C" w14:textId="3266923A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bookmarkStart w:name="_Int_LngTCqfh" w:id="15"/>
      <w:r w:rsidRPr="00D73692">
        <w:rPr>
          <w:rFonts w:asciiTheme="minorHAnsi" w:hAnsiTheme="minorHAnsi" w:cstheme="minorHAnsi"/>
          <w:sz w:val="24"/>
          <w:szCs w:val="24"/>
        </w:rPr>
        <w:t>Az építészmérnöki képzés egyediségét adó Komplex és Diploma tárgyak esetén az építészeti konzulens mellett több „szakági” konzulens is részt vesz az oktatásban.</w:t>
      </w:r>
      <w:bookmarkEnd w:id="15"/>
      <w:r w:rsidRPr="00D73692">
        <w:rPr>
          <w:rFonts w:asciiTheme="minorHAnsi" w:hAnsiTheme="minorHAnsi" w:cstheme="minorHAnsi"/>
          <w:sz w:val="24"/>
          <w:szCs w:val="24"/>
        </w:rPr>
        <w:t xml:space="preserve"> Mivel utóbbiak több hallgatót is konzultálnak, az oktató–hallgató arány itt legfeljebb évfolyam-szinten értelmezhető.</w:t>
      </w:r>
    </w:p>
    <w:p w:rsidRPr="00D73692" w:rsidR="00D73692" w:rsidP="00D73692" w:rsidRDefault="00D73692" w14:paraId="240494B0" w14:textId="77777777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</w:p>
    <w:p w:rsidRPr="002B5711" w:rsidR="001148A2" w:rsidP="3F8F7983" w:rsidRDefault="6E16544A" w14:paraId="116D05C1" w14:textId="4808E835">
      <w:pPr>
        <w:pStyle w:val="Cmsor4"/>
        <w:widowControl/>
        <w:numPr>
          <w:ilvl w:val="0"/>
          <w:numId w:val="22"/>
        </w:numPr>
        <w:rPr>
          <w:rFonts w:asciiTheme="minorHAnsi" w:hAnsiTheme="minorHAnsi" w:eastAsiaTheme="minorEastAsia" w:cstheme="minorBidi"/>
        </w:rPr>
      </w:pPr>
      <w:r>
        <w:t>Tantárgyak kreditértéke</w:t>
      </w:r>
    </w:p>
    <w:p w:rsidR="00D73692" w:rsidP="34FE93C3" w:rsidRDefault="681BDAC4" w14:paraId="5B613F24" w14:textId="09595BD0">
      <w:pPr>
        <w:pStyle w:val="Bodytext"/>
        <w:widowControl w:val="1"/>
        <w:ind w:left="0"/>
        <w:jc w:val="left"/>
        <w:rPr>
          <w:rFonts w:ascii="Calibri" w:hAnsi="Calibri" w:cs="Calibri" w:asciiTheme="minorAscii" w:hAnsiTheme="minorAscii" w:cstheme="minorAscii"/>
          <w:sz w:val="24"/>
          <w:szCs w:val="24"/>
        </w:rPr>
      </w:pPr>
      <w:r w:rsidRPr="34FE93C3" w:rsidR="681BDAC4">
        <w:rPr>
          <w:rFonts w:ascii="Calibri" w:hAnsi="Calibri" w:cs="Calibri" w:asciiTheme="minorAscii" w:hAnsiTheme="minorAscii" w:cstheme="minorAscii"/>
          <w:sz w:val="24"/>
          <w:szCs w:val="24"/>
        </w:rPr>
        <w:t>Az Építészmérnöki Kar tantárgyai jellemzően 2–10 kredites tantárgyak. Kivételt képez a 26 kredites diplomatervezés tantárgy.</w:t>
      </w:r>
      <w:r w:rsidRPr="34FE93C3" w:rsidR="00D73692">
        <w:rPr>
          <w:rFonts w:ascii="Calibri" w:hAnsi="Calibri" w:cs="Calibri" w:asciiTheme="minorAscii" w:hAnsiTheme="minorAscii" w:cstheme="minorAscii"/>
          <w:sz w:val="24"/>
          <w:szCs w:val="24"/>
        </w:rPr>
        <w:t xml:space="preserve"> </w:t>
      </w:r>
      <w:r w:rsidRPr="34FE93C3" w:rsidR="44E01730">
        <w:rPr>
          <w:rFonts w:ascii="Calibri" w:hAnsi="Calibri" w:cs="Calibri" w:asciiTheme="minorAscii" w:hAnsiTheme="minorAscii" w:cstheme="minorAscii"/>
          <w:sz w:val="24"/>
          <w:szCs w:val="24"/>
        </w:rPr>
        <w:t xml:space="preserve">Az általános és alapozó szakmai ismereteket tartalmazó tantárgyak és a szabadon választható tantárgyak zöme 2 kredites. </w:t>
      </w:r>
    </w:p>
    <w:p w:rsidRPr="00D73692" w:rsidR="519EC57C" w:rsidP="00D73692" w:rsidRDefault="44E01730" w14:paraId="5BF55EB2" w14:textId="5EC8E0B4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D73692">
        <w:rPr>
          <w:rFonts w:asciiTheme="minorHAnsi" w:hAnsiTheme="minorHAnsi" w:cstheme="minorHAnsi"/>
          <w:sz w:val="24"/>
          <w:szCs w:val="24"/>
        </w:rPr>
        <w:t>A szakmai készségeket kialakító tantárgyak 2–10 kreditesek, ezek jellegüket tekintve több kategóriát alkotnak, amit</w:t>
      </w:r>
      <w:r w:rsidRPr="00D73692" w:rsidR="681BDAC4">
        <w:rPr>
          <w:rFonts w:asciiTheme="minorHAnsi" w:hAnsiTheme="minorHAnsi" w:cstheme="minorHAnsi"/>
          <w:sz w:val="24"/>
          <w:szCs w:val="24"/>
        </w:rPr>
        <w:t xml:space="preserve"> az alábbi táblázat foglal össze:</w:t>
      </w:r>
    </w:p>
    <w:p w:rsidRPr="00067DE1" w:rsidR="519EC57C" w:rsidP="519EC57C" w:rsidRDefault="519EC57C" w14:paraId="68D95E3A" w14:textId="59F6C379">
      <w:pPr>
        <w:pStyle w:val="Bodytext"/>
        <w:spacing w:before="0" w:after="160"/>
      </w:pPr>
    </w:p>
    <w:tbl>
      <w:tblPr>
        <w:tblStyle w:val="Rcsostblzat"/>
        <w:tblW w:w="8355" w:type="dxa"/>
        <w:tblInd w:w="709" w:type="dxa"/>
        <w:tblLayout w:type="fixed"/>
        <w:tblLook w:val="0220" w:firstRow="1" w:lastRow="0" w:firstColumn="0" w:lastColumn="0" w:noHBand="1" w:noVBand="0"/>
      </w:tblPr>
      <w:tblGrid>
        <w:gridCol w:w="2760"/>
        <w:gridCol w:w="1500"/>
        <w:gridCol w:w="4095"/>
      </w:tblGrid>
      <w:tr w:rsidR="60FEE56F" w:rsidTr="7A78753C" w14:paraId="6D77E45A" w14:textId="77777777">
        <w:tc>
          <w:tcPr>
            <w:tcW w:w="2760" w:type="dxa"/>
            <w:vAlign w:val="center"/>
          </w:tcPr>
          <w:p w:rsidR="60FEE56F" w:rsidP="519EC57C" w:rsidRDefault="519EC57C" w14:paraId="21C8D2A7" w14:textId="5C52653C">
            <w:pPr>
              <w:rPr>
                <w:b/>
                <w:bCs/>
                <w:i/>
                <w:iCs/>
              </w:rPr>
            </w:pPr>
            <w:r w:rsidRPr="519EC57C">
              <w:rPr>
                <w:b/>
                <w:bCs/>
                <w:i/>
                <w:iCs/>
              </w:rPr>
              <w:lastRenderedPageBreak/>
              <w:t>Kategória</w:t>
            </w:r>
          </w:p>
        </w:tc>
        <w:tc>
          <w:tcPr>
            <w:tcW w:w="1500" w:type="dxa"/>
            <w:vAlign w:val="center"/>
          </w:tcPr>
          <w:p w:rsidR="60FEE56F" w:rsidP="519EC57C" w:rsidRDefault="519EC57C" w14:paraId="2E6584F3" w14:textId="2D29A1F2">
            <w:pPr>
              <w:rPr>
                <w:b/>
                <w:bCs/>
                <w:i/>
                <w:iCs/>
              </w:rPr>
            </w:pPr>
            <w:r w:rsidRPr="519EC57C">
              <w:rPr>
                <w:b/>
                <w:bCs/>
                <w:i/>
                <w:iCs/>
              </w:rPr>
              <w:t>Kreditérték</w:t>
            </w:r>
          </w:p>
        </w:tc>
        <w:tc>
          <w:tcPr>
            <w:tcW w:w="4095" w:type="dxa"/>
            <w:vAlign w:val="center"/>
          </w:tcPr>
          <w:p w:rsidR="60FEE56F" w:rsidP="519EC57C" w:rsidRDefault="519EC57C" w14:paraId="58E8E150" w14:textId="1E25154F">
            <w:pPr>
              <w:rPr>
                <w:b/>
                <w:bCs/>
                <w:i/>
                <w:iCs/>
              </w:rPr>
            </w:pPr>
            <w:r w:rsidRPr="519EC57C">
              <w:rPr>
                <w:b/>
                <w:bCs/>
                <w:i/>
                <w:iCs/>
              </w:rPr>
              <w:t>Jelleg</w:t>
            </w:r>
          </w:p>
        </w:tc>
      </w:tr>
      <w:tr w:rsidR="60FEE56F" w:rsidTr="7A78753C" w14:paraId="3BF5B407" w14:textId="77777777">
        <w:tc>
          <w:tcPr>
            <w:tcW w:w="2760" w:type="dxa"/>
          </w:tcPr>
          <w:p w:rsidR="60FEE56F" w:rsidP="519EC57C" w:rsidRDefault="519EC57C" w14:paraId="581C2BC9" w14:textId="010D34C5">
            <w:pPr>
              <w:jc w:val="left"/>
            </w:pPr>
            <w:r>
              <w:t>Elméleti tantárgyak</w:t>
            </w:r>
          </w:p>
        </w:tc>
        <w:tc>
          <w:tcPr>
            <w:tcW w:w="1500" w:type="dxa"/>
          </w:tcPr>
          <w:p w:rsidR="60FEE56F" w:rsidP="519EC57C" w:rsidRDefault="519EC57C" w14:paraId="13F2AD26" w14:textId="1025C027">
            <w:pPr>
              <w:jc w:val="left"/>
            </w:pPr>
            <w:r>
              <w:t>2 kr</w:t>
            </w:r>
          </w:p>
        </w:tc>
        <w:tc>
          <w:tcPr>
            <w:tcW w:w="4095" w:type="dxa"/>
          </w:tcPr>
          <w:p w:rsidR="60FEE56F" w:rsidP="519EC57C" w:rsidRDefault="519EC57C" w14:paraId="54F6783E" w14:textId="038E2B00">
            <w:pPr>
              <w:jc w:val="left"/>
            </w:pPr>
            <w:r>
              <w:t>Alapozó szakmai ismertek, illetve általános ismeretek átadására szolgálnak</w:t>
            </w:r>
          </w:p>
        </w:tc>
      </w:tr>
      <w:tr w:rsidR="60FEE56F" w:rsidTr="7A78753C" w14:paraId="4DBCEA36" w14:textId="77777777">
        <w:tc>
          <w:tcPr>
            <w:tcW w:w="2760" w:type="dxa"/>
          </w:tcPr>
          <w:p w:rsidR="60FEE56F" w:rsidP="00211F5A" w:rsidRDefault="519EC57C" w14:paraId="149466A7" w14:textId="233AAB29">
            <w:pPr>
              <w:jc w:val="left"/>
            </w:pPr>
            <w:r>
              <w:t>Elméletet és gyakorlatot ötvöző tantárgyak</w:t>
            </w:r>
          </w:p>
        </w:tc>
        <w:tc>
          <w:tcPr>
            <w:tcW w:w="1500" w:type="dxa"/>
          </w:tcPr>
          <w:p w:rsidR="60FEE56F" w:rsidP="519EC57C" w:rsidRDefault="519EC57C" w14:paraId="5C467238" w14:textId="0A3D2855">
            <w:pPr>
              <w:jc w:val="left"/>
            </w:pPr>
            <w:r>
              <w:t>3–6 kr</w:t>
            </w:r>
          </w:p>
        </w:tc>
        <w:tc>
          <w:tcPr>
            <w:tcW w:w="4095" w:type="dxa"/>
          </w:tcPr>
          <w:p w:rsidR="60FEE56F" w:rsidP="519EC57C" w:rsidRDefault="519EC57C" w14:paraId="69705A43" w14:textId="3450C648">
            <w:pPr>
              <w:jc w:val="left"/>
            </w:pPr>
            <w:r>
              <w:t>Jellemzően szakmai ismertek átadására szolgálnak</w:t>
            </w:r>
          </w:p>
        </w:tc>
      </w:tr>
      <w:tr w:rsidR="60FEE56F" w:rsidTr="7A78753C" w14:paraId="616EDB2E" w14:textId="77777777">
        <w:tc>
          <w:tcPr>
            <w:tcW w:w="2760" w:type="dxa"/>
          </w:tcPr>
          <w:p w:rsidR="60FEE56F" w:rsidP="519EC57C" w:rsidRDefault="519EC57C" w14:paraId="3EA16117" w14:textId="47553157">
            <w:pPr>
              <w:jc w:val="left"/>
            </w:pPr>
            <w:r>
              <w:t>Gyakorlati tantárgyak</w:t>
            </w:r>
          </w:p>
        </w:tc>
        <w:tc>
          <w:tcPr>
            <w:tcW w:w="1500" w:type="dxa"/>
          </w:tcPr>
          <w:p w:rsidR="60FEE56F" w:rsidP="519EC57C" w:rsidRDefault="519EC57C" w14:paraId="51E9290C" w14:textId="3FA0EFE7">
            <w:pPr>
              <w:jc w:val="left"/>
            </w:pPr>
            <w:r>
              <w:t>3–10 kr</w:t>
            </w:r>
          </w:p>
        </w:tc>
        <w:tc>
          <w:tcPr>
            <w:tcW w:w="4095" w:type="dxa"/>
          </w:tcPr>
          <w:p w:rsidR="60FEE56F" w:rsidP="519EC57C" w:rsidRDefault="519EC57C" w14:paraId="60457A1E" w14:textId="5B5DDA78">
            <w:pPr>
              <w:jc w:val="left"/>
            </w:pPr>
            <w:r>
              <w:t>Jellemzően építészeti tervezéssel kapcsolatos készségek kialakítására szolgálnak</w:t>
            </w:r>
          </w:p>
        </w:tc>
      </w:tr>
      <w:tr w:rsidR="60FEE56F" w:rsidTr="7A78753C" w14:paraId="03F6695F" w14:textId="77777777">
        <w:tc>
          <w:tcPr>
            <w:tcW w:w="2760" w:type="dxa"/>
          </w:tcPr>
          <w:p w:rsidR="60FEE56F" w:rsidP="00E624B5" w:rsidRDefault="519EC57C" w14:paraId="70A62F82" w14:textId="4041955D">
            <w:pPr>
              <w:jc w:val="left"/>
            </w:pPr>
            <w:r>
              <w:t>Szabadon választható tantárgyak</w:t>
            </w:r>
          </w:p>
        </w:tc>
        <w:tc>
          <w:tcPr>
            <w:tcW w:w="1500" w:type="dxa"/>
          </w:tcPr>
          <w:p w:rsidR="60FEE56F" w:rsidP="519EC57C" w:rsidRDefault="519EC57C" w14:paraId="36C6E740" w14:textId="51525EAF">
            <w:pPr>
              <w:jc w:val="left"/>
            </w:pPr>
            <w:r>
              <w:t>2–3 kr</w:t>
            </w:r>
          </w:p>
          <w:p w:rsidR="60FEE56F" w:rsidP="519EC57C" w:rsidRDefault="60FEE56F" w14:paraId="54956589" w14:textId="131754B6">
            <w:pPr>
              <w:jc w:val="left"/>
            </w:pPr>
          </w:p>
        </w:tc>
        <w:tc>
          <w:tcPr>
            <w:tcW w:w="4095" w:type="dxa"/>
          </w:tcPr>
          <w:p w:rsidR="60FEE56F" w:rsidP="519EC57C" w:rsidRDefault="519EC57C" w14:paraId="222EC90C" w14:textId="5800EBF6">
            <w:pPr>
              <w:jc w:val="left"/>
            </w:pPr>
            <w:r>
              <w:t>Diszciplináris sajátosságoktól függő jelleg</w:t>
            </w:r>
          </w:p>
        </w:tc>
      </w:tr>
    </w:tbl>
    <w:p w:rsidR="00D73692" w:rsidP="00D73692" w:rsidRDefault="00D73692" w14:paraId="30ADA1D0" w14:textId="77777777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</w:p>
    <w:p w:rsidRPr="00D73692" w:rsidR="519EC57C" w:rsidP="00D73692" w:rsidRDefault="681BDAC4" w14:paraId="097BAE8F" w14:textId="4877A2CE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D73692">
        <w:rPr>
          <w:rFonts w:asciiTheme="minorHAnsi" w:hAnsiTheme="minorHAnsi" w:cstheme="minorHAnsi"/>
          <w:sz w:val="24"/>
          <w:szCs w:val="24"/>
        </w:rPr>
        <w:t>A kreditérték és az óraszám előírt arányát a kar félévre vonatkozatott heti átlagban biztosítja. A kari munkarendben hagyományosan két</w:t>
      </w:r>
      <w:r w:rsidRPr="00D73692" w:rsidR="00067DE1">
        <w:rPr>
          <w:rFonts w:asciiTheme="minorHAnsi" w:hAnsiTheme="minorHAnsi" w:cstheme="minorHAnsi"/>
          <w:sz w:val="24"/>
          <w:szCs w:val="24"/>
        </w:rPr>
        <w:t>,</w:t>
      </w:r>
      <w:r w:rsidRPr="00D73692">
        <w:rPr>
          <w:rFonts w:asciiTheme="minorHAnsi" w:hAnsiTheme="minorHAnsi" w:cstheme="minorHAnsi"/>
          <w:sz w:val="24"/>
          <w:szCs w:val="24"/>
        </w:rPr>
        <w:t xml:space="preserve"> kontaktóra nélküli, a hallgatók alkotómunkáját segítő hét épül be, az úgynevezett „vázlattervi hét”, illetve „feldolgozási hét”.</w:t>
      </w:r>
    </w:p>
    <w:p w:rsidRPr="002B5711" w:rsidR="001148A2" w:rsidP="3F8F7983" w:rsidRDefault="6E16544A" w14:paraId="1E826906" w14:textId="3F688F86">
      <w:pPr>
        <w:pStyle w:val="Cmsor4"/>
        <w:widowControl/>
        <w:numPr>
          <w:ilvl w:val="0"/>
          <w:numId w:val="22"/>
        </w:numPr>
        <w:rPr>
          <w:rFonts w:asciiTheme="minorHAnsi" w:hAnsiTheme="minorHAnsi" w:eastAsiaTheme="minorEastAsia" w:cstheme="minorBidi"/>
        </w:rPr>
      </w:pPr>
      <w:r>
        <w:t>Gyakorlati és alkalmazói ismeretek oktatása</w:t>
      </w:r>
    </w:p>
    <w:p w:rsidRPr="00D73692" w:rsidR="60FEE56F" w:rsidP="00D73692" w:rsidRDefault="681BDAC4" w14:paraId="73ECC071" w14:textId="5BE13FCA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D73692">
        <w:rPr>
          <w:rFonts w:asciiTheme="minorHAnsi" w:hAnsiTheme="minorHAnsi" w:cstheme="minorHAnsi"/>
          <w:sz w:val="24"/>
          <w:szCs w:val="24"/>
        </w:rPr>
        <w:t xml:space="preserve">A kari oktatás orientációja a vonatkozó Képzési és Kimeneti Követelményeknek megfelelően kiegyensúlyozott (40–60%), amely a szükséges elméleti ismeretek mellett jelentős mennyiségű gyakorlati ismeret átadását is biztosítja. </w:t>
      </w:r>
    </w:p>
    <w:p w:rsidRPr="00D73692" w:rsidR="60FEE56F" w:rsidP="00D73692" w:rsidRDefault="681BDAC4" w14:paraId="279676CF" w14:textId="210B8BDD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D73692">
        <w:rPr>
          <w:rFonts w:asciiTheme="minorHAnsi" w:hAnsiTheme="minorHAnsi" w:cstheme="minorHAnsi"/>
          <w:sz w:val="24"/>
          <w:szCs w:val="24"/>
        </w:rPr>
        <w:t>A gyakorlati ismeretek elsősorban a tágabban értelmezett szakmagyakorlás feladataira készítenek fel, azok modellezésével, de különösen az alsóbb években ennél általánosabb, a matematika, a számítástechnika, az alapozó mérnöki ismeretek területeiről származó gyakorlatok is előfordulnak. A gyakorlati ismeretek folyamatos megújítása, bővítése, valamint ezzel párhozamosan az avult vagy az ipar fejlődésének következtében szükségtelenné váló ismeretek oktatásának elhagyása alapvetően piaci</w:t>
      </w:r>
      <w:r w:rsidRPr="00D73692" w:rsidR="00067DE1">
        <w:rPr>
          <w:rFonts w:asciiTheme="minorHAnsi" w:hAnsiTheme="minorHAnsi" w:cstheme="minorHAnsi"/>
          <w:sz w:val="24"/>
          <w:szCs w:val="24"/>
        </w:rPr>
        <w:t>,</w:t>
      </w:r>
      <w:r w:rsidRPr="00D73692">
        <w:rPr>
          <w:rFonts w:asciiTheme="minorHAnsi" w:hAnsiTheme="minorHAnsi" w:cstheme="minorHAnsi"/>
          <w:sz w:val="24"/>
          <w:szCs w:val="24"/>
        </w:rPr>
        <w:t xml:space="preserve"> tudományos</w:t>
      </w:r>
      <w:r w:rsidRPr="00D73692" w:rsidR="00067DE1">
        <w:rPr>
          <w:rFonts w:asciiTheme="minorHAnsi" w:hAnsiTheme="minorHAnsi" w:cstheme="minorHAnsi"/>
          <w:sz w:val="24"/>
          <w:szCs w:val="24"/>
        </w:rPr>
        <w:t>,</w:t>
      </w:r>
      <w:r w:rsidRPr="00D73692">
        <w:rPr>
          <w:rFonts w:asciiTheme="minorHAnsi" w:hAnsiTheme="minorHAnsi" w:cstheme="minorHAnsi"/>
          <w:sz w:val="24"/>
          <w:szCs w:val="24"/>
        </w:rPr>
        <w:t xml:space="preserve"> illetve fejlesztési célokat szolgáló kari stratégia. Az elmúlt években felhalmozódott új ismeretek, jellemzően a szabadon választható, esetenként a kötelezően választható zónában jelentek meg (pl. digitalizációval, környezettudatos</w:t>
      </w:r>
      <w:r w:rsidRPr="00D73692" w:rsidR="00B807BE">
        <w:rPr>
          <w:rFonts w:asciiTheme="minorHAnsi" w:hAnsiTheme="minorHAnsi" w:cstheme="minorHAnsi"/>
          <w:sz w:val="24"/>
          <w:szCs w:val="24"/>
        </w:rPr>
        <w:t>sággal</w:t>
      </w:r>
      <w:r w:rsidRPr="00D73692">
        <w:rPr>
          <w:rFonts w:asciiTheme="minorHAnsi" w:hAnsiTheme="minorHAnsi" w:cstheme="minorHAnsi"/>
          <w:sz w:val="24"/>
          <w:szCs w:val="24"/>
        </w:rPr>
        <w:t xml:space="preserve"> és fentarthatósággal kapcsolatos ismeretek, BIM, építésautomatizálás, stb.).</w:t>
      </w:r>
    </w:p>
    <w:p w:rsidRPr="00D73692" w:rsidR="60FEE56F" w:rsidP="34FE93C3" w:rsidRDefault="681BDAC4" w14:paraId="2AC57AB8" w14:textId="2E40663E">
      <w:pPr>
        <w:pStyle w:val="Bodytext"/>
        <w:widowControl w:val="1"/>
        <w:ind w:left="0"/>
        <w:jc w:val="left"/>
        <w:rPr>
          <w:rFonts w:ascii="Calibri" w:hAnsi="Calibri" w:cs="Calibri" w:asciiTheme="minorAscii" w:hAnsiTheme="minorAscii" w:cstheme="minorAscii"/>
          <w:sz w:val="24"/>
          <w:szCs w:val="24"/>
        </w:rPr>
      </w:pPr>
      <w:r w:rsidRPr="34FE93C3" w:rsidR="681BDAC4">
        <w:rPr>
          <w:rFonts w:ascii="Calibri" w:hAnsi="Calibri" w:cs="Calibri" w:asciiTheme="minorAscii" w:hAnsiTheme="minorAscii" w:cstheme="minorAscii"/>
          <w:sz w:val="24"/>
          <w:szCs w:val="24"/>
        </w:rPr>
        <w:t xml:space="preserve">Szintén bővült a tantárgykínálat </w:t>
      </w:r>
      <w:r w:rsidRPr="34FE93C3" w:rsidR="00B807BE">
        <w:rPr>
          <w:rFonts w:ascii="Calibri" w:hAnsi="Calibri" w:cs="Calibri" w:asciiTheme="minorAscii" w:hAnsiTheme="minorAscii" w:cstheme="minorAscii"/>
          <w:sz w:val="24"/>
          <w:szCs w:val="24"/>
        </w:rPr>
        <w:t xml:space="preserve">bizonyos </w:t>
      </w:r>
      <w:r w:rsidRPr="34FE93C3" w:rsidR="681BDAC4">
        <w:rPr>
          <w:rFonts w:ascii="Calibri" w:hAnsi="Calibri" w:cs="Calibri" w:asciiTheme="minorAscii" w:hAnsiTheme="minorAscii" w:cstheme="minorAscii"/>
          <w:sz w:val="24"/>
          <w:szCs w:val="24"/>
        </w:rPr>
        <w:t xml:space="preserve">kutatási </w:t>
      </w:r>
      <w:r w:rsidRPr="34FE93C3" w:rsidR="00B807BE">
        <w:rPr>
          <w:rFonts w:ascii="Calibri" w:hAnsi="Calibri" w:cs="Calibri" w:asciiTheme="minorAscii" w:hAnsiTheme="minorAscii" w:cstheme="minorAscii"/>
          <w:sz w:val="24"/>
          <w:szCs w:val="24"/>
        </w:rPr>
        <w:t>feladatokat</w:t>
      </w:r>
      <w:r w:rsidRPr="34FE93C3" w:rsidR="681BDAC4">
        <w:rPr>
          <w:rFonts w:ascii="Calibri" w:hAnsi="Calibri" w:cs="Calibri" w:asciiTheme="minorAscii" w:hAnsiTheme="minorAscii" w:cstheme="minorAscii"/>
          <w:sz w:val="24"/>
          <w:szCs w:val="24"/>
        </w:rPr>
        <w:t xml:space="preserve"> a kar oktatásába integráló tantárgyak területén, ahol az elmúlt évtizedben kialakult új szemléletű tantárgyak a hallgatóknak a szakmaterületen folyó kutatásokba való bevonását </w:t>
      </w:r>
      <w:r w:rsidRPr="34FE93C3" w:rsidR="681BDAC4">
        <w:rPr>
          <w:rFonts w:ascii="Calibri" w:hAnsi="Calibri" w:cs="Calibri" w:asciiTheme="minorAscii" w:hAnsiTheme="minorAscii" w:cstheme="minorAscii"/>
          <w:sz w:val="24"/>
          <w:szCs w:val="24"/>
        </w:rPr>
        <w:t>szolgálj</w:t>
      </w:r>
      <w:r w:rsidRPr="34FE93C3" w:rsidR="00395511">
        <w:rPr>
          <w:rFonts w:ascii="Calibri" w:hAnsi="Calibri" w:cs="Calibri" w:asciiTheme="minorAscii" w:hAnsiTheme="minorAscii" w:cstheme="minorAscii"/>
          <w:sz w:val="24"/>
          <w:szCs w:val="24"/>
        </w:rPr>
        <w:t>ák</w:t>
      </w:r>
      <w:r w:rsidRPr="34FE93C3" w:rsidR="681BDAC4">
        <w:rPr>
          <w:rFonts w:ascii="Calibri" w:hAnsi="Calibri" w:cs="Calibri" w:asciiTheme="minorAscii" w:hAnsiTheme="minorAscii" w:cstheme="minorAscii"/>
          <w:sz w:val="24"/>
          <w:szCs w:val="24"/>
        </w:rPr>
        <w:t xml:space="preserve"> (pl. </w:t>
      </w:r>
      <w:proofErr w:type="spellStart"/>
      <w:r w:rsidRPr="34FE93C3" w:rsidR="681BDAC4">
        <w:rPr>
          <w:rFonts w:ascii="Calibri" w:hAnsi="Calibri" w:cs="Calibri" w:asciiTheme="minorAscii" w:hAnsiTheme="minorAscii" w:cstheme="minorAscii"/>
          <w:sz w:val="24"/>
          <w:szCs w:val="24"/>
        </w:rPr>
        <w:t>Architectural</w:t>
      </w:r>
      <w:proofErr w:type="spellEnd"/>
      <w:r w:rsidRPr="34FE93C3" w:rsidR="681BDAC4">
        <w:rPr>
          <w:rFonts w:ascii="Calibri" w:hAnsi="Calibri" w:cs="Calibri" w:asciiTheme="minorAscii" w:hAnsiTheme="minorAscii" w:cstheme="minorAscii"/>
          <w:sz w:val="24"/>
          <w:szCs w:val="24"/>
        </w:rPr>
        <w:t xml:space="preserve"> Research, </w:t>
      </w:r>
      <w:r w:rsidRPr="34FE93C3" w:rsidR="00B807BE">
        <w:rPr>
          <w:rFonts w:ascii="Calibri" w:hAnsi="Calibri" w:cs="Calibri" w:asciiTheme="minorAscii" w:hAnsiTheme="minorAscii" w:cstheme="minorAscii"/>
          <w:sz w:val="24"/>
          <w:szCs w:val="24"/>
        </w:rPr>
        <w:t>Ipari Épületek kutatása és felmérése</w:t>
      </w:r>
      <w:r w:rsidRPr="34FE93C3" w:rsidR="000A1EF4">
        <w:rPr>
          <w:rFonts w:ascii="Calibri" w:hAnsi="Calibri" w:cs="Calibri" w:asciiTheme="minorAscii" w:hAnsiTheme="minorAscii" w:cstheme="minorAscii"/>
          <w:sz w:val="24"/>
          <w:szCs w:val="24"/>
        </w:rPr>
        <w:t>,</w:t>
      </w:r>
      <w:r w:rsidRPr="34FE93C3" w:rsidR="681BDAC4">
        <w:rPr>
          <w:rFonts w:ascii="Calibri" w:hAnsi="Calibri" w:cs="Calibri" w:asciiTheme="minorAscii" w:hAnsiTheme="minorAscii" w:cstheme="minorAscii"/>
          <w:sz w:val="24"/>
          <w:szCs w:val="24"/>
        </w:rPr>
        <w:t xml:space="preserve"> </w:t>
      </w:r>
      <w:r w:rsidRPr="34FE93C3" w:rsidR="00B807BE">
        <w:rPr>
          <w:rFonts w:ascii="Calibri" w:hAnsi="Calibri" w:cs="Calibri" w:asciiTheme="minorAscii" w:hAnsiTheme="minorAscii" w:cstheme="minorAscii"/>
          <w:sz w:val="24"/>
          <w:szCs w:val="24"/>
        </w:rPr>
        <w:t>Tanszéki kutatás/</w:t>
      </w:r>
      <w:proofErr w:type="spellStart"/>
      <w:r w:rsidRPr="34FE93C3" w:rsidR="00B807BE">
        <w:rPr>
          <w:rFonts w:ascii="Calibri" w:hAnsi="Calibri" w:cs="Calibri" w:asciiTheme="minorAscii" w:hAnsiTheme="minorAscii" w:cstheme="minorAscii"/>
          <w:sz w:val="24"/>
          <w:szCs w:val="24"/>
        </w:rPr>
        <w:t>educatio</w:t>
      </w:r>
      <w:proofErr w:type="spellEnd"/>
      <w:r w:rsidRPr="34FE93C3" w:rsidR="00B807BE">
        <w:rPr>
          <w:rFonts w:ascii="Calibri" w:hAnsi="Calibri" w:cs="Calibri" w:asciiTheme="minorAscii" w:hAnsiTheme="minorAscii" w:cstheme="minorAscii"/>
          <w:sz w:val="24"/>
          <w:szCs w:val="24"/>
        </w:rPr>
        <w:t xml:space="preserve"> extra </w:t>
      </w:r>
      <w:proofErr w:type="spellStart"/>
      <w:r w:rsidRPr="34FE93C3" w:rsidR="00B807BE">
        <w:rPr>
          <w:rFonts w:ascii="Calibri" w:hAnsi="Calibri" w:cs="Calibri" w:asciiTheme="minorAscii" w:hAnsiTheme="minorAscii" w:cstheme="minorAscii"/>
          <w:sz w:val="24"/>
          <w:szCs w:val="24"/>
        </w:rPr>
        <w:t>muros</w:t>
      </w:r>
      <w:proofErr w:type="spellEnd"/>
      <w:r w:rsidRPr="34FE93C3" w:rsidR="681BDAC4">
        <w:rPr>
          <w:rFonts w:ascii="Calibri" w:hAnsi="Calibri" w:cs="Calibri" w:asciiTheme="minorAscii" w:hAnsiTheme="minorAscii" w:cstheme="minorAscii"/>
          <w:sz w:val="24"/>
          <w:szCs w:val="24"/>
        </w:rPr>
        <w:t>).</w:t>
      </w:r>
    </w:p>
    <w:p w:rsidRPr="00D73692" w:rsidR="60FEE56F" w:rsidP="00D73692" w:rsidRDefault="681BDAC4" w14:paraId="4DE9347D" w14:textId="7561708D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D73692">
        <w:rPr>
          <w:rFonts w:asciiTheme="minorHAnsi" w:hAnsiTheme="minorHAnsi" w:cstheme="minorHAnsi"/>
          <w:sz w:val="24"/>
          <w:szCs w:val="24"/>
        </w:rPr>
        <w:t>A kar folyamatosan törekszik arra, hogy az inte</w:t>
      </w:r>
      <w:r w:rsidRPr="00D73692" w:rsidR="000A1EF4">
        <w:rPr>
          <w:rFonts w:asciiTheme="minorHAnsi" w:hAnsiTheme="minorHAnsi" w:cstheme="minorHAnsi"/>
          <w:sz w:val="24"/>
          <w:szCs w:val="24"/>
        </w:rPr>
        <w:t>r</w:t>
      </w:r>
      <w:r w:rsidRPr="00D73692">
        <w:rPr>
          <w:rFonts w:asciiTheme="minorHAnsi" w:hAnsiTheme="minorHAnsi" w:cstheme="minorHAnsi"/>
          <w:sz w:val="24"/>
          <w:szCs w:val="24"/>
        </w:rPr>
        <w:t>diszciplináris és projekt alapú oktatási tantárgyaiban (pl. Projekttárgy, Komplex 1-2, Diplomatervezés), az aktualitásoknak megfelelő új témák feldolgozásával szolgálja az építészmérnök hallgatók szakmai fejlődését. Ezen tantárgyak folyamatos megújulása ezáltal, szerencsés módon</w:t>
      </w:r>
      <w:r w:rsidRPr="00D73692" w:rsidR="000A1EF4">
        <w:rPr>
          <w:rFonts w:asciiTheme="minorHAnsi" w:hAnsiTheme="minorHAnsi" w:cstheme="minorHAnsi"/>
          <w:sz w:val="24"/>
          <w:szCs w:val="24"/>
        </w:rPr>
        <w:t>,</w:t>
      </w:r>
      <w:r w:rsidRPr="00D73692">
        <w:rPr>
          <w:rFonts w:asciiTheme="minorHAnsi" w:hAnsiTheme="minorHAnsi" w:cstheme="minorHAnsi"/>
          <w:sz w:val="24"/>
          <w:szCs w:val="24"/>
        </w:rPr>
        <w:t xml:space="preserve"> rendszerükből fakadóan biztosított.</w:t>
      </w:r>
      <w:r w:rsidR="00D73692">
        <w:rPr>
          <w:rFonts w:asciiTheme="minorHAnsi" w:hAnsiTheme="minorHAnsi" w:cstheme="minorHAnsi"/>
          <w:sz w:val="24"/>
          <w:szCs w:val="24"/>
        </w:rPr>
        <w:t xml:space="preserve"> </w:t>
      </w:r>
      <w:r w:rsidRPr="00D73692">
        <w:rPr>
          <w:rFonts w:asciiTheme="minorHAnsi" w:hAnsiTheme="minorHAnsi" w:cstheme="minorHAnsi"/>
          <w:sz w:val="24"/>
          <w:szCs w:val="24"/>
        </w:rPr>
        <w:t xml:space="preserve">Szintén a képzés gyakorlati jellegét erősíti a kötelező szakmai gyakorlatok rendszere (tervezési, építőipari szakmai gyakorlat), melyek során a hallgató legalább 12 hetet külső szakmai gyakorlóhelyeken tölt. Ehhez kapcsolódik néhány említésre méltó, a kar által szervezett szakami tábor is (pl. </w:t>
      </w:r>
      <w:r w:rsidRPr="00D73692" w:rsidR="000A1EF4">
        <w:rPr>
          <w:rFonts w:asciiTheme="minorHAnsi" w:hAnsiTheme="minorHAnsi" w:cstheme="minorHAnsi"/>
          <w:sz w:val="24"/>
          <w:szCs w:val="24"/>
        </w:rPr>
        <w:t>a Középülettervezési Tanszék vagy a Lakóépülettervezési tanszék</w:t>
      </w:r>
      <w:r w:rsidRPr="00D73692">
        <w:rPr>
          <w:rFonts w:asciiTheme="minorHAnsi" w:hAnsiTheme="minorHAnsi" w:cstheme="minorHAnsi"/>
          <w:sz w:val="24"/>
          <w:szCs w:val="24"/>
        </w:rPr>
        <w:t xml:space="preserve"> </w:t>
      </w:r>
      <w:r w:rsidRPr="00D73692" w:rsidR="000A1EF4">
        <w:rPr>
          <w:rFonts w:asciiTheme="minorHAnsi" w:hAnsiTheme="minorHAnsi" w:cstheme="minorHAnsi"/>
          <w:sz w:val="24"/>
          <w:szCs w:val="24"/>
        </w:rPr>
        <w:t>oktatói által szervezett építő</w:t>
      </w:r>
      <w:r w:rsidRPr="00D73692">
        <w:rPr>
          <w:rFonts w:asciiTheme="minorHAnsi" w:hAnsiTheme="minorHAnsi" w:cstheme="minorHAnsi"/>
          <w:sz w:val="24"/>
          <w:szCs w:val="24"/>
        </w:rPr>
        <w:t>tábor</w:t>
      </w:r>
      <w:r w:rsidRPr="00D73692" w:rsidR="000A1EF4">
        <w:rPr>
          <w:rFonts w:asciiTheme="minorHAnsi" w:hAnsiTheme="minorHAnsi" w:cstheme="minorHAnsi"/>
          <w:sz w:val="24"/>
          <w:szCs w:val="24"/>
        </w:rPr>
        <w:t>ok</w:t>
      </w:r>
      <w:r w:rsidRPr="00D73692">
        <w:rPr>
          <w:rFonts w:asciiTheme="minorHAnsi" w:hAnsiTheme="minorHAnsi" w:cstheme="minorHAnsi"/>
          <w:sz w:val="24"/>
          <w:szCs w:val="24"/>
        </w:rPr>
        <w:t xml:space="preserve">). </w:t>
      </w:r>
    </w:p>
    <w:p w:rsidRPr="002B5711" w:rsidR="001148A2" w:rsidP="3F8F7983" w:rsidRDefault="6E16544A" w14:paraId="093FA77B" w14:textId="5F036D67">
      <w:pPr>
        <w:pStyle w:val="Cmsor4"/>
        <w:widowControl/>
        <w:numPr>
          <w:ilvl w:val="0"/>
          <w:numId w:val="22"/>
        </w:numPr>
        <w:rPr>
          <w:rFonts w:asciiTheme="minorHAnsi" w:hAnsiTheme="minorHAnsi" w:eastAsiaTheme="minorEastAsia" w:cstheme="minorBidi"/>
        </w:rPr>
      </w:pPr>
      <w:r>
        <w:lastRenderedPageBreak/>
        <w:t>Előtanulmányi rend értékelése</w:t>
      </w:r>
    </w:p>
    <w:p w:rsidRPr="00D73692" w:rsidR="505C2391" w:rsidP="00D73692" w:rsidRDefault="0E2137BE" w14:paraId="4B60F1F1" w14:textId="54BC8F5A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D73692">
        <w:rPr>
          <w:rFonts w:asciiTheme="minorHAnsi" w:hAnsiTheme="minorHAnsi" w:cstheme="minorHAnsi"/>
          <w:sz w:val="24"/>
          <w:szCs w:val="24"/>
        </w:rPr>
        <w:t>Az Építészmérnöki Kar előtanulmányi rendje 2016-os TVSZ változtatást megelőzően nagyon kötött volt. A 2016-os új szabályozás miatt számos helyen változtatni kellett rajta, amely a munka a Kari Hallgatói Képviselet jelentős közreműködésével 2019-re fejeződött be. Jelenleg az előtanulmányi rend a szabályozásnak megfelelő, ám az átlagosnál némileg talán szigorúbb egymásra épülési rendszert alkot, amely részben diszciplináris sajátosságokból adódik. Az építész szakmagyakorláshoz széles mer</w:t>
      </w:r>
      <w:r w:rsidRPr="00D73692" w:rsidR="006C0FA6">
        <w:rPr>
          <w:rFonts w:asciiTheme="minorHAnsi" w:hAnsiTheme="minorHAnsi" w:cstheme="minorHAnsi"/>
          <w:sz w:val="24"/>
          <w:szCs w:val="24"/>
        </w:rPr>
        <w:t>í</w:t>
      </w:r>
      <w:r w:rsidRPr="00D73692">
        <w:rPr>
          <w:rFonts w:asciiTheme="minorHAnsi" w:hAnsiTheme="minorHAnsi" w:cstheme="minorHAnsi"/>
          <w:sz w:val="24"/>
          <w:szCs w:val="24"/>
        </w:rPr>
        <w:t>tésű, és igen szerteágazó ismeretek szintézise szükséges, amely</w:t>
      </w:r>
      <w:r w:rsidRPr="00D73692" w:rsidR="006C0FA6">
        <w:rPr>
          <w:rFonts w:asciiTheme="minorHAnsi" w:hAnsiTheme="minorHAnsi" w:cstheme="minorHAnsi"/>
          <w:sz w:val="24"/>
          <w:szCs w:val="24"/>
        </w:rPr>
        <w:t xml:space="preserve">et karunkon </w:t>
      </w:r>
      <w:r w:rsidRPr="00D73692">
        <w:rPr>
          <w:rFonts w:asciiTheme="minorHAnsi" w:hAnsiTheme="minorHAnsi" w:cstheme="minorHAnsi"/>
          <w:sz w:val="24"/>
          <w:szCs w:val="24"/>
        </w:rPr>
        <w:t>hagyomány</w:t>
      </w:r>
      <w:r w:rsidRPr="00D73692" w:rsidR="006C0FA6">
        <w:rPr>
          <w:rFonts w:asciiTheme="minorHAnsi" w:hAnsiTheme="minorHAnsi" w:cstheme="minorHAnsi"/>
          <w:sz w:val="24"/>
          <w:szCs w:val="24"/>
        </w:rPr>
        <w:t>osan egy igen</w:t>
      </w:r>
      <w:r w:rsidRPr="00D73692">
        <w:rPr>
          <w:rFonts w:asciiTheme="minorHAnsi" w:hAnsiTheme="minorHAnsi" w:cstheme="minorHAnsi"/>
          <w:sz w:val="24"/>
          <w:szCs w:val="24"/>
        </w:rPr>
        <w:t xml:space="preserve"> kötött oktatási rendszer szolgált ki. A</w:t>
      </w:r>
      <w:r w:rsidRPr="00D73692" w:rsidR="006C0FA6">
        <w:rPr>
          <w:rFonts w:asciiTheme="minorHAnsi" w:hAnsiTheme="minorHAnsi" w:cstheme="minorHAnsi"/>
          <w:sz w:val="24"/>
          <w:szCs w:val="24"/>
        </w:rPr>
        <w:t>z Építészmérnöki</w:t>
      </w:r>
      <w:r w:rsidRPr="00D73692">
        <w:rPr>
          <w:rFonts w:asciiTheme="minorHAnsi" w:hAnsiTheme="minorHAnsi" w:cstheme="minorHAnsi"/>
          <w:sz w:val="24"/>
          <w:szCs w:val="24"/>
        </w:rPr>
        <w:t xml:space="preserve"> Kar folyamatosan törekszik a meglévő rendszer értékeinek tiszteletben tartása mellett a felesleges kötöttségek oldására</w:t>
      </w:r>
      <w:r w:rsidRPr="00D73692" w:rsidR="00394006">
        <w:rPr>
          <w:rFonts w:asciiTheme="minorHAnsi" w:hAnsiTheme="minorHAnsi" w:cstheme="minorHAnsi"/>
          <w:sz w:val="24"/>
          <w:szCs w:val="24"/>
        </w:rPr>
        <w:t>,</w:t>
      </w:r>
      <w:r w:rsidRPr="00D73692">
        <w:rPr>
          <w:rFonts w:asciiTheme="minorHAnsi" w:hAnsiTheme="minorHAnsi" w:cstheme="minorHAnsi"/>
          <w:sz w:val="24"/>
          <w:szCs w:val="24"/>
        </w:rPr>
        <w:t xml:space="preserve"> és a korszellemnek megfelelően a hallgatók számára nagyobb tanulási szabadság biztosítására.</w:t>
      </w:r>
    </w:p>
    <w:p w:rsidRPr="00D73692" w:rsidR="60FEE56F" w:rsidP="00D73692" w:rsidRDefault="681BDAC4" w14:paraId="132CEDBC" w14:textId="6999EB84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D73692">
        <w:rPr>
          <w:rFonts w:asciiTheme="minorHAnsi" w:hAnsiTheme="minorHAnsi" w:cstheme="minorHAnsi"/>
          <w:sz w:val="24"/>
          <w:szCs w:val="24"/>
        </w:rPr>
        <w:t>A leghosszabb előtanulmányi láncolatok</w:t>
      </w:r>
      <w:r w:rsidRPr="00D73692" w:rsidR="00367CC6">
        <w:rPr>
          <w:rFonts w:asciiTheme="minorHAnsi" w:hAnsiTheme="minorHAnsi" w:cstheme="minorHAnsi"/>
          <w:sz w:val="24"/>
          <w:szCs w:val="24"/>
        </w:rPr>
        <w:t xml:space="preserve"> megfelelnek az osztatlan képzésre előírt leghosszabb láncolatkra vonatkozó követelményeknek.</w:t>
      </w:r>
    </w:p>
    <w:p w:rsidRPr="001148A2" w:rsidR="001148A2" w:rsidP="3F8F7983" w:rsidRDefault="6E16544A" w14:paraId="5C3AAA31" w14:textId="2597B158">
      <w:pPr>
        <w:pStyle w:val="Cmsor4"/>
        <w:widowControl/>
        <w:numPr>
          <w:ilvl w:val="0"/>
          <w:numId w:val="22"/>
        </w:numPr>
        <w:rPr>
          <w:rFonts w:asciiTheme="minorHAnsi" w:hAnsiTheme="minorHAnsi" w:eastAsiaTheme="minorEastAsia" w:cstheme="minorBidi"/>
        </w:rPr>
      </w:pPr>
      <w:r>
        <w:t>Szakdolgozat-készítés értékelése</w:t>
      </w:r>
    </w:p>
    <w:p w:rsidRPr="00D73692" w:rsidR="5AB98A32" w:rsidP="00D73692" w:rsidRDefault="00503261" w14:paraId="6E9DAEE9" w14:textId="72B32944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D73692">
        <w:rPr>
          <w:rFonts w:asciiTheme="minorHAnsi" w:hAnsiTheme="minorHAnsi" w:cstheme="minorHAnsi"/>
          <w:sz w:val="24"/>
          <w:szCs w:val="24"/>
        </w:rPr>
        <w:t xml:space="preserve">Az </w:t>
      </w:r>
      <w:r w:rsidRPr="00D73692" w:rsidR="00BB0074">
        <w:rPr>
          <w:rFonts w:asciiTheme="minorHAnsi" w:hAnsiTheme="minorHAnsi" w:cstheme="minorHAnsi"/>
          <w:sz w:val="24"/>
          <w:szCs w:val="24"/>
        </w:rPr>
        <w:t>É</w:t>
      </w:r>
      <w:r w:rsidRPr="00D73692">
        <w:rPr>
          <w:rFonts w:asciiTheme="minorHAnsi" w:hAnsiTheme="minorHAnsi" w:cstheme="minorHAnsi"/>
          <w:sz w:val="24"/>
          <w:szCs w:val="24"/>
        </w:rPr>
        <w:t xml:space="preserve">pítészmérnöki </w:t>
      </w:r>
      <w:r w:rsidRPr="00D73692" w:rsidR="00BB0074">
        <w:rPr>
          <w:rFonts w:asciiTheme="minorHAnsi" w:hAnsiTheme="minorHAnsi" w:cstheme="minorHAnsi"/>
          <w:sz w:val="24"/>
          <w:szCs w:val="24"/>
        </w:rPr>
        <w:t>K</w:t>
      </w:r>
      <w:r w:rsidRPr="00D73692">
        <w:rPr>
          <w:rFonts w:asciiTheme="minorHAnsi" w:hAnsiTheme="minorHAnsi" w:cstheme="minorHAnsi"/>
          <w:sz w:val="24"/>
          <w:szCs w:val="24"/>
        </w:rPr>
        <w:t xml:space="preserve">ar osztatlan képzésén, a </w:t>
      </w:r>
      <w:r w:rsidRPr="00D73692" w:rsidR="00660249">
        <w:rPr>
          <w:rFonts w:asciiTheme="minorHAnsi" w:hAnsiTheme="minorHAnsi" w:cstheme="minorHAnsi"/>
          <w:sz w:val="24"/>
          <w:szCs w:val="24"/>
        </w:rPr>
        <w:t>26 kr</w:t>
      </w:r>
      <w:r w:rsidRPr="00D73692" w:rsidR="00BB0074">
        <w:rPr>
          <w:rFonts w:asciiTheme="minorHAnsi" w:hAnsiTheme="minorHAnsi" w:cstheme="minorHAnsi"/>
          <w:sz w:val="24"/>
          <w:szCs w:val="24"/>
        </w:rPr>
        <w:t>edit</w:t>
      </w:r>
      <w:r w:rsidRPr="00D73692" w:rsidR="00660249">
        <w:rPr>
          <w:rFonts w:asciiTheme="minorHAnsi" w:hAnsiTheme="minorHAnsi" w:cstheme="minorHAnsi"/>
          <w:sz w:val="24"/>
          <w:szCs w:val="24"/>
        </w:rPr>
        <w:t xml:space="preserve"> értékű </w:t>
      </w:r>
      <w:r w:rsidRPr="00D73692">
        <w:rPr>
          <w:rFonts w:asciiTheme="minorHAnsi" w:hAnsiTheme="minorHAnsi" w:cstheme="minorHAnsi"/>
          <w:sz w:val="24"/>
          <w:szCs w:val="24"/>
        </w:rPr>
        <w:t>diplomamunka készítése</w:t>
      </w:r>
      <w:r w:rsidRPr="00D73692" w:rsidR="00660249">
        <w:rPr>
          <w:rFonts w:asciiTheme="minorHAnsi" w:hAnsiTheme="minorHAnsi" w:cstheme="minorHAnsi"/>
          <w:sz w:val="24"/>
          <w:szCs w:val="24"/>
        </w:rPr>
        <w:t xml:space="preserve"> a képzés legnagyobb kiméretű tantárgya, amely</w:t>
      </w:r>
      <w:r w:rsidRPr="00D73692">
        <w:rPr>
          <w:rFonts w:asciiTheme="minorHAnsi" w:hAnsiTheme="minorHAnsi" w:cstheme="minorHAnsi"/>
          <w:sz w:val="24"/>
          <w:szCs w:val="24"/>
        </w:rPr>
        <w:t xml:space="preserve"> a kar hagyományai szerint évtizedek óta diplomaterv formájában készül. A diplomaterv és a hozzá tartozó írásos feladatrészek kiváló lehetőséget nyújtanak arra, hogy a képzés hallgató</w:t>
      </w:r>
      <w:r w:rsidRPr="00D73692" w:rsidR="00610F1D">
        <w:rPr>
          <w:rFonts w:asciiTheme="minorHAnsi" w:hAnsiTheme="minorHAnsi" w:cstheme="minorHAnsi"/>
          <w:sz w:val="24"/>
          <w:szCs w:val="24"/>
        </w:rPr>
        <w:t>i</w:t>
      </w:r>
      <w:r w:rsidRPr="00D73692">
        <w:rPr>
          <w:rFonts w:asciiTheme="minorHAnsi" w:hAnsiTheme="minorHAnsi" w:cstheme="minorHAnsi"/>
          <w:sz w:val="24"/>
          <w:szCs w:val="24"/>
        </w:rPr>
        <w:t xml:space="preserve"> számot adjanak </w:t>
      </w:r>
      <w:r w:rsidRPr="00D73692" w:rsidR="00367CC6">
        <w:rPr>
          <w:rFonts w:asciiTheme="minorHAnsi" w:hAnsiTheme="minorHAnsi" w:cstheme="minorHAnsi"/>
          <w:sz w:val="24"/>
          <w:szCs w:val="24"/>
        </w:rPr>
        <w:t>a képzés során kialakult szakmai tudásukról, készségeikről és képességeikről. A diplomatervek legjobbjai</w:t>
      </w:r>
      <w:r w:rsidRPr="00D73692" w:rsidR="00660249">
        <w:rPr>
          <w:rFonts w:asciiTheme="minorHAnsi" w:hAnsiTheme="minorHAnsi" w:cstheme="minorHAnsi"/>
          <w:sz w:val="24"/>
          <w:szCs w:val="24"/>
        </w:rPr>
        <w:t xml:space="preserve"> már-már a kiváló szakmagyakorlók terveinek színvonalával is felveszi a versenyt. Ezen hallgatók terveiből </w:t>
      </w:r>
      <w:r w:rsidRPr="00D73692" w:rsidR="00AC7DB7">
        <w:rPr>
          <w:rFonts w:asciiTheme="minorHAnsi" w:hAnsiTheme="minorHAnsi" w:cstheme="minorHAnsi"/>
          <w:sz w:val="24"/>
          <w:szCs w:val="24"/>
        </w:rPr>
        <w:t xml:space="preserve">a kar hagyományosan minden évben </w:t>
      </w:r>
      <w:r w:rsidRPr="00D73692" w:rsidR="00660249">
        <w:rPr>
          <w:rFonts w:asciiTheme="minorHAnsi" w:hAnsiTheme="minorHAnsi" w:cstheme="minorHAnsi"/>
          <w:sz w:val="24"/>
          <w:szCs w:val="24"/>
        </w:rPr>
        <w:t>kiállítás</w:t>
      </w:r>
      <w:r w:rsidRPr="00D73692" w:rsidR="00AC7DB7">
        <w:rPr>
          <w:rFonts w:asciiTheme="minorHAnsi" w:hAnsiTheme="minorHAnsi" w:cstheme="minorHAnsi"/>
          <w:sz w:val="24"/>
          <w:szCs w:val="24"/>
        </w:rPr>
        <w:t>t</w:t>
      </w:r>
      <w:r w:rsidRPr="00D73692" w:rsidR="00660249">
        <w:rPr>
          <w:rFonts w:asciiTheme="minorHAnsi" w:hAnsiTheme="minorHAnsi" w:cstheme="minorHAnsi"/>
          <w:sz w:val="24"/>
          <w:szCs w:val="24"/>
        </w:rPr>
        <w:t xml:space="preserve"> r</w:t>
      </w:r>
      <w:r w:rsidRPr="00D73692" w:rsidR="00AC7DB7">
        <w:rPr>
          <w:rFonts w:asciiTheme="minorHAnsi" w:hAnsiTheme="minorHAnsi" w:cstheme="minorHAnsi"/>
          <w:sz w:val="24"/>
          <w:szCs w:val="24"/>
        </w:rPr>
        <w:t>e</w:t>
      </w:r>
      <w:r w:rsidRPr="00D73692" w:rsidR="00660249">
        <w:rPr>
          <w:rFonts w:asciiTheme="minorHAnsi" w:hAnsiTheme="minorHAnsi" w:cstheme="minorHAnsi"/>
          <w:sz w:val="24"/>
          <w:szCs w:val="24"/>
        </w:rPr>
        <w:t>ndez</w:t>
      </w:r>
      <w:r w:rsidRPr="00D73692" w:rsidR="00AC7DB7">
        <w:rPr>
          <w:rFonts w:asciiTheme="minorHAnsi" w:hAnsiTheme="minorHAnsi" w:cstheme="minorHAnsi"/>
          <w:sz w:val="24"/>
          <w:szCs w:val="24"/>
        </w:rPr>
        <w:t>, valamint</w:t>
      </w:r>
      <w:r w:rsidRPr="00D73692" w:rsidR="00367CC6">
        <w:rPr>
          <w:rFonts w:asciiTheme="minorHAnsi" w:hAnsiTheme="minorHAnsi" w:cstheme="minorHAnsi"/>
          <w:sz w:val="24"/>
          <w:szCs w:val="24"/>
        </w:rPr>
        <w:t xml:space="preserve"> között</w:t>
      </w:r>
      <w:r w:rsidRPr="00D73692" w:rsidR="00AC7DB7">
        <w:rPr>
          <w:rFonts w:asciiTheme="minorHAnsi" w:hAnsiTheme="minorHAnsi" w:cstheme="minorHAnsi"/>
          <w:sz w:val="24"/>
          <w:szCs w:val="24"/>
        </w:rPr>
        <w:t>ük</w:t>
      </w:r>
      <w:r w:rsidRPr="00D73692" w:rsidR="00367CC6">
        <w:rPr>
          <w:rFonts w:asciiTheme="minorHAnsi" w:hAnsiTheme="minorHAnsi" w:cstheme="minorHAnsi"/>
          <w:sz w:val="24"/>
          <w:szCs w:val="24"/>
        </w:rPr>
        <w:t xml:space="preserve"> többféle diplomadíj is kioszt</w:t>
      </w:r>
      <w:r w:rsidRPr="00D73692" w:rsidR="00660249">
        <w:rPr>
          <w:rFonts w:asciiTheme="minorHAnsi" w:hAnsiTheme="minorHAnsi" w:cstheme="minorHAnsi"/>
          <w:sz w:val="24"/>
          <w:szCs w:val="24"/>
        </w:rPr>
        <w:t>ásra kerül</w:t>
      </w:r>
      <w:r w:rsidRPr="00D73692" w:rsidR="00610F1D">
        <w:rPr>
          <w:rFonts w:asciiTheme="minorHAnsi" w:hAnsiTheme="minorHAnsi" w:cstheme="minorHAnsi"/>
          <w:sz w:val="24"/>
          <w:szCs w:val="24"/>
        </w:rPr>
        <w:t>.</w:t>
      </w:r>
    </w:p>
    <w:p w:rsidRPr="002B5711" w:rsidR="001148A2" w:rsidP="3F8F7983" w:rsidRDefault="6E16544A" w14:paraId="6D0A02B4" w14:textId="1712E6EE">
      <w:pPr>
        <w:pStyle w:val="Cmsor4"/>
        <w:widowControl/>
        <w:numPr>
          <w:ilvl w:val="0"/>
          <w:numId w:val="22"/>
        </w:numPr>
        <w:rPr>
          <w:rFonts w:asciiTheme="minorHAnsi" w:hAnsiTheme="minorHAnsi" w:eastAsiaTheme="minorEastAsia" w:cstheme="minorBidi"/>
        </w:rPr>
      </w:pPr>
      <w:r>
        <w:t>Információ más egyetemen/főiskolán azonos szakon folyó képzésről</w:t>
      </w:r>
      <w:r>
        <w:br/>
      </w:r>
      <w:r>
        <w:t>(felvettek száma, minimális felvételi pontszám, mintatantervek hasonlósága)</w:t>
      </w:r>
      <w:r w:rsidR="390BE925">
        <w:t xml:space="preserve"> (Ági)</w:t>
      </w:r>
    </w:p>
    <w:p w:rsidRPr="00D73692" w:rsidR="438A567D" w:rsidP="00D73692" w:rsidRDefault="62107078" w14:paraId="454EAA63" w14:textId="2CE7494D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D73692">
        <w:rPr>
          <w:rFonts w:asciiTheme="minorHAnsi" w:hAnsiTheme="minorHAnsi" w:cstheme="minorHAnsi"/>
          <w:sz w:val="24"/>
          <w:szCs w:val="24"/>
        </w:rPr>
        <w:t xml:space="preserve">Magyarországon a győri Széchenyi István Egyetem Építész-, Építő- és Közlekedésmérnöki Kara és a Pécsi Tudományegyetem Pollack Mihály Műszaki Kara kínál a BME ÉPK osztatlan építészmérnök képzéséhez hasonlóan egyciklusú, osztatlan ötéves képzést. A két intézmény létszámai lényegesen kisebbek a BME ÉPK létszámánál: a győri ötéves képzés évfolyamonként 11-24 fővel működik, a pécsi pedig 8-32 fővel. Mintatanterveik azonos Képzési és Kimeneteli Követelmények alapján jöttek létre, így </w:t>
      </w:r>
      <w:r w:rsidRPr="00D73692" w:rsidR="006C0FA6">
        <w:rPr>
          <w:rFonts w:asciiTheme="minorHAnsi" w:hAnsiTheme="minorHAnsi" w:cstheme="minorHAnsi"/>
          <w:sz w:val="24"/>
          <w:szCs w:val="24"/>
        </w:rPr>
        <w:t>sok kérdésben</w:t>
      </w:r>
      <w:r w:rsidRPr="00D73692">
        <w:rPr>
          <w:rFonts w:asciiTheme="minorHAnsi" w:hAnsiTheme="minorHAnsi" w:cstheme="minorHAnsi"/>
          <w:sz w:val="24"/>
          <w:szCs w:val="24"/>
        </w:rPr>
        <w:t xml:space="preserve"> hasonlóságot mutatnak a BME ÉPK mintatantervével. A felvételi pontszámok e két intézményben lényegesen alacsonyabbak a BME ÉPK felvételi pontszámainál.</w:t>
      </w:r>
    </w:p>
    <w:p w:rsidRPr="00D73692" w:rsidR="438A567D" w:rsidP="00D73692" w:rsidRDefault="62107078" w14:paraId="30090886" w14:textId="697C9327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D73692">
        <w:rPr>
          <w:rFonts w:asciiTheme="minorHAnsi" w:hAnsiTheme="minorHAnsi" w:cstheme="minorHAnsi"/>
          <w:sz w:val="24"/>
          <w:szCs w:val="24"/>
        </w:rPr>
        <w:t xml:space="preserve">Az európai helyzettel kapcsolatban a European Association for Architectural Education (EAAE) tagintézményeiben folyó képzéseket áttekintve az tapasztalható, hogy az építészképző egyetemek kb. 25%-ában megtalálhatóak az ötéves képzések, melyek mintatantervei 50-60 %-ban hasonló felépítésűek, mint a BME ÉPK-é. A legtöbb európai intézmény, amely rendelkezik osztatlan képzéssel, e képzése mellett kínál BSc és/vagy MSc képzéseket is. Az európai egyciklusú (One-Tier Master, Integrated Master) képzések ötévesek (néhol 6), többségükben ugyanúgy 300 Kredit megszerzése szükséges a diplomához, mint a BME ÉPK osztatlan építészmérnök képzésén, de előfordul 330, ill. 360 kredites is közöttük. </w:t>
      </w:r>
    </w:p>
    <w:p w:rsidR="002F665E" w:rsidP="438A567D" w:rsidRDefault="002F665E" w14:paraId="6B2638B3" w14:textId="77777777">
      <w:pPr>
        <w:pStyle w:val="Bodytext"/>
      </w:pPr>
    </w:p>
    <w:p w:rsidR="438A567D" w:rsidP="002D31CE" w:rsidRDefault="54E8F6A2" w14:paraId="7E548631" w14:textId="184DDF73">
      <w:pPr>
        <w:pStyle w:val="PICleft"/>
      </w:pPr>
      <w:r w:rsidRPr="431E1CE0">
        <w:t>Egyes európai egyetemek, melyek osztatlan építészképzéseket kínálnak: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819"/>
        <w:gridCol w:w="5241"/>
      </w:tblGrid>
      <w:tr w:rsidR="438A567D" w:rsidTr="5AB98A32" w14:paraId="5AC204E7" w14:textId="77777777">
        <w:trPr>
          <w:trHeight w:val="15"/>
          <w:jc w:val="center"/>
        </w:trPr>
        <w:tc>
          <w:tcPr>
            <w:tcW w:w="3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219CF434" w14:textId="781BFA5B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Bergen School of Architecture,</w:t>
            </w:r>
            <w:r w:rsidRPr="438A567D">
              <w:rPr>
                <w:sz w:val="16"/>
                <w:szCs w:val="16"/>
                <w:lang w:val="en-GB"/>
              </w:rPr>
              <w:t xml:space="preserve"> 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BAS,</w:t>
            </w:r>
            <w:r w:rsidRPr="438A567D">
              <w:rPr>
                <w:sz w:val="16"/>
                <w:szCs w:val="16"/>
                <w:lang w:val="en-GB"/>
              </w:rPr>
              <w:t xml:space="preserve"> 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BERGEN, NORWAY</w:t>
            </w:r>
          </w:p>
        </w:tc>
        <w:tc>
          <w:tcPr>
            <w:tcW w:w="52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34BF9760" w14:textId="54815540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>Master, Architecture, 5 years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, 360, one-tier 5 years.</w:t>
            </w:r>
          </w:p>
        </w:tc>
      </w:tr>
      <w:tr w:rsidR="438A567D" w:rsidTr="5AB98A32" w14:paraId="25821B9D" w14:textId="77777777">
        <w:trPr>
          <w:trHeight w:val="15"/>
          <w:jc w:val="center"/>
        </w:trPr>
        <w:tc>
          <w:tcPr>
            <w:tcW w:w="3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19E46D7B" w14:textId="47CB268D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Escola Superior Artistica do Porto,</w:t>
            </w:r>
            <w:r w:rsidRPr="438A567D">
              <w:rPr>
                <w:sz w:val="16"/>
                <w:szCs w:val="16"/>
                <w:lang w:val="en-GB"/>
              </w:rPr>
              <w:t xml:space="preserve"> 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Curso de Arquitectura,</w:t>
            </w:r>
            <w:r w:rsidRPr="438A567D">
              <w:rPr>
                <w:sz w:val="16"/>
                <w:szCs w:val="16"/>
                <w:lang w:val="en-GB"/>
              </w:rPr>
              <w:t xml:space="preserve"> 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PORTO, PORTUGAL</w:t>
            </w:r>
          </w:p>
        </w:tc>
        <w:tc>
          <w:tcPr>
            <w:tcW w:w="52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39848EB2" w14:textId="6A8405CF">
            <w:pPr>
              <w:jc w:val="left"/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>Master, Architecture, 5 years, Integrated, 300,</w:t>
            </w:r>
          </w:p>
        </w:tc>
      </w:tr>
      <w:tr w:rsidR="438A567D" w:rsidTr="5AB98A32" w14:paraId="74171D16" w14:textId="77777777">
        <w:trPr>
          <w:trHeight w:val="15"/>
          <w:jc w:val="center"/>
        </w:trPr>
        <w:tc>
          <w:tcPr>
            <w:tcW w:w="3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6B4324B3" w14:textId="311BC6DB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Estonian Academy of Arts,</w:t>
            </w:r>
            <w:r w:rsidRPr="438A567D">
              <w:rPr>
                <w:sz w:val="16"/>
                <w:szCs w:val="16"/>
                <w:lang w:val="en-GB"/>
              </w:rPr>
              <w:t xml:space="preserve"> 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Faculty of Architecture,</w:t>
            </w:r>
            <w:r w:rsidRPr="438A567D">
              <w:rPr>
                <w:sz w:val="16"/>
                <w:szCs w:val="16"/>
                <w:lang w:val="en-GB"/>
              </w:rPr>
              <w:t xml:space="preserve"> 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TALLINN, ESTONIA</w:t>
            </w:r>
          </w:p>
        </w:tc>
        <w:tc>
          <w:tcPr>
            <w:tcW w:w="52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3F796EC9" w14:textId="77C66B63">
            <w:pPr>
              <w:jc w:val="left"/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>Master of Architecture, MA, 5 Years (3+2), Master, 300,</w:t>
            </w:r>
            <w:r>
              <w:br/>
            </w:r>
            <w:r w:rsidRPr="438A567D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>Integrated Master’s Degree programme</w:t>
            </w:r>
          </w:p>
        </w:tc>
      </w:tr>
      <w:tr w:rsidR="438A567D" w:rsidTr="5AB98A32" w14:paraId="14F1C58B" w14:textId="77777777">
        <w:trPr>
          <w:trHeight w:val="15"/>
          <w:jc w:val="center"/>
        </w:trPr>
        <w:tc>
          <w:tcPr>
            <w:tcW w:w="3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1FE9EE5B" w14:textId="7D112F31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Faculty of Architecture of Iasi,</w:t>
            </w:r>
            <w:r w:rsidRPr="438A567D">
              <w:rPr>
                <w:sz w:val="16"/>
                <w:szCs w:val="16"/>
                <w:lang w:val="en-GB"/>
              </w:rPr>
              <w:t xml:space="preserve"> 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"G.M. Cantacuzino" Faculty of Architecture,</w:t>
            </w:r>
            <w:r w:rsidRPr="438A567D">
              <w:rPr>
                <w:sz w:val="16"/>
                <w:szCs w:val="16"/>
                <w:lang w:val="en-GB"/>
              </w:rPr>
              <w:t xml:space="preserve"> 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IASI, ROMANIA</w:t>
            </w:r>
          </w:p>
        </w:tc>
        <w:tc>
          <w:tcPr>
            <w:tcW w:w="52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02C2A34B" w14:textId="35AEDF5F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 xml:space="preserve">Integrated Bachelor's and Master's Degree, Architecture, 6 years, 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360,</w:t>
            </w:r>
          </w:p>
        </w:tc>
      </w:tr>
      <w:tr w:rsidR="438A567D" w:rsidTr="5AB98A32" w14:paraId="01DF1CC3" w14:textId="77777777">
        <w:trPr>
          <w:trHeight w:val="15"/>
          <w:jc w:val="center"/>
        </w:trPr>
        <w:tc>
          <w:tcPr>
            <w:tcW w:w="3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43FA5B81" w14:textId="295643C0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IE School of Architecture &amp; Design,</w:t>
            </w:r>
            <w:r w:rsidRPr="438A567D">
              <w:rPr>
                <w:sz w:val="16"/>
                <w:szCs w:val="16"/>
                <w:lang w:val="en-GB"/>
              </w:rPr>
              <w:t xml:space="preserve"> 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SEGOVIA, SPAIN</w:t>
            </w:r>
          </w:p>
        </w:tc>
        <w:tc>
          <w:tcPr>
            <w:tcW w:w="52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702814D4" w14:textId="1212BC23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>Bachelor in Architectural Studies, 5 years, Bachelor, 300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,</w:t>
            </w:r>
            <w:r>
              <w:br/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Master in Architecture, 1 year, Master, 60</w:t>
            </w:r>
          </w:p>
        </w:tc>
      </w:tr>
      <w:tr w:rsidR="438A567D" w:rsidTr="5AB98A32" w14:paraId="3DEC9852" w14:textId="77777777">
        <w:trPr>
          <w:trHeight w:val="15"/>
          <w:jc w:val="center"/>
        </w:trPr>
        <w:tc>
          <w:tcPr>
            <w:tcW w:w="3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5D1A5986" w14:textId="63C58A8F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Instituto Superior Manuel Teixeira Gomes,</w:t>
            </w:r>
            <w:r w:rsidRPr="438A567D">
              <w:rPr>
                <w:sz w:val="16"/>
                <w:szCs w:val="16"/>
                <w:lang w:val="en-GB"/>
              </w:rPr>
              <w:t xml:space="preserve"> 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PORTIMÀO, PORTUGAL</w:t>
            </w:r>
          </w:p>
        </w:tc>
        <w:tc>
          <w:tcPr>
            <w:tcW w:w="52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75EB44D7" w14:textId="0AC5A06D">
            <w:pPr>
              <w:jc w:val="left"/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 xml:space="preserve">Master of advanced Studies, Master of Architecture, </w:t>
            </w:r>
            <w:r w:rsidRPr="438A567D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>5-years, Master, 300,</w:t>
            </w:r>
            <w:r w:rsidR="00C86C36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br/>
            </w:r>
            <w:r w:rsidRPr="438A567D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>Bachelor of Arts, Bachelor of Architecture, 3-years, Bachelor,180,</w:t>
            </w:r>
          </w:p>
        </w:tc>
      </w:tr>
      <w:tr w:rsidR="438A567D" w:rsidTr="5AB98A32" w14:paraId="0096577A" w14:textId="77777777">
        <w:trPr>
          <w:trHeight w:val="15"/>
          <w:jc w:val="center"/>
        </w:trPr>
        <w:tc>
          <w:tcPr>
            <w:tcW w:w="3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39565640" w14:textId="3346DD85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Kaunas University of Technology,</w:t>
            </w:r>
            <w:r w:rsidRPr="438A567D">
              <w:rPr>
                <w:sz w:val="16"/>
                <w:szCs w:val="16"/>
                <w:lang w:val="en-GB"/>
              </w:rPr>
              <w:t xml:space="preserve"> 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Faculty of Civil Engineering and Architecture,</w:t>
            </w:r>
            <w:r w:rsidRPr="438A567D">
              <w:rPr>
                <w:sz w:val="16"/>
                <w:szCs w:val="16"/>
                <w:lang w:val="en-GB"/>
              </w:rPr>
              <w:t xml:space="preserve"> 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KAUNAS, LITHUANIA</w:t>
            </w:r>
          </w:p>
        </w:tc>
        <w:tc>
          <w:tcPr>
            <w:tcW w:w="52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51103E8A" w14:textId="4F49C08D">
            <w:pPr>
              <w:jc w:val="left"/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 xml:space="preserve">Bachelor, Master, </w:t>
            </w:r>
            <w:r w:rsidRPr="438A567D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>Integrated</w:t>
            </w:r>
          </w:p>
        </w:tc>
      </w:tr>
      <w:tr w:rsidR="438A567D" w:rsidTr="5AB98A32" w14:paraId="09703869" w14:textId="77777777">
        <w:trPr>
          <w:trHeight w:val="15"/>
          <w:jc w:val="center"/>
        </w:trPr>
        <w:tc>
          <w:tcPr>
            <w:tcW w:w="3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1FB0CBCC" w14:paraId="7A58F44C" w14:textId="71CCDF98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5AB98A32">
              <w:rPr>
                <w:color w:val="000000" w:themeColor="text1"/>
                <w:sz w:val="16"/>
                <w:szCs w:val="16"/>
                <w:lang w:val="en-GB"/>
              </w:rPr>
              <w:t>La Salle – Ramon Llull University,</w:t>
            </w:r>
            <w:r w:rsidRPr="5AB98A32">
              <w:rPr>
                <w:sz w:val="16"/>
                <w:szCs w:val="16"/>
                <w:lang w:val="en-GB"/>
              </w:rPr>
              <w:t xml:space="preserve"> </w:t>
            </w:r>
            <w:r w:rsidRPr="5AB98A32">
              <w:rPr>
                <w:color w:val="000000" w:themeColor="text1"/>
                <w:sz w:val="16"/>
                <w:szCs w:val="16"/>
                <w:lang w:val="en-GB"/>
              </w:rPr>
              <w:t>Architecture,</w:t>
            </w:r>
            <w:r w:rsidRPr="5AB98A32">
              <w:rPr>
                <w:sz w:val="16"/>
                <w:szCs w:val="16"/>
                <w:lang w:val="en-GB"/>
              </w:rPr>
              <w:t xml:space="preserve"> </w:t>
            </w:r>
            <w:r w:rsidRPr="5AB98A32">
              <w:rPr>
                <w:color w:val="000000" w:themeColor="text1"/>
                <w:sz w:val="16"/>
                <w:szCs w:val="16"/>
                <w:lang w:val="en-GB"/>
              </w:rPr>
              <w:t>BARCELONA, SPAIN</w:t>
            </w:r>
          </w:p>
        </w:tc>
        <w:tc>
          <w:tcPr>
            <w:tcW w:w="52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65E15487" w14:textId="276645DA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5 years Master, (300 ECTS).</w:t>
            </w:r>
          </w:p>
        </w:tc>
      </w:tr>
      <w:tr w:rsidR="438A567D" w:rsidTr="5AB98A32" w14:paraId="7944B0E1" w14:textId="77777777">
        <w:trPr>
          <w:trHeight w:val="15"/>
          <w:jc w:val="center"/>
        </w:trPr>
        <w:tc>
          <w:tcPr>
            <w:tcW w:w="3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6495D5DD" w14:textId="4E4344DC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Lisbon School of Architecture,</w:t>
            </w:r>
            <w:r w:rsidRPr="438A567D">
              <w:rPr>
                <w:sz w:val="16"/>
                <w:szCs w:val="16"/>
                <w:lang w:val="en-GB"/>
              </w:rPr>
              <w:t xml:space="preserve"> 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Faculdade de Arquitectura da Universidade de Lisboa (FAUL),</w:t>
            </w:r>
            <w:r w:rsidRPr="438A567D">
              <w:rPr>
                <w:sz w:val="16"/>
                <w:szCs w:val="16"/>
                <w:lang w:val="en-GB"/>
              </w:rPr>
              <w:t xml:space="preserve"> 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LISBOA, PORTUGAL</w:t>
            </w:r>
          </w:p>
        </w:tc>
        <w:tc>
          <w:tcPr>
            <w:tcW w:w="52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1133C1A6" w14:textId="5A4CE6EE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Master, Architecture</w:t>
            </w:r>
            <w:r w:rsidRPr="438A567D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>, 10 Semesters, Master, 300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,</w:t>
            </w:r>
            <w:r>
              <w:br/>
            </w:r>
            <w:r w:rsidRPr="438A567D" w:rsidR="00061155">
              <w:rPr>
                <w:color w:val="000000" w:themeColor="text1"/>
                <w:sz w:val="16"/>
                <w:szCs w:val="16"/>
                <w:lang w:val="en-GB"/>
              </w:rPr>
              <w:t>BSc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: 180 ECTS / length: 3 years</w:t>
            </w:r>
            <w:r>
              <w:br/>
            </w:r>
            <w:r w:rsidRPr="438A567D" w:rsidR="00061155">
              <w:rPr>
                <w:color w:val="000000" w:themeColor="text1"/>
                <w:sz w:val="16"/>
                <w:szCs w:val="16"/>
                <w:lang w:val="en-GB"/>
              </w:rPr>
              <w:t>MSc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: 120 ECTS / length: 2 years</w:t>
            </w:r>
          </w:p>
        </w:tc>
      </w:tr>
      <w:tr w:rsidR="438A567D" w:rsidTr="5AB98A32" w14:paraId="6DDF573B" w14:textId="77777777">
        <w:trPr>
          <w:trHeight w:val="15"/>
          <w:jc w:val="center"/>
        </w:trPr>
        <w:tc>
          <w:tcPr>
            <w:tcW w:w="3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150C09E4" w14:textId="6A18D2FF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Lund University,</w:t>
            </w:r>
            <w:r w:rsidRPr="438A567D">
              <w:rPr>
                <w:sz w:val="16"/>
                <w:szCs w:val="16"/>
                <w:lang w:val="en-GB"/>
              </w:rPr>
              <w:t xml:space="preserve"> 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School of Architecture,</w:t>
            </w:r>
            <w:r w:rsidRPr="438A567D">
              <w:rPr>
                <w:sz w:val="16"/>
                <w:szCs w:val="16"/>
                <w:lang w:val="en-GB"/>
              </w:rPr>
              <w:t xml:space="preserve"> 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LUND, SWEDEN</w:t>
            </w:r>
          </w:p>
        </w:tc>
        <w:tc>
          <w:tcPr>
            <w:tcW w:w="52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3D8C4361" w14:textId="53442182">
            <w:pPr>
              <w:jc w:val="left"/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 xml:space="preserve">Master of Science, </w:t>
            </w:r>
            <w:r w:rsidRPr="438A567D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>Master of Architecture, 10 terms, Master, 300,</w:t>
            </w:r>
            <w:r>
              <w:br/>
            </w:r>
            <w:r w:rsidRPr="438A567D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>Master of Science, [Sustainable Urban Design], 4 terms, Master, 120,</w:t>
            </w:r>
          </w:p>
        </w:tc>
      </w:tr>
      <w:tr w:rsidR="438A567D" w:rsidTr="5AB98A32" w14:paraId="78BC18D8" w14:textId="77777777">
        <w:trPr>
          <w:trHeight w:val="15"/>
          <w:jc w:val="center"/>
        </w:trPr>
        <w:tc>
          <w:tcPr>
            <w:tcW w:w="3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5C17F505" w14:textId="4260F929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National Technical University Athens, School of Architecture,</w:t>
            </w:r>
            <w:r w:rsidRPr="438A567D">
              <w:rPr>
                <w:sz w:val="16"/>
                <w:szCs w:val="16"/>
                <w:lang w:val="en-GB"/>
              </w:rPr>
              <w:t xml:space="preserve"> 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ATHENS,GREECE</w:t>
            </w:r>
          </w:p>
        </w:tc>
        <w:tc>
          <w:tcPr>
            <w:tcW w:w="52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1BCFCA1D" w14:textId="6ACAEBCF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 xml:space="preserve">Graduate studies </w:t>
            </w:r>
            <w:r w:rsidRPr="438A567D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>five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 xml:space="preserve"> academic years and equal to a Master degree (MA).</w:t>
            </w:r>
          </w:p>
        </w:tc>
      </w:tr>
      <w:tr w:rsidR="438A567D" w:rsidTr="5AB98A32" w14:paraId="4D34E7B1" w14:textId="77777777">
        <w:trPr>
          <w:trHeight w:val="15"/>
          <w:jc w:val="center"/>
        </w:trPr>
        <w:tc>
          <w:tcPr>
            <w:tcW w:w="3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17FC211C" w14:textId="7374EDA7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Neapolis University, School of Architecture, Engineering, Land and Environmental Sciences</w:t>
            </w:r>
            <w:r>
              <w:br/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 xml:space="preserve"> Paphos, Cyprus</w:t>
            </w:r>
          </w:p>
        </w:tc>
        <w:tc>
          <w:tcPr>
            <w:tcW w:w="52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53F2A1FC" w14:textId="26BF3F9C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 xml:space="preserve">Bachelor Degree (BArch) in Architecture four years (240 ECTS), </w:t>
            </w:r>
          </w:p>
          <w:p w:rsidR="438A567D" w:rsidP="00061155" w:rsidRDefault="438A567D" w14:paraId="74A70AA7" w14:textId="7957845B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 xml:space="preserve">Diploma in Architecture (DipArch) </w:t>
            </w:r>
            <w:r w:rsidRPr="438A567D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 xml:space="preserve">five years 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(300 ECTS).</w:t>
            </w:r>
          </w:p>
        </w:tc>
      </w:tr>
      <w:tr w:rsidR="438A567D" w:rsidTr="5AB98A32" w14:paraId="3EF7A117" w14:textId="77777777">
        <w:trPr>
          <w:trHeight w:val="15"/>
          <w:jc w:val="center"/>
        </w:trPr>
        <w:tc>
          <w:tcPr>
            <w:tcW w:w="3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6C883748" w14:textId="616719A2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Norwegian University of Science and Technology, NTNU,</w:t>
            </w:r>
            <w:r w:rsidRPr="438A567D">
              <w:rPr>
                <w:sz w:val="16"/>
                <w:szCs w:val="16"/>
                <w:lang w:val="en-GB"/>
              </w:rPr>
              <w:t xml:space="preserve"> 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Faculty of Architecture and Fine Art,</w:t>
            </w:r>
            <w:r w:rsidRPr="438A567D">
              <w:rPr>
                <w:sz w:val="16"/>
                <w:szCs w:val="16"/>
                <w:lang w:val="en-GB"/>
              </w:rPr>
              <w:t xml:space="preserve"> 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TRONDHEIM,NORWAY</w:t>
            </w:r>
          </w:p>
        </w:tc>
        <w:tc>
          <w:tcPr>
            <w:tcW w:w="52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68393503" w14:textId="5F6F72AB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 xml:space="preserve">Bachelor, Master of Architecture, </w:t>
            </w:r>
            <w:r w:rsidRPr="438A567D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>5-year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 xml:space="preserve"> programme, Master, 300</w:t>
            </w:r>
          </w:p>
        </w:tc>
      </w:tr>
      <w:tr w:rsidR="438A567D" w:rsidTr="5AB98A32" w14:paraId="6638DF2C" w14:textId="77777777">
        <w:trPr>
          <w:trHeight w:val="15"/>
          <w:jc w:val="center"/>
        </w:trPr>
        <w:tc>
          <w:tcPr>
            <w:tcW w:w="3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3543CB09" w14:textId="2F77D5BE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Royal Institute of Technology (STVL),</w:t>
            </w:r>
            <w:r w:rsidRPr="438A567D">
              <w:rPr>
                <w:sz w:val="16"/>
                <w:szCs w:val="16"/>
                <w:lang w:val="en-GB"/>
              </w:rPr>
              <w:t xml:space="preserve"> 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School of Architecture and the Built Environment,</w:t>
            </w:r>
            <w:r w:rsidRPr="438A567D">
              <w:rPr>
                <w:sz w:val="16"/>
                <w:szCs w:val="16"/>
                <w:lang w:val="en-GB"/>
              </w:rPr>
              <w:t xml:space="preserve"> 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STOCKHOLM, SWEDEN</w:t>
            </w:r>
          </w:p>
        </w:tc>
        <w:tc>
          <w:tcPr>
            <w:tcW w:w="52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40341C9A" w14:textId="326B3266">
            <w:pPr>
              <w:jc w:val="left"/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 xml:space="preserve">Degree Programme in Architecture, </w:t>
            </w:r>
            <w:r w:rsidRPr="438A567D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 xml:space="preserve">300 credits </w:t>
            </w:r>
            <w:r>
              <w:br/>
            </w:r>
            <w:r w:rsidRPr="438A567D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>Master Architecture: 120 credits</w:t>
            </w:r>
          </w:p>
        </w:tc>
      </w:tr>
      <w:tr w:rsidR="438A567D" w:rsidTr="5AB98A32" w14:paraId="0B7E3DA8" w14:textId="77777777">
        <w:trPr>
          <w:trHeight w:val="15"/>
          <w:jc w:val="center"/>
        </w:trPr>
        <w:tc>
          <w:tcPr>
            <w:tcW w:w="3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1FB0CBCC" w14:paraId="5F061847" w14:textId="5F53D9A8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5AB98A32">
              <w:rPr>
                <w:color w:val="000000" w:themeColor="text1"/>
                <w:sz w:val="16"/>
                <w:szCs w:val="16"/>
                <w:lang w:val="en-GB"/>
              </w:rPr>
              <w:t>Sapienza – Università degli Studi di Roma,</w:t>
            </w:r>
            <w:r w:rsidRPr="5AB98A32">
              <w:rPr>
                <w:sz w:val="16"/>
                <w:szCs w:val="16"/>
                <w:lang w:val="en-GB"/>
              </w:rPr>
              <w:t xml:space="preserve"> </w:t>
            </w:r>
            <w:r w:rsidRPr="5AB98A32">
              <w:rPr>
                <w:color w:val="000000" w:themeColor="text1"/>
                <w:sz w:val="16"/>
                <w:szCs w:val="16"/>
                <w:lang w:val="en-GB"/>
              </w:rPr>
              <w:t>Facoltà di Architettura,</w:t>
            </w:r>
            <w:r w:rsidRPr="5AB98A32">
              <w:rPr>
                <w:sz w:val="16"/>
                <w:szCs w:val="16"/>
                <w:lang w:val="en-GB"/>
              </w:rPr>
              <w:t xml:space="preserve"> </w:t>
            </w:r>
            <w:r w:rsidRPr="5AB98A32">
              <w:rPr>
                <w:color w:val="000000" w:themeColor="text1"/>
                <w:sz w:val="16"/>
                <w:szCs w:val="16"/>
                <w:lang w:val="en-GB"/>
              </w:rPr>
              <w:t>ROMA, ITALY</w:t>
            </w:r>
          </w:p>
        </w:tc>
        <w:tc>
          <w:tcPr>
            <w:tcW w:w="52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1FB0CBCC" w14:paraId="57E1C504" w14:textId="5AA837D5">
            <w:pPr>
              <w:jc w:val="left"/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</w:pPr>
            <w:r w:rsidRPr="5AB98A32">
              <w:rPr>
                <w:color w:val="000000" w:themeColor="text1"/>
                <w:sz w:val="16"/>
                <w:szCs w:val="16"/>
                <w:lang w:val="en-GB"/>
              </w:rPr>
              <w:t>BSc in Science of Architecture – 3-year, 2-year MSc programmes</w:t>
            </w:r>
            <w:r w:rsidR="438A567D">
              <w:br/>
            </w:r>
            <w:r w:rsidRPr="5AB98A32">
              <w:rPr>
                <w:color w:val="000000" w:themeColor="text1"/>
                <w:sz w:val="16"/>
                <w:szCs w:val="16"/>
                <w:lang w:val="en-GB"/>
              </w:rPr>
              <w:t>MSc in Architecture</w:t>
            </w:r>
            <w:r w:rsidRPr="5AB98A32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 xml:space="preserve"> – single-cycle, 5-year MSc programme in Architecture</w:t>
            </w:r>
          </w:p>
        </w:tc>
      </w:tr>
      <w:tr w:rsidR="438A567D" w:rsidTr="5AB98A32" w14:paraId="46545756" w14:textId="77777777">
        <w:trPr>
          <w:trHeight w:val="15"/>
          <w:jc w:val="center"/>
        </w:trPr>
        <w:tc>
          <w:tcPr>
            <w:tcW w:w="3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5E8845B0" w14:textId="2F6B5B4C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The Oslo School of Architecture and Design,</w:t>
            </w:r>
            <w:r w:rsidRPr="438A567D">
              <w:rPr>
                <w:sz w:val="16"/>
                <w:szCs w:val="16"/>
                <w:lang w:val="en-GB"/>
              </w:rPr>
              <w:t xml:space="preserve"> 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OSLO, NORWAY</w:t>
            </w:r>
          </w:p>
        </w:tc>
        <w:tc>
          <w:tcPr>
            <w:tcW w:w="52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1FB0CBCC" w14:paraId="240C9195" w14:textId="0272D61A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5AB98A32">
              <w:rPr>
                <w:color w:val="000000" w:themeColor="text1"/>
                <w:sz w:val="16"/>
                <w:szCs w:val="16"/>
                <w:lang w:val="en-GB"/>
              </w:rPr>
              <w:t xml:space="preserve">Master of Architecture programme </w:t>
            </w:r>
            <w:r w:rsidRPr="5AB98A32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>11 semesters</w:t>
            </w:r>
            <w:r w:rsidRPr="5AB98A32">
              <w:rPr>
                <w:color w:val="000000" w:themeColor="text1"/>
                <w:sz w:val="16"/>
                <w:szCs w:val="16"/>
                <w:lang w:val="en-GB"/>
              </w:rPr>
              <w:t xml:space="preserve"> – 330 ECTS points</w:t>
            </w:r>
            <w:r w:rsidR="438A567D">
              <w:br/>
            </w:r>
            <w:r w:rsidRPr="5AB98A32">
              <w:rPr>
                <w:color w:val="000000" w:themeColor="text1"/>
                <w:sz w:val="16"/>
                <w:szCs w:val="16"/>
                <w:lang w:val="en-GB"/>
              </w:rPr>
              <w:t>Master of Architecture programme, 2,5 years (150 ECTS)</w:t>
            </w:r>
          </w:p>
        </w:tc>
      </w:tr>
      <w:tr w:rsidR="438A567D" w:rsidTr="5AB98A32" w14:paraId="7388377D" w14:textId="77777777">
        <w:trPr>
          <w:trHeight w:val="15"/>
          <w:jc w:val="center"/>
        </w:trPr>
        <w:tc>
          <w:tcPr>
            <w:tcW w:w="3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40F4112A" w14:textId="66D40107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TU Dublin,</w:t>
            </w:r>
            <w:r w:rsidRPr="438A567D">
              <w:rPr>
                <w:sz w:val="16"/>
                <w:szCs w:val="16"/>
                <w:lang w:val="en-GB"/>
              </w:rPr>
              <w:t xml:space="preserve"> 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Architecture,</w:t>
            </w:r>
            <w:r w:rsidRPr="438A567D">
              <w:rPr>
                <w:sz w:val="16"/>
                <w:szCs w:val="16"/>
                <w:lang w:val="en-GB"/>
              </w:rPr>
              <w:t xml:space="preserve"> 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DUBLIN, IRELAND</w:t>
            </w:r>
          </w:p>
        </w:tc>
        <w:tc>
          <w:tcPr>
            <w:tcW w:w="52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2D2052DF" w14:textId="0A8C5042">
            <w:pPr>
              <w:jc w:val="left"/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 xml:space="preserve">Undergraduate: </w:t>
            </w:r>
            <w:r w:rsidRPr="438A567D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>Architecture 5 year</w:t>
            </w:r>
            <w:r>
              <w:br/>
            </w:r>
            <w:r w:rsidRPr="438A567D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>Postgraduate: M.Arch 1.5 year</w:t>
            </w:r>
          </w:p>
        </w:tc>
      </w:tr>
      <w:tr w:rsidR="438A567D" w:rsidTr="5AB98A32" w14:paraId="20DFD22A" w14:textId="77777777">
        <w:trPr>
          <w:trHeight w:val="15"/>
          <w:jc w:val="center"/>
        </w:trPr>
        <w:tc>
          <w:tcPr>
            <w:tcW w:w="3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1FB0CBCC" w14:paraId="5BA92C3B" w14:textId="2CDBB25E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5AB98A32">
              <w:rPr>
                <w:color w:val="000000" w:themeColor="text1"/>
                <w:sz w:val="16"/>
                <w:szCs w:val="16"/>
                <w:lang w:val="en-GB"/>
              </w:rPr>
              <w:t>UIC Barcelona School of Architecture, Alpha Building – Barcelona Campus, BARCELONA, SPAIN</w:t>
            </w:r>
          </w:p>
        </w:tc>
        <w:tc>
          <w:tcPr>
            <w:tcW w:w="52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45F3FDA6" w14:textId="109ED812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 xml:space="preserve">Master’s-level, Bachelor’s Degree in Architecture, </w:t>
            </w:r>
            <w:r w:rsidRPr="438A567D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>five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-year study programme</w:t>
            </w:r>
          </w:p>
        </w:tc>
      </w:tr>
      <w:tr w:rsidR="438A567D" w:rsidTr="5AB98A32" w14:paraId="647F786E" w14:textId="77777777">
        <w:trPr>
          <w:trHeight w:val="15"/>
          <w:jc w:val="center"/>
        </w:trPr>
        <w:tc>
          <w:tcPr>
            <w:tcW w:w="3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5FD47CF6" w14:textId="04901B6A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Universidad de La Coruna, E.T.S.A.G., LA CORUÑA, SPAIN</w:t>
            </w:r>
          </w:p>
        </w:tc>
        <w:tc>
          <w:tcPr>
            <w:tcW w:w="52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335B929F" w14:textId="460E4C44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Graduate Study, Architecture</w:t>
            </w:r>
            <w:r w:rsidRPr="438A567D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 xml:space="preserve"> (old plan)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, 5 years, Graduate,</w:t>
            </w:r>
            <w:r>
              <w:br/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Master, Architecture, 5 years, Master, 330</w:t>
            </w:r>
          </w:p>
        </w:tc>
      </w:tr>
      <w:tr w:rsidR="438A567D" w:rsidTr="5AB98A32" w14:paraId="51C2382B" w14:textId="77777777">
        <w:trPr>
          <w:trHeight w:val="15"/>
          <w:jc w:val="center"/>
        </w:trPr>
        <w:tc>
          <w:tcPr>
            <w:tcW w:w="3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5F1D2CFE" w14:textId="77519AD6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Universidade do Porto, Faculdade de Arquitectura</w:t>
            </w:r>
            <w:r w:rsidR="00E86CF8">
              <w:rPr>
                <w:color w:val="000000" w:themeColor="text1"/>
                <w:sz w:val="16"/>
                <w:szCs w:val="16"/>
                <w:lang w:val="en-GB"/>
              </w:rPr>
              <w:t xml:space="preserve">, 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PORTO, PORTUGAL</w:t>
            </w:r>
          </w:p>
        </w:tc>
        <w:tc>
          <w:tcPr>
            <w:tcW w:w="52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4C858CD1" w14:textId="23A53C8A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 xml:space="preserve">Master in Architecture </w:t>
            </w:r>
            <w:r>
              <w:br/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Integrated Master in Architecture,</w:t>
            </w:r>
            <w:r w:rsidRPr="438A567D">
              <w:rPr>
                <w:b/>
                <w:bCs/>
                <w:color w:val="000000" w:themeColor="text1"/>
                <w:sz w:val="16"/>
                <w:szCs w:val="16"/>
                <w:u w:val="single"/>
                <w:lang w:val="en-GB"/>
              </w:rPr>
              <w:t xml:space="preserve"> 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300 credits, 10 semesters.</w:t>
            </w:r>
          </w:p>
        </w:tc>
      </w:tr>
      <w:tr w:rsidR="438A567D" w:rsidTr="5AB98A32" w14:paraId="67881AA4" w14:textId="77777777">
        <w:trPr>
          <w:trHeight w:val="15"/>
          <w:jc w:val="center"/>
        </w:trPr>
        <w:tc>
          <w:tcPr>
            <w:tcW w:w="3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2E9B054F" w14:textId="166646CC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Università degli Studi di Ferrara, Department of architecture, FERRARA, ITALY</w:t>
            </w:r>
          </w:p>
        </w:tc>
        <w:tc>
          <w:tcPr>
            <w:tcW w:w="52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1FB0CBCC" w14:paraId="3231FA1B" w14:textId="73093575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5AB98A32">
              <w:rPr>
                <w:color w:val="000000" w:themeColor="text1"/>
                <w:sz w:val="16"/>
                <w:szCs w:val="16"/>
                <w:lang w:val="en-GB"/>
              </w:rPr>
              <w:t>Masters Degree in Architecture, Single-cycle Masters Degree (5 years) – Construction Engineering and Architecture</w:t>
            </w:r>
          </w:p>
        </w:tc>
      </w:tr>
      <w:tr w:rsidR="438A567D" w:rsidTr="5AB98A32" w14:paraId="09F60680" w14:textId="77777777">
        <w:trPr>
          <w:trHeight w:val="15"/>
          <w:jc w:val="center"/>
        </w:trPr>
        <w:tc>
          <w:tcPr>
            <w:tcW w:w="3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34F5D89B" w14:textId="3F7A533B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University of Architecture &amp; Urbanism Ion Mincu, BUCAREST, ROMANIA</w:t>
            </w:r>
          </w:p>
        </w:tc>
        <w:tc>
          <w:tcPr>
            <w:tcW w:w="52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52F4CC82" w14:textId="1744D4AC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 xml:space="preserve">Master of Science in Architecture Degree, 6 years study, </w:t>
            </w:r>
          </w:p>
          <w:p w:rsidR="438A567D" w:rsidP="00061155" w:rsidRDefault="438A567D" w14:paraId="78C8122C" w14:textId="7B378414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Master of Science in Planning Degree, 5 years study</w:t>
            </w:r>
          </w:p>
        </w:tc>
      </w:tr>
      <w:tr w:rsidR="438A567D" w:rsidTr="5AB98A32" w14:paraId="46604D50" w14:textId="77777777">
        <w:trPr>
          <w:trHeight w:val="15"/>
          <w:jc w:val="center"/>
        </w:trPr>
        <w:tc>
          <w:tcPr>
            <w:tcW w:w="3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1FB0CBCC" w14:paraId="51C5373C" w14:textId="52FCF31A">
            <w:pPr>
              <w:jc w:val="left"/>
              <w:rPr>
                <w:sz w:val="16"/>
                <w:szCs w:val="16"/>
                <w:lang w:val="en-GB"/>
              </w:rPr>
            </w:pPr>
            <w:r w:rsidRPr="5AB98A32">
              <w:rPr>
                <w:sz w:val="16"/>
                <w:szCs w:val="16"/>
                <w:lang w:val="en-GB"/>
              </w:rPr>
              <w:t>Università degli Studi di Sassari, Dipartimento di Architettura, Design e Urbanistica, ALGHERO – SASSARI, ITALY</w:t>
            </w:r>
          </w:p>
        </w:tc>
        <w:tc>
          <w:tcPr>
            <w:tcW w:w="52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160796D1" w14:textId="06425DDE">
            <w:pPr>
              <w:jc w:val="left"/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Three-year Bachelor’s degree in Architecture and Design</w:t>
            </w:r>
            <w:r>
              <w:br/>
            </w:r>
            <w:r w:rsidRPr="438A567D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>Five-year programme</w:t>
            </w:r>
          </w:p>
        </w:tc>
      </w:tr>
      <w:tr w:rsidR="438A567D" w:rsidTr="5AB98A32" w14:paraId="608C215E" w14:textId="77777777">
        <w:trPr>
          <w:trHeight w:val="15"/>
          <w:jc w:val="center"/>
        </w:trPr>
        <w:tc>
          <w:tcPr>
            <w:tcW w:w="3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1AEEAA19" w14:textId="46D9E9A6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University of Belgrade, Faculty of Architecture, BELGRADE, SERBIA</w:t>
            </w:r>
          </w:p>
        </w:tc>
        <w:tc>
          <w:tcPr>
            <w:tcW w:w="52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51D27230" w14:textId="16FA3596">
            <w:pPr>
              <w:jc w:val="left"/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Bachelor of Architecture, 3 years, Undergraduate, 180,</w:t>
            </w:r>
            <w:r>
              <w:br/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Master of Architecture, 2 years, Master, 120,</w:t>
            </w:r>
            <w:r>
              <w:br/>
            </w:r>
            <w:r w:rsidRPr="438A567D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>5-Year Studies in Architecture, Master of Architecture, Single-Cycle, 300</w:t>
            </w:r>
          </w:p>
        </w:tc>
      </w:tr>
      <w:tr w:rsidR="438A567D" w:rsidTr="5AB98A32" w14:paraId="0F548854" w14:textId="77777777">
        <w:trPr>
          <w:trHeight w:val="15"/>
          <w:jc w:val="center"/>
        </w:trPr>
        <w:tc>
          <w:tcPr>
            <w:tcW w:w="3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1FB0CBCC" w14:paraId="49B1B3E5" w14:textId="1AEB0777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5AB98A32">
              <w:rPr>
                <w:color w:val="000000" w:themeColor="text1"/>
                <w:sz w:val="16"/>
                <w:szCs w:val="16"/>
                <w:lang w:val="en-GB"/>
              </w:rPr>
              <w:t>University of L'Aquila – DICEAA, Dept. of Civil, Construction-Architectural &amp; Environmental Engineering, L'AQUILA, ITALY</w:t>
            </w:r>
          </w:p>
        </w:tc>
        <w:tc>
          <w:tcPr>
            <w:tcW w:w="52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7611ED8C" w14:textId="22894C97">
            <w:pPr>
              <w:jc w:val="left"/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 xml:space="preserve">Master, Construction-Architectural Engineering, </w:t>
            </w:r>
            <w:r w:rsidRPr="438A567D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>5 years, 300,</w:t>
            </w:r>
          </w:p>
        </w:tc>
      </w:tr>
      <w:tr w:rsidR="438A567D" w:rsidTr="5AB98A32" w14:paraId="0C396DC8" w14:textId="77777777">
        <w:trPr>
          <w:trHeight w:val="15"/>
          <w:jc w:val="center"/>
        </w:trPr>
        <w:tc>
          <w:tcPr>
            <w:tcW w:w="3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34B23E1D" w14:textId="7DAD1996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lastRenderedPageBreak/>
              <w:t>Universidad de Navarra, E.T.S.A., PAMPLONA, SPAIN</w:t>
            </w:r>
          </w:p>
        </w:tc>
        <w:tc>
          <w:tcPr>
            <w:tcW w:w="52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33B12E1E" w14:textId="17E68812">
            <w:pPr>
              <w:jc w:val="left"/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>Bachelor of Science, Architecture, 5-year programme, Bachelor, 300</w:t>
            </w:r>
            <w:r>
              <w:br/>
            </w:r>
            <w:r w:rsidRPr="438A567D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>Master of Science, Master's degree in Architecture, 1 year, Master, 60</w:t>
            </w:r>
          </w:p>
        </w:tc>
      </w:tr>
      <w:tr w:rsidR="438A567D" w:rsidTr="5AB98A32" w14:paraId="371FB2B9" w14:textId="77777777">
        <w:trPr>
          <w:trHeight w:val="15"/>
          <w:jc w:val="center"/>
        </w:trPr>
        <w:tc>
          <w:tcPr>
            <w:tcW w:w="3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2F3A8386" w14:textId="55CAFEEE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Università degli Studi di Bologna, Dipartimento di Architettura, CESENA, ITALY</w:t>
            </w:r>
          </w:p>
        </w:tc>
        <w:tc>
          <w:tcPr>
            <w:tcW w:w="52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1FB0CBCC" w14:paraId="0D887FAA" w14:textId="2ADB56F7">
            <w:pPr>
              <w:jc w:val="left"/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</w:pPr>
            <w:r w:rsidRPr="5AB98A32">
              <w:rPr>
                <w:color w:val="000000" w:themeColor="text1"/>
                <w:sz w:val="16"/>
                <w:szCs w:val="16"/>
                <w:lang w:val="en-GB"/>
              </w:rPr>
              <w:t>Bachelor of Science [Architecture], 6 terms, Bachelor, 180,</w:t>
            </w:r>
            <w:r w:rsidR="438A567D">
              <w:br/>
            </w:r>
            <w:r w:rsidRPr="5AB98A32">
              <w:rPr>
                <w:color w:val="000000" w:themeColor="text1"/>
                <w:sz w:val="16"/>
                <w:szCs w:val="16"/>
                <w:lang w:val="en-GB"/>
              </w:rPr>
              <w:t>Magistral Degree Course [Architecture], 10 terms, Magistral, 300,</w:t>
            </w:r>
            <w:r w:rsidR="438A567D">
              <w:br/>
            </w:r>
            <w:r w:rsidRPr="5AB98A32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>Single cycle degree/Combined Bachelor and Master – 300/360 ECTS</w:t>
            </w:r>
          </w:p>
        </w:tc>
      </w:tr>
      <w:tr w:rsidR="438A567D" w:rsidTr="5AB98A32" w14:paraId="5CB5B997" w14:textId="77777777">
        <w:trPr>
          <w:trHeight w:val="15"/>
          <w:jc w:val="center"/>
        </w:trPr>
        <w:tc>
          <w:tcPr>
            <w:tcW w:w="3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76B4475F" w14:textId="367CFB18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Università degli Studi di Firenze, Dipartimento di Architettura, FIRENZE, ITALY</w:t>
            </w:r>
          </w:p>
        </w:tc>
        <w:tc>
          <w:tcPr>
            <w:tcW w:w="52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735FC018" w14:textId="21949AC9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>Magistral Degree Course [Architecture], 10 terms, 300</w:t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,</w:t>
            </w:r>
            <w:r>
              <w:br/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Bachelor of Science, 6 terms, Bachelor, 180</w:t>
            </w:r>
            <w:r>
              <w:br/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Master of Science, 4 terms, Master, 120</w:t>
            </w:r>
          </w:p>
        </w:tc>
      </w:tr>
      <w:tr w:rsidR="438A567D" w:rsidTr="5AB98A32" w14:paraId="31144BB6" w14:textId="77777777">
        <w:trPr>
          <w:trHeight w:val="15"/>
          <w:jc w:val="center"/>
        </w:trPr>
        <w:tc>
          <w:tcPr>
            <w:tcW w:w="3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4625007A" w14:textId="5D971D57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Universitat Politècnica Catalunya (ETSAV), Escola Tècnica Superior d’Arquitectura del Vallès, BARCELONA, SPAIN</w:t>
            </w:r>
          </w:p>
        </w:tc>
        <w:tc>
          <w:tcPr>
            <w:tcW w:w="52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36F91720" w14:textId="5D02D68D">
            <w:pPr>
              <w:jc w:val="left"/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>Bachelor of Science in Architecture 300 ECTS, 10 semesters</w:t>
            </w:r>
            <w:r>
              <w:br/>
            </w:r>
            <w:r w:rsidRPr="438A567D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>Master in Architecture, 60 ECTS, 2 semesters</w:t>
            </w:r>
          </w:p>
        </w:tc>
      </w:tr>
      <w:tr w:rsidR="438A567D" w:rsidTr="5AB98A32" w14:paraId="5F8C8564" w14:textId="77777777">
        <w:trPr>
          <w:trHeight w:val="15"/>
          <w:jc w:val="center"/>
        </w:trPr>
        <w:tc>
          <w:tcPr>
            <w:tcW w:w="3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3AAD9A5F" w14:textId="3130FBCC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University of Cyprus, Faculty of Architecture, NICOSIA, CYPRUS</w:t>
            </w:r>
          </w:p>
        </w:tc>
        <w:tc>
          <w:tcPr>
            <w:tcW w:w="52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4423A885" w14:textId="4E1D473D">
            <w:pPr>
              <w:jc w:val="left"/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Bachelor of Science, 3-year programme, Bachelor</w:t>
            </w:r>
            <w:r>
              <w:br/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Master of Science, 1-year programme, Master,</w:t>
            </w:r>
            <w:r>
              <w:br/>
            </w:r>
            <w:r w:rsidRPr="438A567D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>Diploma of Architect-Engineer in Architecture, 5th year programme</w:t>
            </w:r>
          </w:p>
        </w:tc>
      </w:tr>
      <w:tr w:rsidR="438A567D" w:rsidTr="5AB98A32" w14:paraId="4B829F4A" w14:textId="77777777">
        <w:trPr>
          <w:trHeight w:val="15"/>
          <w:jc w:val="center"/>
        </w:trPr>
        <w:tc>
          <w:tcPr>
            <w:tcW w:w="3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7989DE07" w14:textId="3A0875BA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Umea University, School of Architecture, UMEA, SWEDEN</w:t>
            </w:r>
          </w:p>
        </w:tc>
        <w:tc>
          <w:tcPr>
            <w:tcW w:w="52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759B5F89" w14:textId="474B9D72">
            <w:pPr>
              <w:jc w:val="left"/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>Master of Architecture, 10 terms, Master, 300,</w:t>
            </w:r>
            <w:r>
              <w:br/>
            </w:r>
            <w:r w:rsidRPr="438A567D"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  <w:t>Master of Fine Arts, Master's Programme in Architecture and Urban Design, 4 terms, Master, 180</w:t>
            </w:r>
          </w:p>
        </w:tc>
      </w:tr>
      <w:tr w:rsidR="438A567D" w:rsidTr="5AB98A32" w14:paraId="20F1AA6A" w14:textId="77777777">
        <w:trPr>
          <w:trHeight w:val="15"/>
          <w:jc w:val="center"/>
        </w:trPr>
        <w:tc>
          <w:tcPr>
            <w:tcW w:w="3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0B61C755" w14:textId="57E58C5E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Università degli Studi di Napoli Federico II, Facoltà di Architettura, Urban Design &amp; Planning, NAPOLI, ITALY</w:t>
            </w:r>
          </w:p>
        </w:tc>
        <w:tc>
          <w:tcPr>
            <w:tcW w:w="52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="438A567D" w:rsidP="00061155" w:rsidRDefault="438A567D" w14:paraId="49E520A0" w14:textId="54FCFB33">
            <w:pPr>
              <w:jc w:val="left"/>
              <w:rPr>
                <w:color w:val="000000" w:themeColor="text1"/>
                <w:sz w:val="16"/>
                <w:szCs w:val="16"/>
                <w:lang w:val="en-GB"/>
              </w:rPr>
            </w:pP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Magistral Degree Course, [Architecture], 10 terms, Magistral, 300,</w:t>
            </w:r>
            <w:r>
              <w:br/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Bachelor of Science, 6 terms, Bachelor, 180,</w:t>
            </w:r>
            <w:r>
              <w:br/>
            </w:r>
            <w:r w:rsidRPr="438A567D">
              <w:rPr>
                <w:color w:val="000000" w:themeColor="text1"/>
                <w:sz w:val="16"/>
                <w:szCs w:val="16"/>
                <w:lang w:val="en-GB"/>
              </w:rPr>
              <w:t>Master of Science, 4 terms, Master, 120,</w:t>
            </w:r>
          </w:p>
        </w:tc>
      </w:tr>
    </w:tbl>
    <w:p w:rsidR="001148A2" w:rsidP="7A78753C" w:rsidRDefault="001148A2" w14:paraId="02F06E1F" w14:textId="7E29766A">
      <w:pPr>
        <w:pStyle w:val="Cmsor1"/>
      </w:pPr>
      <w:r>
        <w:br w:type="page"/>
      </w:r>
      <w:bookmarkStart w:name="_Toc95167505" w:id="16"/>
      <w:bookmarkStart w:name="_Toc96409126" w:id="17"/>
      <w:r w:rsidR="6E16544A">
        <w:lastRenderedPageBreak/>
        <w:t>Hallgatói felmérések</w:t>
      </w:r>
      <w:bookmarkEnd w:id="16"/>
      <w:bookmarkEnd w:id="17"/>
    </w:p>
    <w:p w:rsidR="001148A2" w:rsidP="3F8F7983" w:rsidRDefault="010A2BA3" w14:paraId="65461D0C" w14:textId="07D19151">
      <w:pPr>
        <w:pStyle w:val="Cmsor4"/>
        <w:numPr>
          <w:ilvl w:val="0"/>
          <w:numId w:val="22"/>
        </w:numPr>
        <w:rPr>
          <w:rFonts w:asciiTheme="minorHAnsi" w:hAnsiTheme="minorHAnsi" w:eastAsiaTheme="minorEastAsia" w:cstheme="minorBidi"/>
        </w:rPr>
      </w:pPr>
      <w:r>
        <w:t>Tanterv20XX hallgatói felmérések, fórumok</w:t>
      </w:r>
    </w:p>
    <w:p w:rsidRPr="00D73692" w:rsidR="010A2BA3" w:rsidP="00D73692" w:rsidRDefault="010A2BA3" w14:paraId="40F59CE2" w14:textId="704069CB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>
        <w:t>2</w:t>
      </w:r>
      <w:r w:rsidRPr="00D73692">
        <w:rPr>
          <w:rFonts w:asciiTheme="minorHAnsi" w:hAnsiTheme="minorHAnsi" w:cstheme="minorHAnsi"/>
          <w:sz w:val="24"/>
          <w:szCs w:val="24"/>
        </w:rPr>
        <w:t xml:space="preserve">018 tavaszi félévben a Hallgatói Képviselet egy Tanterv20XX néven futó több módszert használó hallgatói felmérést készített. A projekt célja a kari tantervreform testközelből történő megismerése, a reform előzményeinek és céljainak bemutatása, valamint a közös, hallgatók közötti diskurzus beindítása volt. A közel 10 hetes programsorozat során számos előadás került megrendezésre a tantervet alakító tényezőkről, részt vehettetek a hallgatók közös beszélgetéseken külföldi példákról és személyes oktatói benyomásokról, ezen felül pedig két workshopon közösen is papírra vethettétek igényeiket. </w:t>
      </w:r>
    </w:p>
    <w:p w:rsidRPr="00D73692" w:rsidR="010A2BA3" w:rsidP="00D73692" w:rsidRDefault="010A2BA3" w14:paraId="5E62480C" w14:textId="3C4474F8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D73692">
        <w:rPr>
          <w:rFonts w:asciiTheme="minorHAnsi" w:hAnsiTheme="minorHAnsi" w:cstheme="minorHAnsi"/>
          <w:sz w:val="24"/>
          <w:szCs w:val="24"/>
        </w:rPr>
        <w:t>A fél</w:t>
      </w:r>
      <w:r w:rsidRPr="00D73692" w:rsidR="003C2651">
        <w:rPr>
          <w:rFonts w:asciiTheme="minorHAnsi" w:hAnsiTheme="minorHAnsi" w:cstheme="minorHAnsi"/>
          <w:sz w:val="24"/>
          <w:szCs w:val="24"/>
        </w:rPr>
        <w:t xml:space="preserve"> </w:t>
      </w:r>
      <w:r w:rsidRPr="00D73692">
        <w:rPr>
          <w:rFonts w:asciiTheme="minorHAnsi" w:hAnsiTheme="minorHAnsi" w:cstheme="minorHAnsi"/>
          <w:sz w:val="24"/>
          <w:szCs w:val="24"/>
        </w:rPr>
        <w:t xml:space="preserve">évig futó online kérdőív segítségével a felmérés célja az volt, hogy mi a már végzett és jelenlegi hallgatók véleménye a kar oktatási struktúrájáról. Az anonim kérdőívben minden kitöltőnek lehetősége nyílt a tantárgycsoportokat összességében, vagy akár az egyes </w:t>
      </w:r>
      <w:r w:rsidRPr="00D73692" w:rsidR="005649F1">
        <w:rPr>
          <w:rFonts w:asciiTheme="minorHAnsi" w:hAnsiTheme="minorHAnsi" w:cstheme="minorHAnsi"/>
          <w:sz w:val="24"/>
          <w:szCs w:val="24"/>
        </w:rPr>
        <w:t>tan</w:t>
      </w:r>
      <w:r w:rsidRPr="00D73692">
        <w:rPr>
          <w:rFonts w:asciiTheme="minorHAnsi" w:hAnsiTheme="minorHAnsi" w:cstheme="minorHAnsi"/>
          <w:sz w:val="24"/>
          <w:szCs w:val="24"/>
        </w:rPr>
        <w:t xml:space="preserve">tárgyakat külön-külön értékelni. A kérdések során a válaszadóknak egy 5 fokozatú skálán kellett értékelniük az adott </w:t>
      </w:r>
      <w:r w:rsidRPr="00D73692" w:rsidR="005649F1">
        <w:rPr>
          <w:rFonts w:asciiTheme="minorHAnsi" w:hAnsiTheme="minorHAnsi" w:cstheme="minorHAnsi"/>
          <w:sz w:val="24"/>
          <w:szCs w:val="24"/>
        </w:rPr>
        <w:t>tan</w:t>
      </w:r>
      <w:r w:rsidRPr="00D73692">
        <w:rPr>
          <w:rFonts w:asciiTheme="minorHAnsi" w:hAnsiTheme="minorHAnsi" w:cstheme="minorHAnsi"/>
          <w:sz w:val="24"/>
          <w:szCs w:val="24"/>
        </w:rPr>
        <w:t>tárgycsoportokat</w:t>
      </w:r>
      <w:r w:rsidRPr="00D73692" w:rsidR="005649F1">
        <w:rPr>
          <w:rFonts w:asciiTheme="minorHAnsi" w:hAnsiTheme="minorHAnsi" w:cstheme="minorHAnsi"/>
          <w:sz w:val="24"/>
          <w:szCs w:val="24"/>
        </w:rPr>
        <w:t>,</w:t>
      </w:r>
      <w:r w:rsidRPr="00D73692">
        <w:rPr>
          <w:rFonts w:asciiTheme="minorHAnsi" w:hAnsiTheme="minorHAnsi" w:cstheme="minorHAnsi"/>
          <w:sz w:val="24"/>
          <w:szCs w:val="24"/>
        </w:rPr>
        <w:t xml:space="preserve"> illetve az egyes tantárgyakat aszerint, hogy mennyire elégedettek az oktatásuk módszerével, illetve, hogy mennyire találják azokat hasznosnak.</w:t>
      </w:r>
    </w:p>
    <w:p w:rsidRPr="00D73692" w:rsidR="010A2BA3" w:rsidP="00D73692" w:rsidRDefault="010A2BA3" w14:paraId="20154FC7" w14:textId="1F6B0E3A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D73692">
        <w:rPr>
          <w:rFonts w:asciiTheme="minorHAnsi" w:hAnsiTheme="minorHAnsi" w:cstheme="minorHAnsi"/>
          <w:sz w:val="24"/>
          <w:szCs w:val="24"/>
        </w:rPr>
        <w:t xml:space="preserve">A következőkben </w:t>
      </w:r>
      <w:r w:rsidRPr="00D73692" w:rsidR="005649F1">
        <w:rPr>
          <w:rFonts w:asciiTheme="minorHAnsi" w:hAnsiTheme="minorHAnsi" w:cstheme="minorHAnsi"/>
          <w:sz w:val="24"/>
          <w:szCs w:val="24"/>
        </w:rPr>
        <w:t>tan</w:t>
      </w:r>
      <w:r w:rsidRPr="00D73692">
        <w:rPr>
          <w:rFonts w:asciiTheme="minorHAnsi" w:hAnsiTheme="minorHAnsi" w:cstheme="minorHAnsi"/>
          <w:sz w:val="24"/>
          <w:szCs w:val="24"/>
        </w:rPr>
        <w:t>tárgycsoportokra</w:t>
      </w:r>
      <w:r w:rsidRPr="00D73692" w:rsidR="005649F1">
        <w:rPr>
          <w:rFonts w:asciiTheme="minorHAnsi" w:hAnsiTheme="minorHAnsi" w:cstheme="minorHAnsi"/>
          <w:sz w:val="24"/>
          <w:szCs w:val="24"/>
        </w:rPr>
        <w:t>,</w:t>
      </w:r>
      <w:r w:rsidRPr="00D73692">
        <w:rPr>
          <w:rFonts w:asciiTheme="minorHAnsi" w:hAnsiTheme="minorHAnsi" w:cstheme="minorHAnsi"/>
          <w:sz w:val="24"/>
          <w:szCs w:val="24"/>
        </w:rPr>
        <w:t xml:space="preserve"> illetve tantárgyakra bontva olvashatók a kérdőív eredményei. A skálás értékelés során az 1-es fokozat jelenti azokat a válaszokat, melyek egyáltalán nem elégedettek az oktatás módszerével, illetve nem találják hasznosnak az adott tantárgyat, tárgycsoportot, míg az 5-ös fokozat a teljes mértékben elégedett válaszokat takarja. A kötelező skálás értékelés mellett a válaszadóknak lehetőségük nyílt szöveges formában is kifejteni a véleményüket.</w:t>
      </w:r>
    </w:p>
    <w:p w:rsidRPr="00D73692" w:rsidR="007E6824" w:rsidP="00D73692" w:rsidRDefault="010A2BA3" w14:paraId="1359A9EC" w14:textId="5BC4B3A3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D73692">
        <w:rPr>
          <w:rFonts w:asciiTheme="minorHAnsi" w:hAnsiTheme="minorHAnsi" w:cstheme="minorHAnsi"/>
          <w:sz w:val="24"/>
          <w:szCs w:val="24"/>
        </w:rPr>
        <w:t>A kérdőívre összesen 2640 szöveges válasz érkezett</w:t>
      </w:r>
      <w:r w:rsidRPr="00D73692" w:rsidR="00C659C4">
        <w:rPr>
          <w:rFonts w:asciiTheme="minorHAnsi" w:hAnsiTheme="minorHAnsi" w:cstheme="minorHAnsi"/>
          <w:sz w:val="24"/>
          <w:szCs w:val="24"/>
        </w:rPr>
        <w:t>, amelyek k</w:t>
      </w:r>
      <w:r w:rsidRPr="00D73692" w:rsidR="00DE3426">
        <w:rPr>
          <w:rFonts w:asciiTheme="minorHAnsi" w:hAnsiTheme="minorHAnsi" w:cstheme="minorHAnsi"/>
          <w:sz w:val="24"/>
          <w:szCs w:val="24"/>
        </w:rPr>
        <w:t>ié</w:t>
      </w:r>
      <w:r w:rsidRPr="00D73692" w:rsidR="00C659C4">
        <w:rPr>
          <w:rFonts w:asciiTheme="minorHAnsi" w:hAnsiTheme="minorHAnsi" w:cstheme="minorHAnsi"/>
          <w:sz w:val="24"/>
          <w:szCs w:val="24"/>
        </w:rPr>
        <w:t>rtékelés</w:t>
      </w:r>
      <w:r w:rsidRPr="00D73692" w:rsidR="00DE3426">
        <w:rPr>
          <w:rFonts w:asciiTheme="minorHAnsi" w:hAnsiTheme="minorHAnsi" w:cstheme="minorHAnsi"/>
          <w:sz w:val="24"/>
          <w:szCs w:val="24"/>
        </w:rPr>
        <w:t>ét</w:t>
      </w:r>
      <w:r w:rsidRPr="00D73692" w:rsidR="00C659C4">
        <w:rPr>
          <w:rFonts w:asciiTheme="minorHAnsi" w:hAnsiTheme="minorHAnsi" w:cstheme="minorHAnsi"/>
          <w:sz w:val="24"/>
          <w:szCs w:val="24"/>
        </w:rPr>
        <w:t xml:space="preserve"> a következő</w:t>
      </w:r>
      <w:r w:rsidRPr="00D73692" w:rsidR="00DE3426">
        <w:rPr>
          <w:rFonts w:asciiTheme="minorHAnsi" w:hAnsiTheme="minorHAnsi" w:cstheme="minorHAnsi"/>
          <w:sz w:val="24"/>
          <w:szCs w:val="24"/>
        </w:rPr>
        <w:t xml:space="preserve"> oldalakon</w:t>
      </w:r>
      <w:r w:rsidRPr="00D73692" w:rsidR="00C659C4">
        <w:rPr>
          <w:rFonts w:asciiTheme="minorHAnsi" w:hAnsiTheme="minorHAnsi" w:cstheme="minorHAnsi"/>
          <w:sz w:val="24"/>
          <w:szCs w:val="24"/>
        </w:rPr>
        <w:t xml:space="preserve"> bemutatott grafikonok </w:t>
      </w:r>
      <w:r w:rsidRPr="00D73692" w:rsidR="00DE3426">
        <w:rPr>
          <w:rFonts w:asciiTheme="minorHAnsi" w:hAnsiTheme="minorHAnsi" w:cstheme="minorHAnsi"/>
          <w:sz w:val="24"/>
          <w:szCs w:val="24"/>
        </w:rPr>
        <w:t>vizualizálják</w:t>
      </w:r>
      <w:r w:rsidRPr="00D73692" w:rsidR="00C659C4">
        <w:rPr>
          <w:rFonts w:asciiTheme="minorHAnsi" w:hAnsiTheme="minorHAnsi" w:cstheme="minorHAnsi"/>
          <w:sz w:val="24"/>
          <w:szCs w:val="24"/>
        </w:rPr>
        <w:t>.</w:t>
      </w:r>
    </w:p>
    <w:p w:rsidR="010A2BA3" w:rsidP="00F13EC9" w:rsidRDefault="010A2BA3" w14:paraId="32A3481F" w14:textId="25A96A23">
      <w:pPr>
        <w:pStyle w:val="Bodytext"/>
        <w:ind w:left="0"/>
        <w:jc w:val="center"/>
      </w:pPr>
      <w:r>
        <w:rPr>
          <w:noProof/>
        </w:rPr>
        <w:lastRenderedPageBreak/>
        <w:drawing>
          <wp:inline distT="0" distB="0" distL="0" distR="0" wp14:anchorId="4F35BC05" wp14:editId="41923A2C">
            <wp:extent cx="5316870" cy="6224631"/>
            <wp:effectExtent l="0" t="0" r="4445" b="0"/>
            <wp:docPr id="1260727556" name="Kép 1260727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325" cy="629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6824">
        <w:rPr>
          <w:noProof/>
        </w:rPr>
        <w:lastRenderedPageBreak/>
        <w:drawing>
          <wp:inline distT="0" distB="0" distL="0" distR="0" wp14:anchorId="11488AE6" wp14:editId="2484430F">
            <wp:extent cx="5449611" cy="6333688"/>
            <wp:effectExtent l="0" t="0" r="0" b="3810"/>
            <wp:docPr id="113123626" name="Kép 113123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963" cy="635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0A2BA3" w:rsidP="007E6824" w:rsidRDefault="010A2BA3" w14:paraId="63B1268F" w14:textId="4E630421">
      <w:pPr>
        <w:pStyle w:val="Bodytext"/>
        <w:ind w:left="0"/>
      </w:pPr>
    </w:p>
    <w:p w:rsidR="010A2BA3" w:rsidP="00C659C4" w:rsidRDefault="010A2BA3" w14:paraId="00B012D3" w14:textId="3C916B03">
      <w:pPr>
        <w:pStyle w:val="Bodytext"/>
        <w:ind w:left="0"/>
        <w:jc w:val="center"/>
      </w:pPr>
      <w:r>
        <w:rPr>
          <w:noProof/>
        </w:rPr>
        <w:lastRenderedPageBreak/>
        <w:drawing>
          <wp:inline distT="0" distB="0" distL="0" distR="0" wp14:anchorId="7C46F5EA" wp14:editId="5CE6CA85">
            <wp:extent cx="5444978" cy="6501468"/>
            <wp:effectExtent l="0" t="0" r="3810" b="1270"/>
            <wp:docPr id="89959000" name="Kép 8995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359" cy="655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0A2BA3" w:rsidP="00C659C4" w:rsidRDefault="010A2BA3" w14:paraId="62B17C2D" w14:textId="6B132DD1">
      <w:pPr>
        <w:pStyle w:val="Bodytext"/>
        <w:ind w:left="0"/>
        <w:jc w:val="center"/>
      </w:pPr>
      <w:r>
        <w:rPr>
          <w:noProof/>
        </w:rPr>
        <w:drawing>
          <wp:inline distT="0" distB="0" distL="0" distR="0" wp14:anchorId="6E2D37A2" wp14:editId="2D7CF683">
            <wp:extent cx="4817587" cy="5738070"/>
            <wp:effectExtent l="0" t="0" r="0" b="2540"/>
            <wp:docPr id="858778788" name="Kép 858778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587" cy="57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0A2BA3" w:rsidP="00C659C4" w:rsidRDefault="010A2BA3" w14:paraId="1AEC2982" w14:textId="76790275">
      <w:pPr>
        <w:pStyle w:val="Bodytext"/>
        <w:ind w:left="0"/>
        <w:jc w:val="center"/>
      </w:pPr>
      <w:r>
        <w:rPr>
          <w:noProof/>
        </w:rPr>
        <w:drawing>
          <wp:inline distT="0" distB="0" distL="0" distR="0" wp14:anchorId="04177F91" wp14:editId="25234656">
            <wp:extent cx="5104258" cy="5975716"/>
            <wp:effectExtent l="0" t="0" r="1270" b="6350"/>
            <wp:docPr id="77681866" name="Kép 7768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132" cy="602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0A2BA3" w:rsidP="00C659C4" w:rsidRDefault="010A2BA3" w14:paraId="03351B8B" w14:textId="0A0CFD4F">
      <w:pPr>
        <w:pStyle w:val="Bodytext"/>
        <w:ind w:left="0"/>
        <w:jc w:val="center"/>
      </w:pPr>
      <w:r>
        <w:rPr>
          <w:noProof/>
        </w:rPr>
        <w:drawing>
          <wp:inline distT="0" distB="0" distL="0" distR="0" wp14:anchorId="572CD536" wp14:editId="315CCB92">
            <wp:extent cx="4991450" cy="5872294"/>
            <wp:effectExtent l="0" t="0" r="0" b="0"/>
            <wp:docPr id="722132959" name="Kép 722132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79" cy="590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0A2BA3" w:rsidP="00C659C4" w:rsidRDefault="010A2BA3" w14:paraId="67C3BDE5" w14:textId="5877206F">
      <w:pPr>
        <w:pStyle w:val="Bodytext"/>
        <w:ind w:left="0"/>
        <w:jc w:val="center"/>
      </w:pPr>
      <w:r>
        <w:rPr>
          <w:noProof/>
        </w:rPr>
        <w:drawing>
          <wp:inline distT="0" distB="0" distL="0" distR="0" wp14:anchorId="503C7D3C" wp14:editId="7D2672D8">
            <wp:extent cx="4810584" cy="5743980"/>
            <wp:effectExtent l="0" t="0" r="3175" b="0"/>
            <wp:docPr id="923451751" name="Kép 92345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802" cy="577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0A2BA3" w:rsidP="00C659C4" w:rsidRDefault="010A2BA3" w14:paraId="3F74F476" w14:textId="34D600A4">
      <w:pPr>
        <w:pStyle w:val="Bodytext"/>
        <w:ind w:left="0"/>
        <w:jc w:val="center"/>
      </w:pPr>
      <w:r>
        <w:rPr>
          <w:noProof/>
        </w:rPr>
        <w:drawing>
          <wp:inline distT="0" distB="0" distL="0" distR="0" wp14:anchorId="392D9AD2" wp14:editId="1B031760">
            <wp:extent cx="4631843" cy="5503178"/>
            <wp:effectExtent l="0" t="0" r="3810" b="0"/>
            <wp:docPr id="590908051" name="Kép 590908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670" cy="553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0A2BA3" w:rsidP="00C659C4" w:rsidRDefault="010A2BA3" w14:paraId="0F743A0E" w14:textId="4E46AF6E">
      <w:pPr>
        <w:pStyle w:val="Bodytext"/>
        <w:ind w:left="0"/>
        <w:jc w:val="center"/>
      </w:pPr>
      <w:r>
        <w:rPr>
          <w:noProof/>
        </w:rPr>
        <w:drawing>
          <wp:inline distT="0" distB="0" distL="0" distR="0" wp14:anchorId="31C255A6" wp14:editId="3456255E">
            <wp:extent cx="5085135" cy="6179404"/>
            <wp:effectExtent l="0" t="0" r="0" b="5715"/>
            <wp:docPr id="45909941" name="Kép 45909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378" cy="620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0A2BA3" w:rsidP="00C659C4" w:rsidRDefault="010A2BA3" w14:paraId="7588B607" w14:textId="2C669A5F">
      <w:pPr>
        <w:pStyle w:val="Bodytext"/>
        <w:ind w:left="0"/>
        <w:jc w:val="center"/>
      </w:pPr>
      <w:r>
        <w:rPr>
          <w:noProof/>
        </w:rPr>
        <w:drawing>
          <wp:inline distT="0" distB="0" distL="0" distR="0" wp14:anchorId="3BD338D0" wp14:editId="1A58DDC8">
            <wp:extent cx="4713885" cy="5573065"/>
            <wp:effectExtent l="0" t="0" r="0" b="2540"/>
            <wp:docPr id="308899653" name="Kép 308899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77" cy="5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0A2BA3" w:rsidP="00C659C4" w:rsidRDefault="010A2BA3" w14:paraId="0B9ED70A" w14:textId="4B06803F">
      <w:pPr>
        <w:pStyle w:val="Bodytext"/>
        <w:jc w:val="center"/>
      </w:pPr>
      <w:r>
        <w:rPr>
          <w:noProof/>
        </w:rPr>
        <w:drawing>
          <wp:inline distT="0" distB="0" distL="0" distR="0" wp14:anchorId="2D3B6947" wp14:editId="5C889FC4">
            <wp:extent cx="5401078" cy="6786694"/>
            <wp:effectExtent l="0" t="0" r="0" b="0"/>
            <wp:docPr id="1340114070" name="Kép 1340114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380" cy="683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0A2BA3" w:rsidP="00C659C4" w:rsidRDefault="010A2BA3" w14:paraId="0F512FE3" w14:textId="11118E5C">
      <w:pPr>
        <w:pStyle w:val="Bodytext"/>
        <w:jc w:val="center"/>
      </w:pPr>
      <w:r>
        <w:rPr>
          <w:noProof/>
        </w:rPr>
        <w:drawing>
          <wp:inline distT="0" distB="0" distL="0" distR="0" wp14:anchorId="7DFC46CF" wp14:editId="47FBA5CA">
            <wp:extent cx="5394628" cy="6572135"/>
            <wp:effectExtent l="0" t="0" r="3175" b="0"/>
            <wp:docPr id="859647434" name="Kép 859647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308" cy="659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3EC9" w:rsidR="010A2BA3" w:rsidP="00F13EC9" w:rsidRDefault="010A2BA3" w14:paraId="265A58DF" w14:textId="4D4F49B8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F13EC9">
        <w:rPr>
          <w:rFonts w:asciiTheme="minorHAnsi" w:hAnsiTheme="minorHAnsi" w:cstheme="minorHAnsi"/>
          <w:sz w:val="24"/>
          <w:szCs w:val="24"/>
        </w:rPr>
        <w:t>A hallgatói kérdőívek mellett a projekt során workshopokon és különböző fórumokon is volt lehetőség a vélemények kifejtésére. A workshopon a résztvevők három fő témában járták körül a tanterv előnyeit és hátrányait: bevezető tantárgyak, specializációk, valamint tárgyak- és tárgycsoportok közötti összehangoltság. A közösen megvitatott felvetéseket egy-egy papíron a legfontosabb és leggyakoribban elhangzó hallgatói vélemények</w:t>
      </w:r>
      <w:r w:rsidRPr="00F13EC9" w:rsidR="00983D10">
        <w:rPr>
          <w:rFonts w:asciiTheme="minorHAnsi" w:hAnsiTheme="minorHAnsi" w:cstheme="minorHAnsi"/>
          <w:sz w:val="24"/>
          <w:szCs w:val="24"/>
        </w:rPr>
        <w:t xml:space="preserve"> összegzésével</w:t>
      </w:r>
      <w:r w:rsidRPr="00F13EC9">
        <w:rPr>
          <w:rFonts w:asciiTheme="minorHAnsi" w:hAnsiTheme="minorHAnsi" w:cstheme="minorHAnsi"/>
          <w:sz w:val="24"/>
          <w:szCs w:val="24"/>
        </w:rPr>
        <w:t xml:space="preserve"> rögzítették a résztvevők</w:t>
      </w:r>
      <w:r w:rsidRPr="00F13EC9" w:rsidR="00983D10">
        <w:rPr>
          <w:rFonts w:asciiTheme="minorHAnsi" w:hAnsiTheme="minorHAnsi" w:cstheme="minorHAnsi"/>
          <w:sz w:val="24"/>
          <w:szCs w:val="24"/>
        </w:rPr>
        <w:t>:</w:t>
      </w:r>
    </w:p>
    <w:p w:rsidR="010A2BA3" w:rsidP="00983D10" w:rsidRDefault="010A2BA3" w14:paraId="293F28CA" w14:textId="75CC060F">
      <w:pPr>
        <w:pStyle w:val="Bodytext"/>
        <w:tabs>
          <w:tab w:val="left" w:pos="4678"/>
        </w:tabs>
        <w:ind w:left="0" w:firstLine="284"/>
      </w:pPr>
      <w:r>
        <w:rPr>
          <w:noProof/>
        </w:rPr>
        <w:drawing>
          <wp:inline distT="0" distB="0" distL="0" distR="0" wp14:anchorId="0460110F" wp14:editId="5AA44E4A">
            <wp:extent cx="2512435" cy="3526226"/>
            <wp:effectExtent l="0" t="0" r="2540" b="9525"/>
            <wp:docPr id="601451027" name="Kép 60145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01451027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435" cy="352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7E6824">
        <w:rPr>
          <w:noProof/>
        </w:rPr>
        <w:drawing>
          <wp:inline distT="0" distB="0" distL="0" distR="0" wp14:anchorId="1799C0E0" wp14:editId="05FE8186">
            <wp:extent cx="2622866" cy="3576635"/>
            <wp:effectExtent l="0" t="0" r="5080" b="5080"/>
            <wp:docPr id="1405815601" name="Kép 140581560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05815601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866" cy="357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3EC9" w:rsidR="00983D10" w:rsidP="00F13EC9" w:rsidRDefault="010A2BA3" w14:paraId="6530F71C" w14:textId="716765C2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F13EC9">
        <w:rPr>
          <w:rFonts w:asciiTheme="minorHAnsi" w:hAnsiTheme="minorHAnsi" w:cstheme="minorHAnsi"/>
          <w:sz w:val="24"/>
          <w:szCs w:val="24"/>
        </w:rPr>
        <w:t>Ezt követően a jövőre fókuszáló előadás</w:t>
      </w:r>
      <w:r w:rsidRPr="00F13EC9" w:rsidR="00983D10">
        <w:rPr>
          <w:rFonts w:asciiTheme="minorHAnsi" w:hAnsiTheme="minorHAnsi" w:cstheme="minorHAnsi"/>
          <w:sz w:val="24"/>
          <w:szCs w:val="24"/>
        </w:rPr>
        <w:t>-</w:t>
      </w:r>
      <w:r w:rsidRPr="00F13EC9">
        <w:rPr>
          <w:rFonts w:asciiTheme="minorHAnsi" w:hAnsiTheme="minorHAnsi" w:cstheme="minorHAnsi"/>
          <w:sz w:val="24"/>
          <w:szCs w:val="24"/>
        </w:rPr>
        <w:t xml:space="preserve">sorozatok következtek </w:t>
      </w:r>
      <w:r w:rsidRPr="00F13EC9" w:rsidR="00983D10">
        <w:rPr>
          <w:rFonts w:asciiTheme="minorHAnsi" w:hAnsiTheme="minorHAnsi" w:cstheme="minorHAnsi"/>
          <w:sz w:val="24"/>
          <w:szCs w:val="24"/>
        </w:rPr>
        <w:t xml:space="preserve">a kar </w:t>
      </w:r>
      <w:r w:rsidRPr="00F13EC9">
        <w:rPr>
          <w:rFonts w:asciiTheme="minorHAnsi" w:hAnsiTheme="minorHAnsi" w:cstheme="minorHAnsi"/>
          <w:sz w:val="24"/>
          <w:szCs w:val="24"/>
        </w:rPr>
        <w:t xml:space="preserve">oktatói </w:t>
      </w:r>
      <w:r w:rsidRPr="00F13EC9" w:rsidR="00983D10">
        <w:rPr>
          <w:rFonts w:asciiTheme="minorHAnsi" w:hAnsiTheme="minorHAnsi" w:cstheme="minorHAnsi"/>
          <w:sz w:val="24"/>
          <w:szCs w:val="24"/>
        </w:rPr>
        <w:t xml:space="preserve">valamint </w:t>
      </w:r>
      <w:r w:rsidRPr="00F13EC9" w:rsidR="00BD6595">
        <w:rPr>
          <w:rFonts w:asciiTheme="minorHAnsi" w:hAnsiTheme="minorHAnsi" w:cstheme="minorHAnsi"/>
          <w:sz w:val="24"/>
          <w:szCs w:val="24"/>
        </w:rPr>
        <w:t xml:space="preserve">— </w:t>
      </w:r>
      <w:r w:rsidRPr="00F13EC9" w:rsidR="00983D10">
        <w:rPr>
          <w:rFonts w:asciiTheme="minorHAnsi" w:hAnsiTheme="minorHAnsi" w:cstheme="minorHAnsi"/>
          <w:sz w:val="24"/>
          <w:szCs w:val="24"/>
        </w:rPr>
        <w:t>a</w:t>
      </w:r>
      <w:r w:rsidRPr="00F13EC9">
        <w:rPr>
          <w:rFonts w:asciiTheme="minorHAnsi" w:hAnsiTheme="minorHAnsi" w:cstheme="minorHAnsi"/>
          <w:sz w:val="24"/>
          <w:szCs w:val="24"/>
        </w:rPr>
        <w:t xml:space="preserve"> külföldi képzés</w:t>
      </w:r>
      <w:r w:rsidRPr="00F13EC9" w:rsidR="00BD6595">
        <w:rPr>
          <w:rFonts w:asciiTheme="minorHAnsi" w:hAnsiTheme="minorHAnsi" w:cstheme="minorHAnsi"/>
          <w:sz w:val="24"/>
          <w:szCs w:val="24"/>
        </w:rPr>
        <w:t>ek</w:t>
      </w:r>
      <w:r w:rsidRPr="00F13EC9">
        <w:rPr>
          <w:rFonts w:asciiTheme="minorHAnsi" w:hAnsiTheme="minorHAnsi" w:cstheme="minorHAnsi"/>
          <w:sz w:val="24"/>
          <w:szCs w:val="24"/>
        </w:rPr>
        <w:t xml:space="preserve"> megismerése </w:t>
      </w:r>
      <w:r w:rsidRPr="00F13EC9" w:rsidR="00983D10">
        <w:rPr>
          <w:rFonts w:asciiTheme="minorHAnsi" w:hAnsiTheme="minorHAnsi" w:cstheme="minorHAnsi"/>
          <w:sz w:val="24"/>
          <w:szCs w:val="24"/>
        </w:rPr>
        <w:t xml:space="preserve">céljából </w:t>
      </w:r>
      <w:r w:rsidRPr="00F13EC9" w:rsidR="00BD6595">
        <w:rPr>
          <w:rFonts w:asciiTheme="minorHAnsi" w:hAnsiTheme="minorHAnsi" w:cstheme="minorHAnsi"/>
          <w:sz w:val="24"/>
          <w:szCs w:val="24"/>
        </w:rPr>
        <w:t xml:space="preserve">— </w:t>
      </w:r>
      <w:r w:rsidRPr="00F13EC9">
        <w:rPr>
          <w:rFonts w:asciiTheme="minorHAnsi" w:hAnsiTheme="minorHAnsi" w:cstheme="minorHAnsi"/>
          <w:sz w:val="24"/>
          <w:szCs w:val="24"/>
        </w:rPr>
        <w:t>hallgatói mobilitáson résztvevő hallgatók által. Több kérdés is felmerült annak kapcsán, hogy miképpen alakíthatja, segítheti a hallgatók pályaorientációját egy kötöttebb vagy szabadabb mintatanterv, illetve</w:t>
      </w:r>
      <w:r w:rsidRPr="00F13EC9" w:rsidR="00BD6595">
        <w:rPr>
          <w:rFonts w:asciiTheme="minorHAnsi" w:hAnsiTheme="minorHAnsi" w:cstheme="minorHAnsi"/>
          <w:sz w:val="24"/>
          <w:szCs w:val="24"/>
        </w:rPr>
        <w:t>, hogy egy-egy</w:t>
      </w:r>
      <w:r w:rsidRPr="00F13EC9">
        <w:rPr>
          <w:rFonts w:asciiTheme="minorHAnsi" w:hAnsiTheme="minorHAnsi" w:cstheme="minorHAnsi"/>
          <w:sz w:val="24"/>
          <w:szCs w:val="24"/>
        </w:rPr>
        <w:t xml:space="preserve"> </w:t>
      </w:r>
      <w:r w:rsidRPr="00F13EC9" w:rsidR="00BD6595">
        <w:rPr>
          <w:rFonts w:asciiTheme="minorHAnsi" w:hAnsiTheme="minorHAnsi" w:cstheme="minorHAnsi"/>
          <w:sz w:val="24"/>
          <w:szCs w:val="24"/>
        </w:rPr>
        <w:t>szakmaterületet</w:t>
      </w:r>
      <w:r w:rsidRPr="00F13EC9">
        <w:rPr>
          <w:rFonts w:asciiTheme="minorHAnsi" w:hAnsiTheme="minorHAnsi" w:cstheme="minorHAnsi"/>
          <w:sz w:val="24"/>
          <w:szCs w:val="24"/>
        </w:rPr>
        <w:t xml:space="preserve"> </w:t>
      </w:r>
      <w:r w:rsidRPr="00F13EC9" w:rsidR="00BD6595">
        <w:rPr>
          <w:rFonts w:asciiTheme="minorHAnsi" w:hAnsiTheme="minorHAnsi" w:cstheme="minorHAnsi"/>
          <w:sz w:val="24"/>
          <w:szCs w:val="24"/>
        </w:rPr>
        <w:t>választása során,</w:t>
      </w:r>
      <w:r w:rsidRPr="00F13EC9">
        <w:rPr>
          <w:rFonts w:asciiTheme="minorHAnsi" w:hAnsiTheme="minorHAnsi" w:cstheme="minorHAnsi"/>
          <w:sz w:val="24"/>
          <w:szCs w:val="24"/>
        </w:rPr>
        <w:t xml:space="preserve"> milyen nehézségekkel kell megbirkóznia egy pályakezdőnek. A Fórumok végére minden résztvevő meggyőződhetett az építészet, mint szakma sokszínű</w:t>
      </w:r>
      <w:r w:rsidRPr="00F13EC9" w:rsidR="00BD6595">
        <w:rPr>
          <w:rFonts w:asciiTheme="minorHAnsi" w:hAnsiTheme="minorHAnsi" w:cstheme="minorHAnsi"/>
          <w:sz w:val="24"/>
          <w:szCs w:val="24"/>
        </w:rPr>
        <w:t>ségéről</w:t>
      </w:r>
      <w:r w:rsidRPr="00F13EC9">
        <w:rPr>
          <w:rFonts w:asciiTheme="minorHAnsi" w:hAnsiTheme="minorHAnsi" w:cstheme="minorHAnsi"/>
          <w:sz w:val="24"/>
          <w:szCs w:val="24"/>
        </w:rPr>
        <w:t>, és nem kizárólag a tervező és szerkezeti irányvonalon lehet elindulni. Ennek kapcsán az érdeklődési körök felmérése következett egy újabb anonim kérdőívvel.</w:t>
      </w:r>
    </w:p>
    <w:p w:rsidR="010A2BA3" w:rsidP="00BD6595" w:rsidRDefault="010A2BA3" w14:paraId="7D3C8872" w14:textId="212A0C92">
      <w:pPr>
        <w:pStyle w:val="Bodytext"/>
        <w:jc w:val="center"/>
      </w:pPr>
      <w:r>
        <w:rPr>
          <w:noProof/>
        </w:rPr>
        <w:drawing>
          <wp:inline distT="0" distB="0" distL="0" distR="0" wp14:anchorId="395B2567" wp14:editId="5358286B">
            <wp:extent cx="4435729" cy="3003357"/>
            <wp:effectExtent l="0" t="0" r="0" b="0"/>
            <wp:docPr id="1666120035" name="Kép 166612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380" cy="303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8A2" w:rsidP="7A78753C" w:rsidRDefault="001148A2" w14:paraId="0B166032" w14:textId="2BE2B715">
      <w:pPr>
        <w:pStyle w:val="Cmsor1"/>
      </w:pPr>
      <w:r>
        <w:br w:type="page"/>
      </w:r>
      <w:bookmarkStart w:name="_Toc95167506" w:id="18"/>
      <w:bookmarkStart w:name="_Toc96409127" w:id="19"/>
      <w:r w:rsidRPr="7A78753C" w:rsidR="6E16544A">
        <w:t>Kari elemzések</w:t>
      </w:r>
      <w:bookmarkEnd w:id="18"/>
      <w:bookmarkEnd w:id="19"/>
    </w:p>
    <w:p w:rsidRPr="001148A2" w:rsidR="001148A2" w:rsidP="3F8F7983" w:rsidRDefault="6E16544A" w14:paraId="0512AA8B" w14:textId="04C75240">
      <w:pPr>
        <w:pStyle w:val="Cmsor4"/>
        <w:numPr>
          <w:ilvl w:val="0"/>
          <w:numId w:val="22"/>
        </w:numPr>
        <w:rPr>
          <w:rFonts w:asciiTheme="minorHAnsi" w:hAnsiTheme="minorHAnsi" w:eastAsiaTheme="minorEastAsia" w:cstheme="minorBidi"/>
        </w:rPr>
      </w:pPr>
      <w:r>
        <w:t>Kari reform releváns</w:t>
      </w:r>
      <w:r w:rsidR="5AB98A32">
        <w:t xml:space="preserve"> </w:t>
      </w:r>
      <w:r>
        <w:t>megelőző vizsgálataiból</w:t>
      </w:r>
    </w:p>
    <w:p w:rsidRPr="00F13EC9" w:rsidR="7A78753C" w:rsidP="00F13EC9" w:rsidRDefault="00212227" w14:paraId="3713852C" w14:textId="207B3256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F13EC9">
        <w:rPr>
          <w:rFonts w:asciiTheme="minorHAnsi" w:hAnsiTheme="minorHAnsi" w:cstheme="minorHAnsi"/>
          <w:sz w:val="24"/>
          <w:szCs w:val="24"/>
        </w:rPr>
        <w:t>A jelenleg tervezett változásokat megelőzően 201</w:t>
      </w:r>
      <w:r w:rsidRPr="00F13EC9" w:rsidR="00AD678B">
        <w:rPr>
          <w:rFonts w:asciiTheme="minorHAnsi" w:hAnsiTheme="minorHAnsi" w:cstheme="minorHAnsi"/>
          <w:sz w:val="24"/>
          <w:szCs w:val="24"/>
        </w:rPr>
        <w:t>4 és 2018 között</w:t>
      </w:r>
      <w:r w:rsidRPr="00F13EC9">
        <w:rPr>
          <w:rFonts w:asciiTheme="minorHAnsi" w:hAnsiTheme="minorHAnsi" w:cstheme="minorHAnsi"/>
          <w:sz w:val="24"/>
          <w:szCs w:val="24"/>
        </w:rPr>
        <w:t xml:space="preserve"> több ízben, majd 2018-2020 között</w:t>
      </w:r>
      <w:r w:rsidRPr="00F13EC9" w:rsidR="00AD678B">
        <w:rPr>
          <w:rFonts w:asciiTheme="minorHAnsi" w:hAnsiTheme="minorHAnsi" w:cstheme="minorHAnsi"/>
          <w:sz w:val="24"/>
          <w:szCs w:val="24"/>
        </w:rPr>
        <w:t xml:space="preserve"> egy hosszabb folyamat köztes eredménye</w:t>
      </w:r>
      <w:r w:rsidRPr="00F13EC9" w:rsidR="003B4E0E">
        <w:rPr>
          <w:rFonts w:asciiTheme="minorHAnsi" w:hAnsiTheme="minorHAnsi" w:cstheme="minorHAnsi"/>
          <w:sz w:val="24"/>
          <w:szCs w:val="24"/>
        </w:rPr>
        <w:t>i</w:t>
      </w:r>
      <w:r w:rsidRPr="00F13EC9" w:rsidR="00AD678B">
        <w:rPr>
          <w:rFonts w:asciiTheme="minorHAnsi" w:hAnsiTheme="minorHAnsi" w:cstheme="minorHAnsi"/>
          <w:sz w:val="24"/>
          <w:szCs w:val="24"/>
        </w:rPr>
        <w:t xml:space="preserve">ként több </w:t>
      </w:r>
      <w:r w:rsidRPr="00F13EC9" w:rsidR="00FE7342">
        <w:rPr>
          <w:rFonts w:asciiTheme="minorHAnsi" w:hAnsiTheme="minorHAnsi" w:cstheme="minorHAnsi"/>
          <w:sz w:val="24"/>
          <w:szCs w:val="24"/>
        </w:rPr>
        <w:t>felmérés</w:t>
      </w:r>
      <w:r w:rsidRPr="00F13EC9" w:rsidR="00AD678B">
        <w:rPr>
          <w:rFonts w:asciiTheme="minorHAnsi" w:hAnsiTheme="minorHAnsi" w:cstheme="minorHAnsi"/>
          <w:sz w:val="24"/>
          <w:szCs w:val="24"/>
        </w:rPr>
        <w:t xml:space="preserve">, </w:t>
      </w:r>
      <w:r w:rsidRPr="00F13EC9" w:rsidR="00FE7342">
        <w:rPr>
          <w:rFonts w:asciiTheme="minorHAnsi" w:hAnsiTheme="minorHAnsi" w:cstheme="minorHAnsi"/>
          <w:sz w:val="24"/>
          <w:szCs w:val="24"/>
        </w:rPr>
        <w:t xml:space="preserve">elképzelés és javaslat </w:t>
      </w:r>
      <w:r w:rsidRPr="00F13EC9" w:rsidR="003B4E0E">
        <w:rPr>
          <w:rFonts w:asciiTheme="minorHAnsi" w:hAnsiTheme="minorHAnsi" w:cstheme="minorHAnsi"/>
          <w:sz w:val="24"/>
          <w:szCs w:val="24"/>
        </w:rPr>
        <w:t xml:space="preserve">is </w:t>
      </w:r>
      <w:r w:rsidRPr="00F13EC9" w:rsidR="00AD678B">
        <w:rPr>
          <w:rFonts w:asciiTheme="minorHAnsi" w:hAnsiTheme="minorHAnsi" w:cstheme="minorHAnsi"/>
          <w:sz w:val="24"/>
          <w:szCs w:val="24"/>
        </w:rPr>
        <w:t>keletkezett</w:t>
      </w:r>
      <w:r w:rsidRPr="00F13EC9" w:rsidR="003B4E0E">
        <w:rPr>
          <w:rFonts w:asciiTheme="minorHAnsi" w:hAnsiTheme="minorHAnsi" w:cstheme="minorHAnsi"/>
          <w:sz w:val="24"/>
          <w:szCs w:val="24"/>
        </w:rPr>
        <w:t>.</w:t>
      </w:r>
      <w:r w:rsidRPr="00F13EC9" w:rsidR="00AD678B">
        <w:rPr>
          <w:rFonts w:asciiTheme="minorHAnsi" w:hAnsiTheme="minorHAnsi" w:cstheme="minorHAnsi"/>
          <w:sz w:val="24"/>
          <w:szCs w:val="24"/>
        </w:rPr>
        <w:t xml:space="preserve"> </w:t>
      </w:r>
      <w:r w:rsidRPr="00F13EC9" w:rsidR="00FE7342">
        <w:rPr>
          <w:rFonts w:asciiTheme="minorHAnsi" w:hAnsiTheme="minorHAnsi" w:cstheme="minorHAnsi"/>
          <w:sz w:val="24"/>
          <w:szCs w:val="24"/>
        </w:rPr>
        <w:t>A kar több ízben vizsgálta a jelenlegi tanterv működését, lehetőségeit, a tanszéki struktúra átalakításában, tanszékek együttműködésekben az interdiszciplináris feladatmegoldások, kutatások, fejlesztések, stb. oktatásba való integrálásában rejlő új lehetőségeket. A felmerült javaslatok egy része általános tetszésnek örvendett, mások élesen megosztották a résztvevőket.</w:t>
      </w:r>
      <w:r w:rsidR="00F13EC9">
        <w:rPr>
          <w:rFonts w:asciiTheme="minorHAnsi" w:hAnsiTheme="minorHAnsi" w:cstheme="minorHAnsi"/>
          <w:sz w:val="24"/>
          <w:szCs w:val="24"/>
        </w:rPr>
        <w:t xml:space="preserve"> </w:t>
      </w:r>
      <w:r w:rsidRPr="00F13EC9" w:rsidR="003B4E0E">
        <w:rPr>
          <w:rFonts w:asciiTheme="minorHAnsi" w:hAnsiTheme="minorHAnsi" w:cstheme="minorHAnsi"/>
          <w:sz w:val="24"/>
          <w:szCs w:val="24"/>
        </w:rPr>
        <w:t xml:space="preserve">A kiterjedt </w:t>
      </w:r>
      <w:r w:rsidRPr="00F13EC9" w:rsidR="00AD678B">
        <w:rPr>
          <w:rFonts w:asciiTheme="minorHAnsi" w:hAnsiTheme="minorHAnsi" w:cstheme="minorHAnsi"/>
          <w:sz w:val="24"/>
          <w:szCs w:val="24"/>
        </w:rPr>
        <w:t>oktatásmódszert</w:t>
      </w:r>
      <w:r w:rsidRPr="00F13EC9" w:rsidR="003B4E0E">
        <w:rPr>
          <w:rFonts w:asciiTheme="minorHAnsi" w:hAnsiTheme="minorHAnsi" w:cstheme="minorHAnsi"/>
          <w:sz w:val="24"/>
          <w:szCs w:val="24"/>
        </w:rPr>
        <w:t>a</w:t>
      </w:r>
      <w:r w:rsidRPr="00F13EC9" w:rsidR="00AD678B">
        <w:rPr>
          <w:rFonts w:asciiTheme="minorHAnsi" w:hAnsiTheme="minorHAnsi" w:cstheme="minorHAnsi"/>
          <w:sz w:val="24"/>
          <w:szCs w:val="24"/>
        </w:rPr>
        <w:t>ni</w:t>
      </w:r>
      <w:r w:rsidRPr="00F13EC9" w:rsidR="003B4E0E">
        <w:rPr>
          <w:rFonts w:asciiTheme="minorHAnsi" w:hAnsiTheme="minorHAnsi" w:cstheme="minorHAnsi"/>
          <w:sz w:val="24"/>
          <w:szCs w:val="24"/>
        </w:rPr>
        <w:t>, oktatászszervezési, gazdasági</w:t>
      </w:r>
      <w:r w:rsidRPr="00F13EC9" w:rsidR="00AD678B">
        <w:rPr>
          <w:rFonts w:asciiTheme="minorHAnsi" w:hAnsiTheme="minorHAnsi" w:cstheme="minorHAnsi"/>
          <w:sz w:val="24"/>
          <w:szCs w:val="24"/>
        </w:rPr>
        <w:t xml:space="preserve"> és </w:t>
      </w:r>
      <w:r w:rsidRPr="00F13EC9" w:rsidR="003B4E0E">
        <w:rPr>
          <w:rFonts w:asciiTheme="minorHAnsi" w:hAnsiTheme="minorHAnsi" w:cstheme="minorHAnsi"/>
          <w:sz w:val="24"/>
          <w:szCs w:val="24"/>
        </w:rPr>
        <w:t xml:space="preserve">strukturális </w:t>
      </w:r>
      <w:r w:rsidRPr="00F13EC9" w:rsidR="00AD678B">
        <w:rPr>
          <w:rFonts w:asciiTheme="minorHAnsi" w:hAnsiTheme="minorHAnsi" w:cstheme="minorHAnsi"/>
          <w:sz w:val="24"/>
          <w:szCs w:val="24"/>
        </w:rPr>
        <w:t>stratégiai kérdésekről folyatatott</w:t>
      </w:r>
      <w:r w:rsidRPr="00F13EC9" w:rsidR="003B4E0E">
        <w:rPr>
          <w:rFonts w:asciiTheme="minorHAnsi" w:hAnsiTheme="minorHAnsi" w:cstheme="minorHAnsi"/>
          <w:sz w:val="24"/>
          <w:szCs w:val="24"/>
        </w:rPr>
        <w:t>, de</w:t>
      </w:r>
      <w:r w:rsidRPr="00F13EC9" w:rsidR="00AD678B">
        <w:rPr>
          <w:rFonts w:asciiTheme="minorHAnsi" w:hAnsiTheme="minorHAnsi" w:cstheme="minorHAnsi"/>
          <w:sz w:val="24"/>
          <w:szCs w:val="24"/>
        </w:rPr>
        <w:t xml:space="preserve"> </w:t>
      </w:r>
      <w:r w:rsidRPr="00F13EC9" w:rsidR="003B4E0E">
        <w:rPr>
          <w:rFonts w:asciiTheme="minorHAnsi" w:hAnsiTheme="minorHAnsi" w:cstheme="minorHAnsi"/>
          <w:sz w:val="24"/>
          <w:szCs w:val="24"/>
        </w:rPr>
        <w:t xml:space="preserve">konszenzus hiányában </w:t>
      </w:r>
      <w:r w:rsidRPr="00F13EC9" w:rsidR="00AD678B">
        <w:rPr>
          <w:rFonts w:asciiTheme="minorHAnsi" w:hAnsiTheme="minorHAnsi" w:cstheme="minorHAnsi"/>
          <w:sz w:val="24"/>
          <w:szCs w:val="24"/>
        </w:rPr>
        <w:t xml:space="preserve">le nem zárt viták miatt </w:t>
      </w:r>
      <w:r w:rsidRPr="00F13EC9" w:rsidR="003B4E0E">
        <w:rPr>
          <w:rFonts w:asciiTheme="minorHAnsi" w:hAnsiTheme="minorHAnsi" w:cstheme="minorHAnsi"/>
          <w:sz w:val="24"/>
          <w:szCs w:val="24"/>
        </w:rPr>
        <w:t xml:space="preserve">a tapasztalatok </w:t>
      </w:r>
      <w:r w:rsidRPr="00F13EC9" w:rsidR="00FE7342">
        <w:rPr>
          <w:rFonts w:asciiTheme="minorHAnsi" w:hAnsiTheme="minorHAnsi" w:cstheme="minorHAnsi"/>
          <w:sz w:val="24"/>
          <w:szCs w:val="24"/>
        </w:rPr>
        <w:t>rendez</w:t>
      </w:r>
      <w:r w:rsidRPr="00F13EC9" w:rsidR="00AD678B">
        <w:rPr>
          <w:rFonts w:asciiTheme="minorHAnsi" w:hAnsiTheme="minorHAnsi" w:cstheme="minorHAnsi"/>
          <w:sz w:val="24"/>
          <w:szCs w:val="24"/>
        </w:rPr>
        <w:t xml:space="preserve">ett formában nem álltak össze </w:t>
      </w:r>
      <w:r w:rsidRPr="00F13EC9" w:rsidR="003B4E0E">
        <w:rPr>
          <w:rFonts w:asciiTheme="minorHAnsi" w:hAnsiTheme="minorHAnsi" w:cstheme="minorHAnsi"/>
          <w:sz w:val="24"/>
          <w:szCs w:val="24"/>
        </w:rPr>
        <w:t xml:space="preserve">egy </w:t>
      </w:r>
      <w:r w:rsidRPr="00F13EC9" w:rsidR="00AD678B">
        <w:rPr>
          <w:rFonts w:asciiTheme="minorHAnsi" w:hAnsiTheme="minorHAnsi" w:cstheme="minorHAnsi"/>
          <w:sz w:val="24"/>
          <w:szCs w:val="24"/>
        </w:rPr>
        <w:t xml:space="preserve">egységes elemző tanulmánnyá, de </w:t>
      </w:r>
      <w:r w:rsidRPr="00F13EC9" w:rsidR="003B4E0E">
        <w:rPr>
          <w:rFonts w:asciiTheme="minorHAnsi" w:hAnsiTheme="minorHAnsi" w:cstheme="minorHAnsi"/>
          <w:sz w:val="24"/>
          <w:szCs w:val="24"/>
        </w:rPr>
        <w:t>a</w:t>
      </w:r>
      <w:r w:rsidRPr="00F13EC9" w:rsidR="00FE7342">
        <w:rPr>
          <w:rFonts w:asciiTheme="minorHAnsi" w:hAnsiTheme="minorHAnsi" w:cstheme="minorHAnsi"/>
          <w:sz w:val="24"/>
          <w:szCs w:val="24"/>
        </w:rPr>
        <w:t xml:space="preserve"> vitákban</w:t>
      </w:r>
      <w:r w:rsidRPr="00F13EC9" w:rsidR="003B4E0E">
        <w:rPr>
          <w:rFonts w:asciiTheme="minorHAnsi" w:hAnsiTheme="minorHAnsi" w:cstheme="minorHAnsi"/>
          <w:sz w:val="24"/>
          <w:szCs w:val="24"/>
        </w:rPr>
        <w:t xml:space="preserve"> szerepet vállaló, a karon oktatói és kutatói állományban lévő személyekben leszűrődött személyes benyomások és tap</w:t>
      </w:r>
      <w:r w:rsidRPr="00F13EC9" w:rsidR="00947B56">
        <w:rPr>
          <w:rFonts w:asciiTheme="minorHAnsi" w:hAnsiTheme="minorHAnsi" w:cstheme="minorHAnsi"/>
          <w:sz w:val="24"/>
          <w:szCs w:val="24"/>
        </w:rPr>
        <w:t>a</w:t>
      </w:r>
      <w:r w:rsidRPr="00F13EC9" w:rsidR="003B4E0E">
        <w:rPr>
          <w:rFonts w:asciiTheme="minorHAnsi" w:hAnsiTheme="minorHAnsi" w:cstheme="minorHAnsi"/>
          <w:sz w:val="24"/>
          <w:szCs w:val="24"/>
        </w:rPr>
        <w:t>sztalatok által</w:t>
      </w:r>
      <w:r w:rsidRPr="00F13EC9" w:rsidR="00947B56">
        <w:rPr>
          <w:rFonts w:asciiTheme="minorHAnsi" w:hAnsiTheme="minorHAnsi" w:cstheme="minorHAnsi"/>
          <w:sz w:val="24"/>
          <w:szCs w:val="24"/>
        </w:rPr>
        <w:t>, közvetett módon</w:t>
      </w:r>
      <w:r w:rsidRPr="00F13EC9" w:rsidR="003B4E0E">
        <w:rPr>
          <w:rFonts w:asciiTheme="minorHAnsi" w:hAnsiTheme="minorHAnsi" w:cstheme="minorHAnsi"/>
          <w:sz w:val="24"/>
          <w:szCs w:val="24"/>
        </w:rPr>
        <w:t xml:space="preserve"> </w:t>
      </w:r>
      <w:r w:rsidRPr="00F13EC9" w:rsidR="00AD678B">
        <w:rPr>
          <w:rFonts w:asciiTheme="minorHAnsi" w:hAnsiTheme="minorHAnsi" w:cstheme="minorHAnsi"/>
          <w:sz w:val="24"/>
          <w:szCs w:val="24"/>
        </w:rPr>
        <w:t>mégis a jelenleg tervezett változások alapjául szolgáltak.</w:t>
      </w:r>
    </w:p>
    <w:p w:rsidRPr="00F13EC9" w:rsidR="00F13EC9" w:rsidP="00F13EC9" w:rsidRDefault="7A78753C" w14:paraId="72F4DB7F" w14:textId="303891E2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F13EC9">
        <w:rPr>
          <w:rFonts w:asciiTheme="minorHAnsi" w:hAnsiTheme="minorHAnsi" w:cstheme="minorHAnsi"/>
          <w:sz w:val="24"/>
          <w:szCs w:val="24"/>
        </w:rPr>
        <w:t xml:space="preserve"> 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1258"/>
        <w:gridCol w:w="991"/>
        <w:gridCol w:w="991"/>
        <w:gridCol w:w="991"/>
        <w:gridCol w:w="991"/>
        <w:gridCol w:w="991"/>
        <w:gridCol w:w="991"/>
        <w:gridCol w:w="991"/>
      </w:tblGrid>
      <w:tr w:rsidR="7A78753C" w:rsidTr="7A78753C" w14:paraId="17DF5103" w14:textId="77777777">
        <w:trPr>
          <w:trHeight w:val="345"/>
          <w:jc w:val="center"/>
        </w:trPr>
        <w:tc>
          <w:tcPr>
            <w:tcW w:w="827" w:type="dxa"/>
            <w:shd w:val="clear" w:color="auto" w:fill="FFFFFF" w:themeFill="background1"/>
          </w:tcPr>
          <w:p w:rsidR="7A78753C" w:rsidP="7A78753C" w:rsidRDefault="7A78753C" w14:paraId="6A6F7BFD" w14:textId="19549317">
            <w:pPr>
              <w:spacing w:line="240" w:lineRule="auto"/>
              <w:rPr>
                <w:b/>
                <w:bCs/>
                <w:color w:val="FFFFFF" w:themeColor="background1"/>
                <w:lang w:val="hu"/>
              </w:rPr>
            </w:pPr>
          </w:p>
        </w:tc>
        <w:tc>
          <w:tcPr>
            <w:tcW w:w="1258" w:type="dxa"/>
            <w:shd w:val="clear" w:color="auto" w:fill="000000" w:themeFill="text1"/>
            <w:vAlign w:val="bottom"/>
          </w:tcPr>
          <w:p w:rsidR="7A78753C" w:rsidP="7A78753C" w:rsidRDefault="7A78753C" w14:paraId="17165F3E" w14:textId="11BA28B3">
            <w:pPr>
              <w:spacing w:line="240" w:lineRule="auto"/>
              <w:rPr>
                <w:b/>
                <w:bCs/>
                <w:color w:val="CCCCCC"/>
              </w:rPr>
            </w:pPr>
            <w:r w:rsidRPr="7A78753C">
              <w:rPr>
                <w:b/>
                <w:bCs/>
                <w:color w:val="CCCCCC"/>
              </w:rPr>
              <w:t>FELVETT</w:t>
            </w:r>
          </w:p>
        </w:tc>
        <w:tc>
          <w:tcPr>
            <w:tcW w:w="991" w:type="dxa"/>
            <w:shd w:val="clear" w:color="auto" w:fill="000000" w:themeFill="text1"/>
          </w:tcPr>
          <w:p w:rsidR="7A78753C" w:rsidP="7A78753C" w:rsidRDefault="7A78753C" w14:paraId="461C4C56" w14:textId="41699739">
            <w:pPr>
              <w:spacing w:line="240" w:lineRule="auto"/>
              <w:rPr>
                <w:b/>
                <w:bCs/>
                <w:color w:val="CCCCCC"/>
              </w:rPr>
            </w:pPr>
            <w:r w:rsidRPr="7A78753C">
              <w:rPr>
                <w:b/>
                <w:bCs/>
                <w:color w:val="CCCCCC"/>
              </w:rPr>
              <w:t xml:space="preserve"> </w:t>
            </w:r>
          </w:p>
        </w:tc>
        <w:tc>
          <w:tcPr>
            <w:tcW w:w="1982" w:type="dxa"/>
            <w:gridSpan w:val="2"/>
            <w:shd w:val="clear" w:color="auto" w:fill="000000" w:themeFill="text1"/>
          </w:tcPr>
          <w:p w:rsidR="7A78753C" w:rsidP="7A78753C" w:rsidRDefault="7A78753C" w14:paraId="1EC48F3C" w14:textId="22FC1C63">
            <w:pPr>
              <w:spacing w:line="240" w:lineRule="auto"/>
              <w:rPr>
                <w:b/>
                <w:bCs/>
                <w:color w:val="F1C1B4"/>
              </w:rPr>
            </w:pPr>
            <w:r w:rsidRPr="7A78753C">
              <w:rPr>
                <w:b/>
                <w:bCs/>
                <w:color w:val="F1C1B4"/>
              </w:rPr>
              <w:t>★ végzett</w:t>
            </w:r>
          </w:p>
        </w:tc>
        <w:tc>
          <w:tcPr>
            <w:tcW w:w="1982" w:type="dxa"/>
            <w:gridSpan w:val="2"/>
            <w:shd w:val="clear" w:color="auto" w:fill="000000" w:themeFill="text1"/>
          </w:tcPr>
          <w:p w:rsidR="7A78753C" w:rsidP="7A78753C" w:rsidRDefault="7A78753C" w14:paraId="012C2A49" w14:textId="32C41241">
            <w:pPr>
              <w:spacing w:line="240" w:lineRule="auto"/>
              <w:rPr>
                <w:b/>
                <w:bCs/>
                <w:color w:val="CFE3F1"/>
              </w:rPr>
            </w:pPr>
            <w:r w:rsidRPr="7A78753C">
              <w:rPr>
                <w:b/>
                <w:bCs/>
                <w:color w:val="CFE3F1"/>
              </w:rPr>
              <w:t>⚑ elment</w:t>
            </w:r>
          </w:p>
        </w:tc>
        <w:tc>
          <w:tcPr>
            <w:tcW w:w="1982" w:type="dxa"/>
            <w:gridSpan w:val="2"/>
            <w:shd w:val="clear" w:color="auto" w:fill="000000" w:themeFill="text1"/>
          </w:tcPr>
          <w:p w:rsidR="7A78753C" w:rsidP="7A78753C" w:rsidRDefault="7A78753C" w14:paraId="07BDDEED" w14:textId="3A675A4C">
            <w:pPr>
              <w:spacing w:line="240" w:lineRule="auto"/>
              <w:rPr>
                <w:b/>
                <w:bCs/>
                <w:color w:val="D6D6EB"/>
              </w:rPr>
            </w:pPr>
            <w:r w:rsidRPr="7A78753C">
              <w:rPr>
                <w:b/>
                <w:bCs/>
                <w:color w:val="D6D6EB"/>
              </w:rPr>
              <w:t>🕱 elbocsátott</w:t>
            </w:r>
          </w:p>
        </w:tc>
      </w:tr>
      <w:tr w:rsidR="7A78753C" w:rsidTr="7A78753C" w14:paraId="6ADCD544" w14:textId="77777777">
        <w:trPr>
          <w:trHeight w:val="255"/>
          <w:jc w:val="center"/>
        </w:trPr>
        <w:tc>
          <w:tcPr>
            <w:tcW w:w="827" w:type="dxa"/>
            <w:shd w:val="clear" w:color="auto" w:fill="FFFFFF" w:themeFill="background1"/>
          </w:tcPr>
          <w:p w:rsidR="7A78753C" w:rsidP="7A78753C" w:rsidRDefault="7A78753C" w14:paraId="4B06A2C7" w14:textId="56DC252A">
            <w:pPr>
              <w:spacing w:line="240" w:lineRule="auto"/>
              <w:rPr>
                <w:b/>
                <w:bCs/>
                <w:color w:val="FFFFFF" w:themeColor="background1"/>
              </w:rPr>
            </w:pPr>
            <w:r w:rsidRPr="7A78753C">
              <w:rPr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258" w:type="dxa"/>
            <w:shd w:val="clear" w:color="auto" w:fill="000000" w:themeFill="text1"/>
            <w:vAlign w:val="bottom"/>
          </w:tcPr>
          <w:p w:rsidR="7A78753C" w:rsidP="7A78753C" w:rsidRDefault="7A78753C" w14:paraId="1D1462B8" w14:textId="05C199DA">
            <w:pPr>
              <w:spacing w:line="240" w:lineRule="auto"/>
              <w:rPr>
                <w:b/>
                <w:bCs/>
                <w:color w:val="CCCCCC"/>
              </w:rPr>
            </w:pPr>
            <w:r w:rsidRPr="7A78753C">
              <w:rPr>
                <w:b/>
                <w:bCs/>
                <w:color w:val="CCCCCC"/>
              </w:rPr>
              <w:t>KÉPZÉS</w:t>
            </w:r>
          </w:p>
        </w:tc>
        <w:tc>
          <w:tcPr>
            <w:tcW w:w="991" w:type="dxa"/>
            <w:shd w:val="clear" w:color="auto" w:fill="000000" w:themeFill="text1"/>
          </w:tcPr>
          <w:p w:rsidR="7A78753C" w:rsidP="7A78753C" w:rsidRDefault="7A78753C" w14:paraId="1E677058" w14:textId="389D3770">
            <w:pPr>
              <w:spacing w:line="240" w:lineRule="auto"/>
              <w:jc w:val="right"/>
              <w:rPr>
                <w:color w:val="CCCCCC"/>
              </w:rPr>
            </w:pPr>
            <w:r w:rsidRPr="7A78753C">
              <w:rPr>
                <w:color w:val="CCCCCC"/>
              </w:rPr>
              <w:t>2430</w:t>
            </w:r>
          </w:p>
        </w:tc>
        <w:tc>
          <w:tcPr>
            <w:tcW w:w="991" w:type="dxa"/>
            <w:shd w:val="clear" w:color="auto" w:fill="F1C1B4"/>
          </w:tcPr>
          <w:p w:rsidR="7A78753C" w:rsidP="7A78753C" w:rsidRDefault="7A78753C" w14:paraId="4697471E" w14:textId="388E6794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1861</w:t>
            </w:r>
          </w:p>
        </w:tc>
        <w:tc>
          <w:tcPr>
            <w:tcW w:w="991" w:type="dxa"/>
            <w:shd w:val="clear" w:color="auto" w:fill="F1C1B4"/>
          </w:tcPr>
          <w:p w:rsidR="7A78753C" w:rsidP="7A78753C" w:rsidRDefault="7A78753C" w14:paraId="17BD953E" w14:textId="3AB21F7C">
            <w:pPr>
              <w:spacing w:line="240" w:lineRule="auto"/>
              <w:jc w:val="right"/>
              <w:rPr>
                <w:b/>
                <w:bCs/>
                <w:i/>
                <w:iCs/>
                <w:color w:val="000000" w:themeColor="text1"/>
              </w:rPr>
            </w:pPr>
            <w:r w:rsidRPr="7A78753C">
              <w:rPr>
                <w:b/>
                <w:bCs/>
                <w:i/>
                <w:iCs/>
                <w:color w:val="000000" w:themeColor="text1"/>
              </w:rPr>
              <w:t>76,6%</w:t>
            </w:r>
          </w:p>
        </w:tc>
        <w:tc>
          <w:tcPr>
            <w:tcW w:w="991" w:type="dxa"/>
            <w:shd w:val="clear" w:color="auto" w:fill="CFE3F1"/>
          </w:tcPr>
          <w:p w:rsidR="7A78753C" w:rsidP="7A78753C" w:rsidRDefault="7A78753C" w14:paraId="5690EBC2" w14:textId="32547B40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291</w:t>
            </w:r>
          </w:p>
        </w:tc>
        <w:tc>
          <w:tcPr>
            <w:tcW w:w="991" w:type="dxa"/>
            <w:shd w:val="clear" w:color="auto" w:fill="CFE3F1"/>
          </w:tcPr>
          <w:p w:rsidR="7A78753C" w:rsidP="7A78753C" w:rsidRDefault="7A78753C" w14:paraId="64E3874D" w14:textId="668E2EE5">
            <w:pPr>
              <w:spacing w:line="240" w:lineRule="auto"/>
              <w:jc w:val="right"/>
              <w:rPr>
                <w:b/>
                <w:bCs/>
                <w:i/>
                <w:iCs/>
                <w:color w:val="000000" w:themeColor="text1"/>
              </w:rPr>
            </w:pPr>
            <w:r w:rsidRPr="7A78753C">
              <w:rPr>
                <w:b/>
                <w:bCs/>
                <w:i/>
                <w:iCs/>
                <w:color w:val="000000" w:themeColor="text1"/>
              </w:rPr>
              <w:t>12,0%</w:t>
            </w:r>
          </w:p>
        </w:tc>
        <w:tc>
          <w:tcPr>
            <w:tcW w:w="991" w:type="dxa"/>
            <w:shd w:val="clear" w:color="auto" w:fill="D6D6EB"/>
          </w:tcPr>
          <w:p w:rsidR="7A78753C" w:rsidP="7A78753C" w:rsidRDefault="7A78753C" w14:paraId="07BC7248" w14:textId="6B4BD7B6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278</w:t>
            </w:r>
          </w:p>
        </w:tc>
        <w:tc>
          <w:tcPr>
            <w:tcW w:w="991" w:type="dxa"/>
            <w:shd w:val="clear" w:color="auto" w:fill="D6D6EB"/>
          </w:tcPr>
          <w:p w:rsidR="7A78753C" w:rsidP="7A78753C" w:rsidRDefault="7A78753C" w14:paraId="12E3AF6D" w14:textId="3B961D4B">
            <w:pPr>
              <w:spacing w:line="240" w:lineRule="auto"/>
              <w:jc w:val="right"/>
              <w:rPr>
                <w:b/>
                <w:bCs/>
                <w:i/>
                <w:iCs/>
                <w:color w:val="000000" w:themeColor="text1"/>
              </w:rPr>
            </w:pPr>
            <w:r w:rsidRPr="7A78753C">
              <w:rPr>
                <w:b/>
                <w:bCs/>
                <w:i/>
                <w:iCs/>
                <w:color w:val="000000" w:themeColor="text1"/>
              </w:rPr>
              <w:t>11,4%</w:t>
            </w:r>
          </w:p>
        </w:tc>
      </w:tr>
      <w:tr w:rsidR="7A78753C" w:rsidTr="7A78753C" w14:paraId="6764D335" w14:textId="77777777">
        <w:trPr>
          <w:trHeight w:val="255"/>
          <w:jc w:val="center"/>
        </w:trPr>
        <w:tc>
          <w:tcPr>
            <w:tcW w:w="827" w:type="dxa"/>
            <w:shd w:val="clear" w:color="auto" w:fill="F4F1DD"/>
          </w:tcPr>
          <w:p w:rsidR="7A78753C" w:rsidP="7A78753C" w:rsidRDefault="7A78753C" w14:paraId="04466D8A" w14:textId="68FB54C2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409</w:t>
            </w:r>
          </w:p>
        </w:tc>
        <w:tc>
          <w:tcPr>
            <w:tcW w:w="1258" w:type="dxa"/>
            <w:tcBorders>
              <w:top w:val="single" w:color="auto" w:sz="12" w:space="0"/>
              <w:left w:val="single" w:color="auto" w:sz="12" w:space="0"/>
              <w:bottom w:val="nil"/>
              <w:right w:val="nil"/>
            </w:tcBorders>
            <w:shd w:val="clear" w:color="auto" w:fill="EBE3BA"/>
          </w:tcPr>
          <w:p w:rsidR="7A78753C" w:rsidP="7A78753C" w:rsidRDefault="7A78753C" w14:paraId="6F0976F8" w14:textId="52F3C150">
            <w:pPr>
              <w:spacing w:line="240" w:lineRule="auto"/>
              <w:ind w:firstLine="220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A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EBE3BA"/>
          </w:tcPr>
          <w:p w:rsidR="7A78753C" w:rsidP="7A78753C" w:rsidRDefault="7A78753C" w14:paraId="11435C51" w14:textId="37AECD02">
            <w:pPr>
              <w:spacing w:line="240" w:lineRule="auto"/>
              <w:jc w:val="right"/>
              <w:rPr>
                <w:color w:val="555555"/>
              </w:rPr>
            </w:pPr>
            <w:r w:rsidRPr="7A78753C">
              <w:rPr>
                <w:color w:val="555555"/>
              </w:rPr>
              <w:t>304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F1C1B4"/>
          </w:tcPr>
          <w:p w:rsidR="7A78753C" w:rsidP="7A78753C" w:rsidRDefault="7A78753C" w14:paraId="1047E159" w14:textId="098897C6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128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F1C1B4"/>
          </w:tcPr>
          <w:p w:rsidR="7A78753C" w:rsidP="7A78753C" w:rsidRDefault="7A78753C" w14:paraId="0368AA71" w14:textId="2ED6F46C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CFE3F1"/>
          </w:tcPr>
          <w:p w:rsidR="7A78753C" w:rsidP="7A78753C" w:rsidRDefault="7A78753C" w14:paraId="06C1653D" w14:textId="1DD6AB46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90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CFE3F1"/>
          </w:tcPr>
          <w:p w:rsidR="7A78753C" w:rsidP="7A78753C" w:rsidRDefault="7A78753C" w14:paraId="11C6502D" w14:textId="31AF05A4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6D6EB"/>
          </w:tcPr>
          <w:p w:rsidR="7A78753C" w:rsidP="7A78753C" w:rsidRDefault="7A78753C" w14:paraId="1C55D0DE" w14:textId="0C419602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86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nil"/>
              <w:right w:val="single" w:color="auto" w:sz="12" w:space="0"/>
            </w:tcBorders>
            <w:shd w:val="clear" w:color="auto" w:fill="D6D6EB"/>
          </w:tcPr>
          <w:p w:rsidR="7A78753C" w:rsidP="7A78753C" w:rsidRDefault="7A78753C" w14:paraId="7F92ADC6" w14:textId="11B7C2AE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7A78753C" w:rsidTr="7A78753C" w14:paraId="620BA1DF" w14:textId="77777777">
        <w:trPr>
          <w:trHeight w:val="255"/>
          <w:jc w:val="center"/>
        </w:trPr>
        <w:tc>
          <w:tcPr>
            <w:tcW w:w="827" w:type="dxa"/>
            <w:shd w:val="clear" w:color="auto" w:fill="F4F1DD"/>
          </w:tcPr>
          <w:p w:rsidR="7A78753C" w:rsidP="7A78753C" w:rsidRDefault="7A78753C" w14:paraId="22E3E854" w14:textId="2F49EE8D">
            <w:pPr>
              <w:spacing w:line="240" w:lineRule="auto"/>
              <w:jc w:val="right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>83%</w:t>
            </w:r>
          </w:p>
        </w:tc>
        <w:tc>
          <w:tcPr>
            <w:tcW w:w="1258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EBE3BA"/>
          </w:tcPr>
          <w:p w:rsidR="7A78753C" w:rsidP="7A78753C" w:rsidRDefault="7A78753C" w14:paraId="0CD4EDAE" w14:textId="565228C7">
            <w:pPr>
              <w:spacing w:line="240" w:lineRule="auto"/>
              <w:ind w:firstLine="220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AA</w:t>
            </w:r>
          </w:p>
        </w:tc>
        <w:tc>
          <w:tcPr>
            <w:tcW w:w="991" w:type="dxa"/>
            <w:shd w:val="clear" w:color="auto" w:fill="EBE3BA"/>
          </w:tcPr>
          <w:p w:rsidR="7A78753C" w:rsidP="7A78753C" w:rsidRDefault="7A78753C" w14:paraId="0D403F88" w14:textId="7074078B">
            <w:pPr>
              <w:spacing w:line="240" w:lineRule="auto"/>
              <w:jc w:val="right"/>
              <w:rPr>
                <w:color w:val="555555"/>
              </w:rPr>
            </w:pPr>
            <w:r w:rsidRPr="7A78753C">
              <w:rPr>
                <w:color w:val="555555"/>
              </w:rPr>
              <w:t>103</w:t>
            </w:r>
          </w:p>
        </w:tc>
        <w:tc>
          <w:tcPr>
            <w:tcW w:w="991" w:type="dxa"/>
            <w:shd w:val="clear" w:color="auto" w:fill="F1C1B4"/>
          </w:tcPr>
          <w:p w:rsidR="7A78753C" w:rsidP="7A78753C" w:rsidRDefault="7A78753C" w14:paraId="3D4BA7EF" w14:textId="608C6005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88</w:t>
            </w:r>
          </w:p>
        </w:tc>
        <w:tc>
          <w:tcPr>
            <w:tcW w:w="991" w:type="dxa"/>
            <w:shd w:val="clear" w:color="auto" w:fill="F1C1B4"/>
          </w:tcPr>
          <w:p w:rsidR="7A78753C" w:rsidP="7A78753C" w:rsidRDefault="7A78753C" w14:paraId="6B6079B0" w14:textId="05055793">
            <w:pPr>
              <w:spacing w:line="240" w:lineRule="auto"/>
              <w:jc w:val="right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>53,3%</w:t>
            </w:r>
          </w:p>
        </w:tc>
        <w:tc>
          <w:tcPr>
            <w:tcW w:w="991" w:type="dxa"/>
            <w:shd w:val="clear" w:color="auto" w:fill="CFE3F1"/>
          </w:tcPr>
          <w:p w:rsidR="7A78753C" w:rsidP="7A78753C" w:rsidRDefault="7A78753C" w14:paraId="5FB7EA4D" w14:textId="566DC9DA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5</w:t>
            </w:r>
          </w:p>
        </w:tc>
        <w:tc>
          <w:tcPr>
            <w:tcW w:w="991" w:type="dxa"/>
            <w:shd w:val="clear" w:color="auto" w:fill="CFE3F1"/>
          </w:tcPr>
          <w:p w:rsidR="7A78753C" w:rsidP="7A78753C" w:rsidRDefault="7A78753C" w14:paraId="2D2A597F" w14:textId="5F1D37A6">
            <w:pPr>
              <w:spacing w:line="240" w:lineRule="auto"/>
              <w:jc w:val="right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>23,2%</w:t>
            </w:r>
          </w:p>
        </w:tc>
        <w:tc>
          <w:tcPr>
            <w:tcW w:w="991" w:type="dxa"/>
            <w:shd w:val="clear" w:color="auto" w:fill="D6D6EB"/>
          </w:tcPr>
          <w:p w:rsidR="7A78753C" w:rsidP="7A78753C" w:rsidRDefault="7A78753C" w14:paraId="6F9207DE" w14:textId="46844334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10</w:t>
            </w:r>
          </w:p>
        </w:tc>
        <w:tc>
          <w:tcPr>
            <w:tcW w:w="991" w:type="dxa"/>
            <w:tcBorders>
              <w:top w:val="nil"/>
              <w:bottom w:val="nil"/>
              <w:right w:val="single" w:color="auto" w:sz="12" w:space="0"/>
            </w:tcBorders>
            <w:shd w:val="clear" w:color="auto" w:fill="D6D6EB"/>
          </w:tcPr>
          <w:p w:rsidR="7A78753C" w:rsidP="7A78753C" w:rsidRDefault="7A78753C" w14:paraId="49FFE5CB" w14:textId="35DDFD5F">
            <w:pPr>
              <w:spacing w:line="240" w:lineRule="auto"/>
              <w:jc w:val="right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>23,5%</w:t>
            </w:r>
          </w:p>
        </w:tc>
      </w:tr>
      <w:tr w:rsidR="7A78753C" w:rsidTr="7A78753C" w14:paraId="69629DD8" w14:textId="77777777">
        <w:trPr>
          <w:trHeight w:val="255"/>
          <w:jc w:val="center"/>
        </w:trPr>
        <w:tc>
          <w:tcPr>
            <w:tcW w:w="827" w:type="dxa"/>
            <w:shd w:val="clear" w:color="auto" w:fill="F4F1DD"/>
          </w:tcPr>
          <w:p w:rsidR="7A78753C" w:rsidP="7A78753C" w:rsidRDefault="7A78753C" w14:paraId="1889F004" w14:textId="14B754AF">
            <w:pPr>
              <w:spacing w:line="240" w:lineRule="auto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1258" w:type="dxa"/>
            <w:tcBorders>
              <w:top w:val="nil"/>
              <w:left w:val="single" w:color="auto" w:sz="12" w:space="0"/>
              <w:bottom w:val="single" w:color="auto" w:sz="12" w:space="0"/>
              <w:right w:val="nil"/>
            </w:tcBorders>
            <w:shd w:val="clear" w:color="auto" w:fill="EBE3BA"/>
          </w:tcPr>
          <w:p w:rsidR="7A78753C" w:rsidP="7A78753C" w:rsidRDefault="7A78753C" w14:paraId="61F77A11" w14:textId="57F19E39">
            <w:pPr>
              <w:spacing w:line="240" w:lineRule="auto"/>
              <w:ind w:firstLine="220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AAA</w:t>
            </w:r>
          </w:p>
        </w:tc>
        <w:tc>
          <w:tcPr>
            <w:tcW w:w="991" w:type="dxa"/>
            <w:tcBorders>
              <w:left w:val="nil"/>
              <w:bottom w:val="single" w:color="auto" w:sz="12" w:space="0"/>
              <w:right w:val="nil"/>
            </w:tcBorders>
            <w:shd w:val="clear" w:color="auto" w:fill="EBE3BA"/>
          </w:tcPr>
          <w:p w:rsidR="7A78753C" w:rsidP="7A78753C" w:rsidRDefault="7A78753C" w14:paraId="0026CD08" w14:textId="56DD3671">
            <w:pPr>
              <w:spacing w:line="240" w:lineRule="auto"/>
              <w:jc w:val="right"/>
              <w:rPr>
                <w:color w:val="555555"/>
              </w:rPr>
            </w:pPr>
            <w:r w:rsidRPr="7A78753C">
              <w:rPr>
                <w:color w:val="555555"/>
              </w:rPr>
              <w:t>2</w:t>
            </w:r>
          </w:p>
        </w:tc>
        <w:tc>
          <w:tcPr>
            <w:tcW w:w="991" w:type="dxa"/>
            <w:tcBorders>
              <w:left w:val="nil"/>
              <w:bottom w:val="single" w:color="auto" w:sz="12" w:space="0"/>
              <w:right w:val="nil"/>
            </w:tcBorders>
            <w:shd w:val="clear" w:color="auto" w:fill="F1C1B4"/>
          </w:tcPr>
          <w:p w:rsidR="7A78753C" w:rsidP="7A78753C" w:rsidRDefault="7A78753C" w14:paraId="48B64DEF" w14:textId="7648935C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991" w:type="dxa"/>
            <w:tcBorders>
              <w:left w:val="nil"/>
              <w:bottom w:val="single" w:color="auto" w:sz="12" w:space="0"/>
              <w:right w:val="nil"/>
            </w:tcBorders>
            <w:shd w:val="clear" w:color="auto" w:fill="F1C1B4"/>
          </w:tcPr>
          <w:p w:rsidR="7A78753C" w:rsidP="7A78753C" w:rsidRDefault="7A78753C" w14:paraId="5B7EE345" w14:textId="7BF24E90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tcBorders>
              <w:left w:val="nil"/>
              <w:bottom w:val="single" w:color="auto" w:sz="12" w:space="0"/>
              <w:right w:val="nil"/>
            </w:tcBorders>
            <w:shd w:val="clear" w:color="auto" w:fill="CFE3F1"/>
          </w:tcPr>
          <w:p w:rsidR="7A78753C" w:rsidP="7A78753C" w:rsidRDefault="7A78753C" w14:paraId="6B0A7DC8" w14:textId="57054353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tcBorders>
              <w:left w:val="nil"/>
              <w:bottom w:val="single" w:color="auto" w:sz="12" w:space="0"/>
              <w:right w:val="nil"/>
            </w:tcBorders>
            <w:shd w:val="clear" w:color="auto" w:fill="CFE3F1"/>
          </w:tcPr>
          <w:p w:rsidR="7A78753C" w:rsidP="7A78753C" w:rsidRDefault="7A78753C" w14:paraId="0FA3803F" w14:textId="08473AF7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tcBorders>
              <w:left w:val="nil"/>
              <w:bottom w:val="single" w:color="auto" w:sz="12" w:space="0"/>
              <w:right w:val="nil"/>
            </w:tcBorders>
            <w:shd w:val="clear" w:color="auto" w:fill="D6D6EB"/>
          </w:tcPr>
          <w:p w:rsidR="7A78753C" w:rsidP="7A78753C" w:rsidRDefault="7A78753C" w14:paraId="462299EC" w14:textId="3A432A91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shd w:val="clear" w:color="auto" w:fill="D6D6EB"/>
          </w:tcPr>
          <w:p w:rsidR="7A78753C" w:rsidP="7A78753C" w:rsidRDefault="7A78753C" w14:paraId="53F4C688" w14:textId="28F37B62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7A78753C" w:rsidTr="7A78753C" w14:paraId="4DBE2C8E" w14:textId="77777777">
        <w:trPr>
          <w:trHeight w:val="255"/>
          <w:jc w:val="center"/>
        </w:trPr>
        <w:tc>
          <w:tcPr>
            <w:tcW w:w="827" w:type="dxa"/>
            <w:shd w:val="clear" w:color="auto" w:fill="F4F1DD"/>
          </w:tcPr>
          <w:p w:rsidR="7A78753C" w:rsidP="7A78753C" w:rsidRDefault="7A78753C" w14:paraId="7A45C7F1" w14:textId="1333ACCC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1258" w:type="dxa"/>
            <w:shd w:val="clear" w:color="auto" w:fill="EBE3BA"/>
          </w:tcPr>
          <w:p w:rsidR="7A78753C" w:rsidP="7A78753C" w:rsidRDefault="7A78753C" w14:paraId="32C2BB4B" w14:textId="402CF2D3">
            <w:pPr>
              <w:spacing w:line="240" w:lineRule="auto"/>
              <w:ind w:firstLine="220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AOA</w:t>
            </w:r>
          </w:p>
        </w:tc>
        <w:tc>
          <w:tcPr>
            <w:tcW w:w="991" w:type="dxa"/>
            <w:shd w:val="clear" w:color="auto" w:fill="EBE3BA"/>
          </w:tcPr>
          <w:p w:rsidR="7A78753C" w:rsidP="7A78753C" w:rsidRDefault="7A78753C" w14:paraId="652A5ABC" w14:textId="5CCFD0F2">
            <w:pPr>
              <w:spacing w:line="240" w:lineRule="auto"/>
              <w:jc w:val="right"/>
              <w:rPr>
                <w:color w:val="555555"/>
              </w:rPr>
            </w:pPr>
            <w:r w:rsidRPr="7A78753C">
              <w:rPr>
                <w:color w:val="555555"/>
              </w:rPr>
              <w:t>4</w:t>
            </w:r>
          </w:p>
        </w:tc>
        <w:tc>
          <w:tcPr>
            <w:tcW w:w="991" w:type="dxa"/>
            <w:shd w:val="clear" w:color="auto" w:fill="F1C1B4"/>
          </w:tcPr>
          <w:p w:rsidR="7A78753C" w:rsidP="7A78753C" w:rsidRDefault="7A78753C" w14:paraId="10E6A9B3" w14:textId="42BF8869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991" w:type="dxa"/>
            <w:shd w:val="clear" w:color="auto" w:fill="F1C1B4"/>
          </w:tcPr>
          <w:p w:rsidR="7A78753C" w:rsidP="7A78753C" w:rsidRDefault="7A78753C" w14:paraId="1339F201" w14:textId="05CE9771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shd w:val="clear" w:color="auto" w:fill="CFE3F1"/>
          </w:tcPr>
          <w:p w:rsidR="7A78753C" w:rsidP="7A78753C" w:rsidRDefault="7A78753C" w14:paraId="66D29156" w14:textId="5247C1E4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991" w:type="dxa"/>
            <w:shd w:val="clear" w:color="auto" w:fill="CFE3F1"/>
          </w:tcPr>
          <w:p w:rsidR="7A78753C" w:rsidP="7A78753C" w:rsidRDefault="7A78753C" w14:paraId="41405650" w14:textId="59B633E1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shd w:val="clear" w:color="auto" w:fill="D6D6EB"/>
          </w:tcPr>
          <w:p w:rsidR="7A78753C" w:rsidP="7A78753C" w:rsidRDefault="7A78753C" w14:paraId="4225BE72" w14:textId="33C1EECB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shd w:val="clear" w:color="auto" w:fill="D6D6EB"/>
          </w:tcPr>
          <w:p w:rsidR="7A78753C" w:rsidP="7A78753C" w:rsidRDefault="7A78753C" w14:paraId="1ED54882" w14:textId="23C96C5E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7A78753C" w:rsidTr="7A78753C" w14:paraId="35715423" w14:textId="77777777">
        <w:trPr>
          <w:trHeight w:val="255"/>
          <w:jc w:val="center"/>
        </w:trPr>
        <w:tc>
          <w:tcPr>
            <w:tcW w:w="827" w:type="dxa"/>
            <w:shd w:val="clear" w:color="auto" w:fill="F4F1DD"/>
          </w:tcPr>
          <w:p w:rsidR="7A78753C" w:rsidP="7A78753C" w:rsidRDefault="7A78753C" w14:paraId="572F485A" w14:textId="64B4934A">
            <w:pPr>
              <w:spacing w:line="240" w:lineRule="auto"/>
              <w:jc w:val="right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>1%</w:t>
            </w:r>
          </w:p>
        </w:tc>
        <w:tc>
          <w:tcPr>
            <w:tcW w:w="1258" w:type="dxa"/>
            <w:shd w:val="clear" w:color="auto" w:fill="EBE3BA"/>
          </w:tcPr>
          <w:p w:rsidR="7A78753C" w:rsidP="7A78753C" w:rsidRDefault="7A78753C" w14:paraId="0FFCDAA4" w14:textId="34847243">
            <w:pPr>
              <w:spacing w:line="240" w:lineRule="auto"/>
              <w:ind w:firstLine="220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AOOA</w:t>
            </w:r>
          </w:p>
        </w:tc>
        <w:tc>
          <w:tcPr>
            <w:tcW w:w="991" w:type="dxa"/>
            <w:shd w:val="clear" w:color="auto" w:fill="EBE3BA"/>
          </w:tcPr>
          <w:p w:rsidR="7A78753C" w:rsidP="7A78753C" w:rsidRDefault="7A78753C" w14:paraId="79702583" w14:textId="1EB4FF16">
            <w:pPr>
              <w:spacing w:line="240" w:lineRule="auto"/>
              <w:jc w:val="right"/>
              <w:rPr>
                <w:color w:val="555555"/>
              </w:rPr>
            </w:pPr>
            <w:r w:rsidRPr="7A78753C">
              <w:rPr>
                <w:color w:val="555555"/>
              </w:rPr>
              <w:t>–</w:t>
            </w:r>
          </w:p>
        </w:tc>
        <w:tc>
          <w:tcPr>
            <w:tcW w:w="991" w:type="dxa"/>
            <w:shd w:val="clear" w:color="auto" w:fill="F1C1B4"/>
          </w:tcPr>
          <w:p w:rsidR="7A78753C" w:rsidP="7A78753C" w:rsidRDefault="7A78753C" w14:paraId="0F50468F" w14:textId="1827DDDC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shd w:val="clear" w:color="auto" w:fill="F1C1B4"/>
          </w:tcPr>
          <w:p w:rsidR="7A78753C" w:rsidP="7A78753C" w:rsidRDefault="7A78753C" w14:paraId="410AE4D3" w14:textId="74C3F84E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shd w:val="clear" w:color="auto" w:fill="CFE3F1"/>
          </w:tcPr>
          <w:p w:rsidR="7A78753C" w:rsidP="7A78753C" w:rsidRDefault="7A78753C" w14:paraId="7609AB51" w14:textId="2206CA03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shd w:val="clear" w:color="auto" w:fill="CFE3F1"/>
          </w:tcPr>
          <w:p w:rsidR="7A78753C" w:rsidP="7A78753C" w:rsidRDefault="7A78753C" w14:paraId="3F0E033D" w14:textId="3E55EBA0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shd w:val="clear" w:color="auto" w:fill="D6D6EB"/>
          </w:tcPr>
          <w:p w:rsidR="7A78753C" w:rsidP="7A78753C" w:rsidRDefault="7A78753C" w14:paraId="287B8C3C" w14:textId="6EF651AD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shd w:val="clear" w:color="auto" w:fill="D6D6EB"/>
          </w:tcPr>
          <w:p w:rsidR="7A78753C" w:rsidP="7A78753C" w:rsidRDefault="7A78753C" w14:paraId="7D861EE1" w14:textId="38DB48BB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7A78753C" w:rsidTr="7A78753C" w14:paraId="7DE02AE3" w14:textId="77777777">
        <w:trPr>
          <w:trHeight w:val="255"/>
          <w:jc w:val="center"/>
        </w:trPr>
        <w:tc>
          <w:tcPr>
            <w:tcW w:w="827" w:type="dxa"/>
            <w:shd w:val="clear" w:color="auto" w:fill="F4F1DD"/>
          </w:tcPr>
          <w:p w:rsidR="7A78753C" w:rsidP="7A78753C" w:rsidRDefault="7A78753C" w14:paraId="290ADAE9" w14:textId="66A0C7AE">
            <w:pPr>
              <w:spacing w:line="240" w:lineRule="auto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1258" w:type="dxa"/>
            <w:shd w:val="clear" w:color="auto" w:fill="F4F1DD"/>
          </w:tcPr>
          <w:p w:rsidR="7A78753C" w:rsidP="7A78753C" w:rsidRDefault="7A78753C" w14:paraId="3050BC91" w14:textId="3A621E89">
            <w:pPr>
              <w:spacing w:line="240" w:lineRule="auto"/>
              <w:ind w:firstLine="220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OA</w:t>
            </w:r>
          </w:p>
        </w:tc>
        <w:tc>
          <w:tcPr>
            <w:tcW w:w="991" w:type="dxa"/>
            <w:shd w:val="clear" w:color="auto" w:fill="F4F1DD"/>
          </w:tcPr>
          <w:p w:rsidR="7A78753C" w:rsidP="7A78753C" w:rsidRDefault="7A78753C" w14:paraId="7D9259D2" w14:textId="3FB1A78F">
            <w:pPr>
              <w:spacing w:line="240" w:lineRule="auto"/>
              <w:jc w:val="right"/>
              <w:rPr>
                <w:color w:val="555555"/>
              </w:rPr>
            </w:pPr>
            <w:r w:rsidRPr="7A78753C">
              <w:rPr>
                <w:color w:val="555555"/>
              </w:rPr>
              <w:t>73</w:t>
            </w:r>
          </w:p>
        </w:tc>
        <w:tc>
          <w:tcPr>
            <w:tcW w:w="991" w:type="dxa"/>
            <w:shd w:val="clear" w:color="auto" w:fill="F9E0D9"/>
          </w:tcPr>
          <w:p w:rsidR="7A78753C" w:rsidP="7A78753C" w:rsidRDefault="7A78753C" w14:paraId="7D174C00" w14:textId="6DFD7FB1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58</w:t>
            </w:r>
          </w:p>
        </w:tc>
        <w:tc>
          <w:tcPr>
            <w:tcW w:w="991" w:type="dxa"/>
            <w:shd w:val="clear" w:color="auto" w:fill="F9E0D9"/>
          </w:tcPr>
          <w:p w:rsidR="7A78753C" w:rsidP="7A78753C" w:rsidRDefault="7A78753C" w14:paraId="2684C285" w14:textId="6EC6451F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shd w:val="clear" w:color="auto" w:fill="E7F1F8"/>
          </w:tcPr>
          <w:p w:rsidR="7A78753C" w:rsidP="7A78753C" w:rsidRDefault="7A78753C" w14:paraId="3CD256A8" w14:textId="53090B5D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7</w:t>
            </w:r>
          </w:p>
        </w:tc>
        <w:tc>
          <w:tcPr>
            <w:tcW w:w="991" w:type="dxa"/>
            <w:shd w:val="clear" w:color="auto" w:fill="E7F1F8"/>
          </w:tcPr>
          <w:p w:rsidR="7A78753C" w:rsidP="7A78753C" w:rsidRDefault="7A78753C" w14:paraId="5F8A3585" w14:textId="7886F522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shd w:val="clear" w:color="auto" w:fill="EAEAF4"/>
          </w:tcPr>
          <w:p w:rsidR="7A78753C" w:rsidP="7A78753C" w:rsidRDefault="7A78753C" w14:paraId="24E826D4" w14:textId="5C47C85B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8</w:t>
            </w:r>
          </w:p>
        </w:tc>
        <w:tc>
          <w:tcPr>
            <w:tcW w:w="991" w:type="dxa"/>
            <w:shd w:val="clear" w:color="auto" w:fill="EAEAF4"/>
          </w:tcPr>
          <w:p w:rsidR="7A78753C" w:rsidP="7A78753C" w:rsidRDefault="7A78753C" w14:paraId="0DBD4D2C" w14:textId="47E4DE7F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7A78753C" w:rsidTr="7A78753C" w14:paraId="118A9B58" w14:textId="77777777">
        <w:trPr>
          <w:trHeight w:val="255"/>
          <w:jc w:val="center"/>
        </w:trPr>
        <w:tc>
          <w:tcPr>
            <w:tcW w:w="827" w:type="dxa"/>
            <w:shd w:val="clear" w:color="auto" w:fill="F4F1DD"/>
          </w:tcPr>
          <w:p w:rsidR="7A78753C" w:rsidP="7A78753C" w:rsidRDefault="7A78753C" w14:paraId="093D566A" w14:textId="52C73268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82</w:t>
            </w:r>
          </w:p>
        </w:tc>
        <w:tc>
          <w:tcPr>
            <w:tcW w:w="1258" w:type="dxa"/>
            <w:shd w:val="clear" w:color="auto" w:fill="F4F1DD"/>
          </w:tcPr>
          <w:p w:rsidR="7A78753C" w:rsidP="7A78753C" w:rsidRDefault="7A78753C" w14:paraId="412B38C9" w14:textId="740556D9">
            <w:pPr>
              <w:spacing w:line="240" w:lineRule="auto"/>
              <w:ind w:firstLine="220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OOA</w:t>
            </w:r>
          </w:p>
        </w:tc>
        <w:tc>
          <w:tcPr>
            <w:tcW w:w="991" w:type="dxa"/>
            <w:shd w:val="clear" w:color="auto" w:fill="F4F1DD"/>
          </w:tcPr>
          <w:p w:rsidR="7A78753C" w:rsidP="7A78753C" w:rsidRDefault="7A78753C" w14:paraId="7BE3DE4D" w14:textId="58E36A1D">
            <w:pPr>
              <w:spacing w:line="240" w:lineRule="auto"/>
              <w:jc w:val="right"/>
              <w:rPr>
                <w:color w:val="555555"/>
              </w:rPr>
            </w:pPr>
            <w:r w:rsidRPr="7A78753C">
              <w:rPr>
                <w:color w:val="555555"/>
              </w:rPr>
              <w:t>2</w:t>
            </w:r>
          </w:p>
        </w:tc>
        <w:tc>
          <w:tcPr>
            <w:tcW w:w="991" w:type="dxa"/>
            <w:shd w:val="clear" w:color="auto" w:fill="F9E0D9"/>
          </w:tcPr>
          <w:p w:rsidR="7A78753C" w:rsidP="7A78753C" w:rsidRDefault="7A78753C" w14:paraId="340D1558" w14:textId="17C8FEDC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991" w:type="dxa"/>
            <w:shd w:val="clear" w:color="auto" w:fill="F9E0D9"/>
          </w:tcPr>
          <w:p w:rsidR="7A78753C" w:rsidP="7A78753C" w:rsidRDefault="7A78753C" w14:paraId="6F34C6DA" w14:textId="36A153F1">
            <w:pPr>
              <w:spacing w:line="240" w:lineRule="auto"/>
              <w:jc w:val="right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>81,4%</w:t>
            </w:r>
          </w:p>
        </w:tc>
        <w:tc>
          <w:tcPr>
            <w:tcW w:w="991" w:type="dxa"/>
            <w:shd w:val="clear" w:color="auto" w:fill="E7F1F8"/>
          </w:tcPr>
          <w:p w:rsidR="7A78753C" w:rsidP="7A78753C" w:rsidRDefault="7A78753C" w14:paraId="0590B666" w14:textId="1495F2C2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shd w:val="clear" w:color="auto" w:fill="E7F1F8"/>
          </w:tcPr>
          <w:p w:rsidR="7A78753C" w:rsidP="7A78753C" w:rsidRDefault="7A78753C" w14:paraId="19E78BAE" w14:textId="0A1066CA">
            <w:pPr>
              <w:spacing w:line="240" w:lineRule="auto"/>
              <w:jc w:val="right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>9,3%</w:t>
            </w:r>
          </w:p>
        </w:tc>
        <w:tc>
          <w:tcPr>
            <w:tcW w:w="991" w:type="dxa"/>
            <w:shd w:val="clear" w:color="auto" w:fill="EAEAF4"/>
          </w:tcPr>
          <w:p w:rsidR="7A78753C" w:rsidP="7A78753C" w:rsidRDefault="7A78753C" w14:paraId="26D3AAD8" w14:textId="7AAD601C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shd w:val="clear" w:color="auto" w:fill="EAEAF4"/>
          </w:tcPr>
          <w:p w:rsidR="7A78753C" w:rsidP="7A78753C" w:rsidRDefault="7A78753C" w14:paraId="3467175B" w14:textId="3F96F8DE">
            <w:pPr>
              <w:spacing w:line="240" w:lineRule="auto"/>
              <w:jc w:val="right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>9,3%</w:t>
            </w:r>
          </w:p>
        </w:tc>
      </w:tr>
      <w:tr w:rsidR="7A78753C" w:rsidTr="7A78753C" w14:paraId="0065DED9" w14:textId="77777777">
        <w:trPr>
          <w:trHeight w:val="255"/>
          <w:jc w:val="center"/>
        </w:trPr>
        <w:tc>
          <w:tcPr>
            <w:tcW w:w="827" w:type="dxa"/>
            <w:shd w:val="clear" w:color="auto" w:fill="F4F1DD"/>
          </w:tcPr>
          <w:p w:rsidR="7A78753C" w:rsidP="7A78753C" w:rsidRDefault="7A78753C" w14:paraId="63696F44" w14:textId="2B516FFF">
            <w:pPr>
              <w:spacing w:line="240" w:lineRule="auto"/>
              <w:jc w:val="right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>17%</w:t>
            </w:r>
          </w:p>
        </w:tc>
        <w:tc>
          <w:tcPr>
            <w:tcW w:w="1258" w:type="dxa"/>
            <w:shd w:val="clear" w:color="auto" w:fill="F4F1DD"/>
          </w:tcPr>
          <w:p w:rsidR="7A78753C" w:rsidP="7A78753C" w:rsidRDefault="7A78753C" w14:paraId="1955E1E8" w14:textId="4BD0FF25">
            <w:pPr>
              <w:spacing w:line="240" w:lineRule="auto"/>
              <w:ind w:firstLine="220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OAA</w:t>
            </w:r>
          </w:p>
        </w:tc>
        <w:tc>
          <w:tcPr>
            <w:tcW w:w="991" w:type="dxa"/>
            <w:shd w:val="clear" w:color="auto" w:fill="F4F1DD"/>
          </w:tcPr>
          <w:p w:rsidR="7A78753C" w:rsidP="7A78753C" w:rsidRDefault="7A78753C" w14:paraId="7D8719F1" w14:textId="79C74515">
            <w:pPr>
              <w:spacing w:line="240" w:lineRule="auto"/>
              <w:jc w:val="right"/>
              <w:rPr>
                <w:color w:val="555555"/>
              </w:rPr>
            </w:pPr>
            <w:r w:rsidRPr="7A78753C">
              <w:rPr>
                <w:color w:val="555555"/>
              </w:rPr>
              <w:t>7</w:t>
            </w:r>
          </w:p>
        </w:tc>
        <w:tc>
          <w:tcPr>
            <w:tcW w:w="991" w:type="dxa"/>
            <w:shd w:val="clear" w:color="auto" w:fill="F9E0D9"/>
          </w:tcPr>
          <w:p w:rsidR="7A78753C" w:rsidP="7A78753C" w:rsidRDefault="7A78753C" w14:paraId="17AD0440" w14:textId="61E68638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7</w:t>
            </w:r>
          </w:p>
        </w:tc>
        <w:tc>
          <w:tcPr>
            <w:tcW w:w="991" w:type="dxa"/>
            <w:shd w:val="clear" w:color="auto" w:fill="F9E0D9"/>
          </w:tcPr>
          <w:p w:rsidR="7A78753C" w:rsidP="7A78753C" w:rsidRDefault="7A78753C" w14:paraId="21548D6E" w14:textId="5DE5C64B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shd w:val="clear" w:color="auto" w:fill="E7F1F8"/>
          </w:tcPr>
          <w:p w:rsidR="7A78753C" w:rsidP="7A78753C" w:rsidRDefault="7A78753C" w14:paraId="6A627C1F" w14:textId="61C04D3C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shd w:val="clear" w:color="auto" w:fill="E7F1F8"/>
          </w:tcPr>
          <w:p w:rsidR="7A78753C" w:rsidP="7A78753C" w:rsidRDefault="7A78753C" w14:paraId="089880DB" w14:textId="298201CE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shd w:val="clear" w:color="auto" w:fill="EAEAF4"/>
          </w:tcPr>
          <w:p w:rsidR="7A78753C" w:rsidP="7A78753C" w:rsidRDefault="7A78753C" w14:paraId="533CF389" w14:textId="492303D2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shd w:val="clear" w:color="auto" w:fill="EAEAF4"/>
          </w:tcPr>
          <w:p w:rsidR="7A78753C" w:rsidP="7A78753C" w:rsidRDefault="7A78753C" w14:paraId="3C379829" w14:textId="002B0E25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7A78753C" w:rsidTr="7A78753C" w14:paraId="46B3DCAF" w14:textId="77777777">
        <w:trPr>
          <w:trHeight w:val="255"/>
          <w:jc w:val="center"/>
        </w:trPr>
        <w:tc>
          <w:tcPr>
            <w:tcW w:w="827" w:type="dxa"/>
            <w:shd w:val="clear" w:color="auto" w:fill="F4F1DD"/>
          </w:tcPr>
          <w:p w:rsidR="7A78753C" w:rsidP="7A78753C" w:rsidRDefault="7A78753C" w14:paraId="24EE3A75" w14:textId="6E788276">
            <w:pPr>
              <w:spacing w:line="240" w:lineRule="auto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1258" w:type="dxa"/>
            <w:tcBorders>
              <w:bottom w:val="single" w:color="auto" w:sz="12" w:space="0"/>
              <w:right w:val="nil"/>
            </w:tcBorders>
            <w:shd w:val="clear" w:color="auto" w:fill="F4F1DD"/>
          </w:tcPr>
          <w:p w:rsidR="7A78753C" w:rsidP="7A78753C" w:rsidRDefault="7A78753C" w14:paraId="796F9DB1" w14:textId="6C4EDAA2">
            <w:pPr>
              <w:spacing w:line="240" w:lineRule="auto"/>
              <w:ind w:firstLine="220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OAAA</w:t>
            </w:r>
          </w:p>
        </w:tc>
        <w:tc>
          <w:tcPr>
            <w:tcW w:w="991" w:type="dxa"/>
            <w:tcBorders>
              <w:left w:val="nil"/>
              <w:bottom w:val="single" w:color="auto" w:sz="12" w:space="0"/>
              <w:right w:val="nil"/>
            </w:tcBorders>
            <w:shd w:val="clear" w:color="auto" w:fill="F4F1DD"/>
          </w:tcPr>
          <w:p w:rsidR="7A78753C" w:rsidP="7A78753C" w:rsidRDefault="7A78753C" w14:paraId="1EC75E6E" w14:textId="38DF4AF0">
            <w:pPr>
              <w:spacing w:line="240" w:lineRule="auto"/>
              <w:jc w:val="right"/>
              <w:rPr>
                <w:color w:val="555555"/>
              </w:rPr>
            </w:pPr>
            <w:r w:rsidRPr="7A78753C">
              <w:rPr>
                <w:color w:val="555555"/>
              </w:rPr>
              <w:t>–</w:t>
            </w:r>
          </w:p>
        </w:tc>
        <w:tc>
          <w:tcPr>
            <w:tcW w:w="991" w:type="dxa"/>
            <w:tcBorders>
              <w:left w:val="nil"/>
              <w:bottom w:val="single" w:color="auto" w:sz="12" w:space="0"/>
              <w:right w:val="nil"/>
            </w:tcBorders>
            <w:shd w:val="clear" w:color="auto" w:fill="F9E0D9"/>
          </w:tcPr>
          <w:p w:rsidR="7A78753C" w:rsidP="7A78753C" w:rsidRDefault="7A78753C" w14:paraId="08A9987F" w14:textId="5C6501D4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tcBorders>
              <w:left w:val="nil"/>
              <w:bottom w:val="single" w:color="auto" w:sz="12" w:space="0"/>
              <w:right w:val="nil"/>
            </w:tcBorders>
            <w:shd w:val="clear" w:color="auto" w:fill="F9E0D9"/>
          </w:tcPr>
          <w:p w:rsidR="7A78753C" w:rsidP="7A78753C" w:rsidRDefault="7A78753C" w14:paraId="6C6A51B5" w14:textId="3E904E79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tcBorders>
              <w:left w:val="nil"/>
              <w:bottom w:val="single" w:color="auto" w:sz="12" w:space="0"/>
              <w:right w:val="nil"/>
            </w:tcBorders>
            <w:shd w:val="clear" w:color="auto" w:fill="E7F1F8"/>
          </w:tcPr>
          <w:p w:rsidR="7A78753C" w:rsidP="7A78753C" w:rsidRDefault="7A78753C" w14:paraId="33EF877D" w14:textId="2367F8B6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tcBorders>
              <w:left w:val="nil"/>
              <w:bottom w:val="single" w:color="auto" w:sz="12" w:space="0"/>
              <w:right w:val="nil"/>
            </w:tcBorders>
            <w:shd w:val="clear" w:color="auto" w:fill="E7F1F8"/>
          </w:tcPr>
          <w:p w:rsidR="7A78753C" w:rsidP="7A78753C" w:rsidRDefault="7A78753C" w14:paraId="44DE84A4" w14:textId="66974839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tcBorders>
              <w:left w:val="nil"/>
              <w:bottom w:val="single" w:color="auto" w:sz="12" w:space="0"/>
              <w:right w:val="nil"/>
            </w:tcBorders>
            <w:shd w:val="clear" w:color="auto" w:fill="EAEAF4"/>
          </w:tcPr>
          <w:p w:rsidR="7A78753C" w:rsidP="7A78753C" w:rsidRDefault="7A78753C" w14:paraId="0459085E" w14:textId="227D3B7D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tcBorders>
              <w:left w:val="nil"/>
              <w:bottom w:val="single" w:color="auto" w:sz="12" w:space="0"/>
              <w:right w:val="nil"/>
            </w:tcBorders>
            <w:shd w:val="clear" w:color="auto" w:fill="EAEAF4"/>
          </w:tcPr>
          <w:p w:rsidR="7A78753C" w:rsidP="7A78753C" w:rsidRDefault="7A78753C" w14:paraId="511FA5C6" w14:textId="2E2F6B69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7A78753C" w:rsidTr="7A78753C" w14:paraId="4C215116" w14:textId="77777777">
        <w:trPr>
          <w:trHeight w:val="255"/>
          <w:jc w:val="center"/>
        </w:trPr>
        <w:tc>
          <w:tcPr>
            <w:tcW w:w="827" w:type="dxa"/>
            <w:shd w:val="clear" w:color="auto" w:fill="E3EEEB"/>
          </w:tcPr>
          <w:p w:rsidR="7A78753C" w:rsidP="7A78753C" w:rsidRDefault="7A78753C" w14:paraId="49312558" w14:textId="0ECFD3C4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252</w:t>
            </w:r>
          </w:p>
        </w:tc>
        <w:tc>
          <w:tcPr>
            <w:tcW w:w="1258" w:type="dxa"/>
            <w:shd w:val="clear" w:color="auto" w:fill="E3EEEB"/>
          </w:tcPr>
          <w:p w:rsidR="7A78753C" w:rsidP="7A78753C" w:rsidRDefault="7A78753C" w14:paraId="652E2610" w14:textId="432EC817">
            <w:pPr>
              <w:spacing w:line="240" w:lineRule="auto"/>
              <w:ind w:firstLine="220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AO</w:t>
            </w:r>
          </w:p>
        </w:tc>
        <w:tc>
          <w:tcPr>
            <w:tcW w:w="991" w:type="dxa"/>
            <w:shd w:val="clear" w:color="auto" w:fill="E3EEEB"/>
          </w:tcPr>
          <w:p w:rsidR="7A78753C" w:rsidP="7A78753C" w:rsidRDefault="7A78753C" w14:paraId="588403CE" w14:textId="780215A4">
            <w:pPr>
              <w:spacing w:line="240" w:lineRule="auto"/>
              <w:jc w:val="right"/>
              <w:rPr>
                <w:color w:val="555555"/>
              </w:rPr>
            </w:pPr>
            <w:r w:rsidRPr="7A78753C">
              <w:rPr>
                <w:color w:val="555555"/>
              </w:rPr>
              <w:t>248</w:t>
            </w:r>
          </w:p>
        </w:tc>
        <w:tc>
          <w:tcPr>
            <w:tcW w:w="991" w:type="dxa"/>
            <w:shd w:val="clear" w:color="auto" w:fill="F9E0D9"/>
          </w:tcPr>
          <w:p w:rsidR="7A78753C" w:rsidP="7A78753C" w:rsidRDefault="7A78753C" w14:paraId="2D587CD1" w14:textId="6236B8D9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234</w:t>
            </w:r>
          </w:p>
        </w:tc>
        <w:tc>
          <w:tcPr>
            <w:tcW w:w="991" w:type="dxa"/>
            <w:shd w:val="clear" w:color="auto" w:fill="F9E0D9"/>
          </w:tcPr>
          <w:p w:rsidR="7A78753C" w:rsidP="7A78753C" w:rsidRDefault="7A78753C" w14:paraId="3FB8CAAE" w14:textId="3A7C5C40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shd w:val="clear" w:color="auto" w:fill="E7F1F8"/>
          </w:tcPr>
          <w:p w:rsidR="7A78753C" w:rsidP="7A78753C" w:rsidRDefault="7A78753C" w14:paraId="356676E6" w14:textId="73C5EC2C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5</w:t>
            </w:r>
          </w:p>
        </w:tc>
        <w:tc>
          <w:tcPr>
            <w:tcW w:w="991" w:type="dxa"/>
            <w:shd w:val="clear" w:color="auto" w:fill="E7F1F8"/>
          </w:tcPr>
          <w:p w:rsidR="7A78753C" w:rsidP="7A78753C" w:rsidRDefault="7A78753C" w14:paraId="33D62CB2" w14:textId="75662E3D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shd w:val="clear" w:color="auto" w:fill="EAEAF4"/>
          </w:tcPr>
          <w:p w:rsidR="7A78753C" w:rsidP="7A78753C" w:rsidRDefault="7A78753C" w14:paraId="117F6997" w14:textId="687D3B9C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9</w:t>
            </w:r>
          </w:p>
        </w:tc>
        <w:tc>
          <w:tcPr>
            <w:tcW w:w="991" w:type="dxa"/>
            <w:shd w:val="clear" w:color="auto" w:fill="EAEAF4"/>
          </w:tcPr>
          <w:p w:rsidR="7A78753C" w:rsidP="7A78753C" w:rsidRDefault="7A78753C" w14:paraId="26BE2735" w14:textId="6F206936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7A78753C" w:rsidTr="7A78753C" w14:paraId="2FEF5B4B" w14:textId="77777777">
        <w:trPr>
          <w:trHeight w:val="255"/>
          <w:jc w:val="center"/>
        </w:trPr>
        <w:tc>
          <w:tcPr>
            <w:tcW w:w="827" w:type="dxa"/>
            <w:shd w:val="clear" w:color="auto" w:fill="E3EEEB"/>
          </w:tcPr>
          <w:p w:rsidR="7A78753C" w:rsidP="7A78753C" w:rsidRDefault="7A78753C" w14:paraId="28A3DFA7" w14:textId="1B6F75C0">
            <w:pPr>
              <w:spacing w:line="240" w:lineRule="auto"/>
              <w:jc w:val="right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>14%</w:t>
            </w:r>
          </w:p>
        </w:tc>
        <w:tc>
          <w:tcPr>
            <w:tcW w:w="1258" w:type="dxa"/>
            <w:shd w:val="clear" w:color="auto" w:fill="E3EEEB"/>
          </w:tcPr>
          <w:p w:rsidR="7A78753C" w:rsidP="7A78753C" w:rsidRDefault="7A78753C" w14:paraId="0ACB9156" w14:textId="61B2B10B">
            <w:pPr>
              <w:spacing w:line="240" w:lineRule="auto"/>
              <w:ind w:firstLine="220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AAO</w:t>
            </w:r>
          </w:p>
        </w:tc>
        <w:tc>
          <w:tcPr>
            <w:tcW w:w="991" w:type="dxa"/>
            <w:shd w:val="clear" w:color="auto" w:fill="E3EEEB"/>
          </w:tcPr>
          <w:p w:rsidR="7A78753C" w:rsidP="7A78753C" w:rsidRDefault="7A78753C" w14:paraId="5ED89048" w14:textId="4ED9D2FC">
            <w:pPr>
              <w:spacing w:line="240" w:lineRule="auto"/>
              <w:jc w:val="right"/>
              <w:rPr>
                <w:color w:val="555555"/>
              </w:rPr>
            </w:pPr>
            <w:r w:rsidRPr="7A78753C">
              <w:rPr>
                <w:color w:val="555555"/>
              </w:rPr>
              <w:t>1</w:t>
            </w:r>
          </w:p>
        </w:tc>
        <w:tc>
          <w:tcPr>
            <w:tcW w:w="991" w:type="dxa"/>
            <w:shd w:val="clear" w:color="auto" w:fill="F9E0D9"/>
          </w:tcPr>
          <w:p w:rsidR="7A78753C" w:rsidP="7A78753C" w:rsidRDefault="7A78753C" w14:paraId="5180655D" w14:textId="2C192F03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991" w:type="dxa"/>
            <w:shd w:val="clear" w:color="auto" w:fill="F9E0D9"/>
          </w:tcPr>
          <w:p w:rsidR="7A78753C" w:rsidP="7A78753C" w:rsidRDefault="7A78753C" w14:paraId="4616606F" w14:textId="5E995C6D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shd w:val="clear" w:color="auto" w:fill="E7F1F8"/>
          </w:tcPr>
          <w:p w:rsidR="7A78753C" w:rsidP="7A78753C" w:rsidRDefault="7A78753C" w14:paraId="0E8245F4" w14:textId="0772AC5E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shd w:val="clear" w:color="auto" w:fill="E7F1F8"/>
          </w:tcPr>
          <w:p w:rsidR="7A78753C" w:rsidP="7A78753C" w:rsidRDefault="7A78753C" w14:paraId="13CADD4F" w14:textId="33C828F8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shd w:val="clear" w:color="auto" w:fill="EAEAF4"/>
          </w:tcPr>
          <w:p w:rsidR="7A78753C" w:rsidP="7A78753C" w:rsidRDefault="7A78753C" w14:paraId="3D04C4FF" w14:textId="0D05E38D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shd w:val="clear" w:color="auto" w:fill="EAEAF4"/>
          </w:tcPr>
          <w:p w:rsidR="7A78753C" w:rsidP="7A78753C" w:rsidRDefault="7A78753C" w14:paraId="3F111490" w14:textId="104A5886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7A78753C" w:rsidTr="7A78753C" w14:paraId="29FB9F95" w14:textId="77777777">
        <w:trPr>
          <w:trHeight w:val="255"/>
          <w:jc w:val="center"/>
        </w:trPr>
        <w:tc>
          <w:tcPr>
            <w:tcW w:w="827" w:type="dxa"/>
            <w:shd w:val="clear" w:color="auto" w:fill="E3EEEB"/>
          </w:tcPr>
          <w:p w:rsidR="7A78753C" w:rsidP="7A78753C" w:rsidRDefault="7A78753C" w14:paraId="11B1BFC3" w14:textId="74CE2439">
            <w:pPr>
              <w:spacing w:line="240" w:lineRule="auto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1258" w:type="dxa"/>
            <w:shd w:val="clear" w:color="auto" w:fill="E3EEEB"/>
          </w:tcPr>
          <w:p w:rsidR="7A78753C" w:rsidP="7A78753C" w:rsidRDefault="7A78753C" w14:paraId="37FFFF56" w14:textId="54D26933">
            <w:pPr>
              <w:spacing w:line="240" w:lineRule="auto"/>
              <w:ind w:firstLine="220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AOO</w:t>
            </w:r>
          </w:p>
        </w:tc>
        <w:tc>
          <w:tcPr>
            <w:tcW w:w="991" w:type="dxa"/>
            <w:shd w:val="clear" w:color="auto" w:fill="E3EEEB"/>
          </w:tcPr>
          <w:p w:rsidR="7A78753C" w:rsidP="7A78753C" w:rsidRDefault="7A78753C" w14:paraId="57542E80" w14:textId="0F4C1001">
            <w:pPr>
              <w:spacing w:line="240" w:lineRule="auto"/>
              <w:jc w:val="right"/>
              <w:rPr>
                <w:color w:val="555555"/>
              </w:rPr>
            </w:pPr>
            <w:r w:rsidRPr="7A78753C">
              <w:rPr>
                <w:color w:val="555555"/>
              </w:rPr>
              <w:t>3</w:t>
            </w:r>
          </w:p>
        </w:tc>
        <w:tc>
          <w:tcPr>
            <w:tcW w:w="991" w:type="dxa"/>
            <w:shd w:val="clear" w:color="auto" w:fill="F9E0D9"/>
          </w:tcPr>
          <w:p w:rsidR="7A78753C" w:rsidP="7A78753C" w:rsidRDefault="7A78753C" w14:paraId="3101A2B1" w14:textId="19872224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991" w:type="dxa"/>
            <w:shd w:val="clear" w:color="auto" w:fill="F9E0D9"/>
          </w:tcPr>
          <w:p w:rsidR="7A78753C" w:rsidP="7A78753C" w:rsidRDefault="7A78753C" w14:paraId="41F8FCED" w14:textId="67E61DBB">
            <w:pPr>
              <w:spacing w:line="240" w:lineRule="auto"/>
              <w:jc w:val="right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>93,8%</w:t>
            </w:r>
          </w:p>
        </w:tc>
        <w:tc>
          <w:tcPr>
            <w:tcW w:w="991" w:type="dxa"/>
            <w:shd w:val="clear" w:color="auto" w:fill="E7F1F8"/>
          </w:tcPr>
          <w:p w:rsidR="7A78753C" w:rsidP="7A78753C" w:rsidRDefault="7A78753C" w14:paraId="14447D51" w14:textId="49E9C41F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shd w:val="clear" w:color="auto" w:fill="E7F1F8"/>
          </w:tcPr>
          <w:p w:rsidR="7A78753C" w:rsidP="7A78753C" w:rsidRDefault="7A78753C" w14:paraId="6199ED5C" w14:textId="7051B165">
            <w:pPr>
              <w:spacing w:line="240" w:lineRule="auto"/>
              <w:jc w:val="right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>2,0%</w:t>
            </w:r>
          </w:p>
        </w:tc>
        <w:tc>
          <w:tcPr>
            <w:tcW w:w="991" w:type="dxa"/>
            <w:shd w:val="clear" w:color="auto" w:fill="EAEAF4"/>
          </w:tcPr>
          <w:p w:rsidR="7A78753C" w:rsidP="7A78753C" w:rsidRDefault="7A78753C" w14:paraId="33258F95" w14:textId="0EF0BC73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991" w:type="dxa"/>
            <w:shd w:val="clear" w:color="auto" w:fill="EAEAF4"/>
          </w:tcPr>
          <w:p w:rsidR="7A78753C" w:rsidP="7A78753C" w:rsidRDefault="7A78753C" w14:paraId="696A2AD6" w14:textId="77725707">
            <w:pPr>
              <w:spacing w:line="240" w:lineRule="auto"/>
              <w:jc w:val="right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>4,3%</w:t>
            </w:r>
          </w:p>
        </w:tc>
      </w:tr>
      <w:tr w:rsidR="7A78753C" w:rsidTr="7A78753C" w14:paraId="07945403" w14:textId="77777777">
        <w:trPr>
          <w:trHeight w:val="255"/>
          <w:jc w:val="center"/>
        </w:trPr>
        <w:tc>
          <w:tcPr>
            <w:tcW w:w="827" w:type="dxa"/>
            <w:shd w:val="clear" w:color="auto" w:fill="E3EEEB"/>
          </w:tcPr>
          <w:p w:rsidR="7A78753C" w:rsidP="7A78753C" w:rsidRDefault="7A78753C" w14:paraId="21F51088" w14:textId="375E22ED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1258" w:type="dxa"/>
            <w:shd w:val="clear" w:color="auto" w:fill="C8DDD7"/>
          </w:tcPr>
          <w:p w:rsidR="7A78753C" w:rsidP="7A78753C" w:rsidRDefault="7A78753C" w14:paraId="68EAB766" w14:textId="454F0572">
            <w:pPr>
              <w:spacing w:line="240" w:lineRule="auto"/>
              <w:ind w:firstLine="220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OAO</w:t>
            </w:r>
          </w:p>
        </w:tc>
        <w:tc>
          <w:tcPr>
            <w:tcW w:w="991" w:type="dxa"/>
            <w:shd w:val="clear" w:color="auto" w:fill="C8DDD7"/>
          </w:tcPr>
          <w:p w:rsidR="7A78753C" w:rsidP="7A78753C" w:rsidRDefault="7A78753C" w14:paraId="57850BA7" w14:textId="3B9B0E0E">
            <w:pPr>
              <w:spacing w:line="240" w:lineRule="auto"/>
              <w:jc w:val="right"/>
              <w:rPr>
                <w:color w:val="555555"/>
              </w:rPr>
            </w:pPr>
            <w:r w:rsidRPr="7A78753C">
              <w:rPr>
                <w:color w:val="555555"/>
              </w:rPr>
              <w:t>3</w:t>
            </w:r>
          </w:p>
        </w:tc>
        <w:tc>
          <w:tcPr>
            <w:tcW w:w="991" w:type="dxa"/>
            <w:shd w:val="clear" w:color="auto" w:fill="F1C1B4"/>
          </w:tcPr>
          <w:p w:rsidR="7A78753C" w:rsidP="7A78753C" w:rsidRDefault="7A78753C" w14:paraId="566EFFDD" w14:textId="3AE87ADB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991" w:type="dxa"/>
            <w:shd w:val="clear" w:color="auto" w:fill="F1C1B4"/>
          </w:tcPr>
          <w:p w:rsidR="7A78753C" w:rsidP="7A78753C" w:rsidRDefault="7A78753C" w14:paraId="519605D8" w14:textId="44B4C247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shd w:val="clear" w:color="auto" w:fill="CFE3F1"/>
          </w:tcPr>
          <w:p w:rsidR="7A78753C" w:rsidP="7A78753C" w:rsidRDefault="7A78753C" w14:paraId="47EF35CE" w14:textId="7231A977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shd w:val="clear" w:color="auto" w:fill="CFE3F1"/>
          </w:tcPr>
          <w:p w:rsidR="7A78753C" w:rsidP="7A78753C" w:rsidRDefault="7A78753C" w14:paraId="031A3D41" w14:textId="497352BD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shd w:val="clear" w:color="auto" w:fill="D6D6EB"/>
          </w:tcPr>
          <w:p w:rsidR="7A78753C" w:rsidP="7A78753C" w:rsidRDefault="7A78753C" w14:paraId="12C0F6E0" w14:textId="0D3C5586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991" w:type="dxa"/>
            <w:shd w:val="clear" w:color="auto" w:fill="D6D6EB"/>
          </w:tcPr>
          <w:p w:rsidR="7A78753C" w:rsidP="7A78753C" w:rsidRDefault="7A78753C" w14:paraId="5DB4C40C" w14:textId="6F1DFB0D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7A78753C" w:rsidTr="7A78753C" w14:paraId="6FC06983" w14:textId="77777777">
        <w:trPr>
          <w:trHeight w:val="255"/>
          <w:jc w:val="center"/>
        </w:trPr>
        <w:tc>
          <w:tcPr>
            <w:tcW w:w="827" w:type="dxa"/>
            <w:shd w:val="clear" w:color="auto" w:fill="E3EEEB"/>
          </w:tcPr>
          <w:p w:rsidR="7A78753C" w:rsidP="7A78753C" w:rsidRDefault="7A78753C" w14:paraId="4EE7677C" w14:textId="15B4865F">
            <w:pPr>
              <w:spacing w:line="240" w:lineRule="auto"/>
              <w:jc w:val="right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>0%</w:t>
            </w:r>
          </w:p>
        </w:tc>
        <w:tc>
          <w:tcPr>
            <w:tcW w:w="1258" w:type="dxa"/>
            <w:shd w:val="clear" w:color="auto" w:fill="C8DDD7"/>
          </w:tcPr>
          <w:p w:rsidR="7A78753C" w:rsidP="7A78753C" w:rsidRDefault="7A78753C" w14:paraId="46F43B8F" w14:textId="0368B08E">
            <w:pPr>
              <w:spacing w:line="240" w:lineRule="auto"/>
              <w:ind w:firstLine="220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OAAO</w:t>
            </w:r>
          </w:p>
        </w:tc>
        <w:tc>
          <w:tcPr>
            <w:tcW w:w="991" w:type="dxa"/>
            <w:shd w:val="clear" w:color="auto" w:fill="C8DDD7"/>
          </w:tcPr>
          <w:p w:rsidR="7A78753C" w:rsidP="7A78753C" w:rsidRDefault="7A78753C" w14:paraId="659B85BC" w14:textId="56025F0B">
            <w:pPr>
              <w:spacing w:line="240" w:lineRule="auto"/>
              <w:jc w:val="right"/>
              <w:rPr>
                <w:color w:val="555555"/>
              </w:rPr>
            </w:pPr>
            <w:r w:rsidRPr="7A78753C">
              <w:rPr>
                <w:color w:val="555555"/>
              </w:rPr>
              <w:t>1</w:t>
            </w:r>
          </w:p>
        </w:tc>
        <w:tc>
          <w:tcPr>
            <w:tcW w:w="991" w:type="dxa"/>
            <w:shd w:val="clear" w:color="auto" w:fill="F1C1B4"/>
          </w:tcPr>
          <w:p w:rsidR="7A78753C" w:rsidP="7A78753C" w:rsidRDefault="7A78753C" w14:paraId="73E35169" w14:textId="1ADC2034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991" w:type="dxa"/>
            <w:shd w:val="clear" w:color="auto" w:fill="F1C1B4"/>
          </w:tcPr>
          <w:p w:rsidR="7A78753C" w:rsidP="7A78753C" w:rsidRDefault="7A78753C" w14:paraId="0D0FB71D" w14:textId="4311C192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shd w:val="clear" w:color="auto" w:fill="CFE3F1"/>
          </w:tcPr>
          <w:p w:rsidR="7A78753C" w:rsidP="7A78753C" w:rsidRDefault="7A78753C" w14:paraId="1C1D0488" w14:textId="53B0F55D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shd w:val="clear" w:color="auto" w:fill="CFE3F1"/>
          </w:tcPr>
          <w:p w:rsidR="7A78753C" w:rsidP="7A78753C" w:rsidRDefault="7A78753C" w14:paraId="3830AAD1" w14:textId="7CF732E4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shd w:val="clear" w:color="auto" w:fill="D6D6EB"/>
          </w:tcPr>
          <w:p w:rsidR="7A78753C" w:rsidP="7A78753C" w:rsidRDefault="7A78753C" w14:paraId="2DA628B9" w14:textId="61BF144F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shd w:val="clear" w:color="auto" w:fill="D6D6EB"/>
          </w:tcPr>
          <w:p w:rsidR="7A78753C" w:rsidP="7A78753C" w:rsidRDefault="7A78753C" w14:paraId="285D2876" w14:textId="6C304832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7A78753C" w:rsidTr="7A78753C" w14:paraId="623C0E15" w14:textId="77777777">
        <w:trPr>
          <w:trHeight w:val="255"/>
          <w:jc w:val="center"/>
        </w:trPr>
        <w:tc>
          <w:tcPr>
            <w:tcW w:w="827" w:type="dxa"/>
            <w:shd w:val="clear" w:color="auto" w:fill="E3EEEB"/>
          </w:tcPr>
          <w:p w:rsidR="7A78753C" w:rsidP="7A78753C" w:rsidRDefault="7A78753C" w14:paraId="0EB5C535" w14:textId="0DC5E2E6">
            <w:pPr>
              <w:spacing w:line="240" w:lineRule="auto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1258" w:type="dxa"/>
            <w:tcBorders>
              <w:top w:val="single" w:color="auto" w:sz="12" w:space="0"/>
              <w:left w:val="single" w:color="auto" w:sz="12" w:space="0"/>
              <w:bottom w:val="nil"/>
              <w:right w:val="nil"/>
            </w:tcBorders>
            <w:shd w:val="clear" w:color="auto" w:fill="C8DDD7"/>
          </w:tcPr>
          <w:p w:rsidR="7A78753C" w:rsidP="7A78753C" w:rsidRDefault="7A78753C" w14:paraId="7DAFAB71" w14:textId="62E83022">
            <w:pPr>
              <w:spacing w:line="240" w:lineRule="auto"/>
              <w:ind w:firstLine="220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O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C8DDD7"/>
          </w:tcPr>
          <w:p w:rsidR="7A78753C" w:rsidP="7A78753C" w:rsidRDefault="7A78753C" w14:paraId="7084DFBE" w14:textId="5C875ECC">
            <w:pPr>
              <w:spacing w:line="240" w:lineRule="auto"/>
              <w:jc w:val="right"/>
              <w:rPr>
                <w:color w:val="555555"/>
              </w:rPr>
            </w:pPr>
            <w:r w:rsidRPr="7A78753C">
              <w:rPr>
                <w:color w:val="555555"/>
              </w:rPr>
              <w:t>1505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F1C1B4"/>
          </w:tcPr>
          <w:p w:rsidR="7A78753C" w:rsidP="7A78753C" w:rsidRDefault="7A78753C" w14:paraId="1BE13A13" w14:textId="5B7FE3FE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1196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F1C1B4"/>
          </w:tcPr>
          <w:p w:rsidR="7A78753C" w:rsidP="7A78753C" w:rsidRDefault="7A78753C" w14:paraId="2C78B91F" w14:textId="172DB91F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CFE3F1"/>
          </w:tcPr>
          <w:p w:rsidR="7A78753C" w:rsidP="7A78753C" w:rsidRDefault="7A78753C" w14:paraId="7A7105C6" w14:textId="312DEE84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168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CFE3F1"/>
          </w:tcPr>
          <w:p w:rsidR="7A78753C" w:rsidP="7A78753C" w:rsidRDefault="7A78753C" w14:paraId="74EEDCFA" w14:textId="70D65526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6D6EB"/>
          </w:tcPr>
          <w:p w:rsidR="7A78753C" w:rsidP="7A78753C" w:rsidRDefault="7A78753C" w14:paraId="1FF20BF8" w14:textId="2F81C259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141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nil"/>
              <w:right w:val="single" w:color="auto" w:sz="12" w:space="0"/>
            </w:tcBorders>
            <w:shd w:val="clear" w:color="auto" w:fill="D6D6EB"/>
          </w:tcPr>
          <w:p w:rsidR="7A78753C" w:rsidP="7A78753C" w:rsidRDefault="7A78753C" w14:paraId="5796C878" w14:textId="3E6E094F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7A78753C" w:rsidTr="7A78753C" w14:paraId="3190AE79" w14:textId="77777777">
        <w:trPr>
          <w:trHeight w:val="255"/>
          <w:jc w:val="center"/>
        </w:trPr>
        <w:tc>
          <w:tcPr>
            <w:tcW w:w="827" w:type="dxa"/>
            <w:shd w:val="clear" w:color="auto" w:fill="E3EEEB"/>
          </w:tcPr>
          <w:p w:rsidR="7A78753C" w:rsidP="7A78753C" w:rsidRDefault="7A78753C" w14:paraId="6B4F9FFF" w14:textId="0DDA3470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1530</w:t>
            </w:r>
          </w:p>
        </w:tc>
        <w:tc>
          <w:tcPr>
            <w:tcW w:w="1258" w:type="dxa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C8DDD7"/>
          </w:tcPr>
          <w:p w:rsidR="7A78753C" w:rsidP="7A78753C" w:rsidRDefault="7A78753C" w14:paraId="0B2ECC6A" w14:textId="1C31581C">
            <w:pPr>
              <w:spacing w:line="240" w:lineRule="auto"/>
              <w:ind w:firstLine="220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OO</w:t>
            </w:r>
          </w:p>
        </w:tc>
        <w:tc>
          <w:tcPr>
            <w:tcW w:w="991" w:type="dxa"/>
            <w:shd w:val="clear" w:color="auto" w:fill="C8DDD7"/>
          </w:tcPr>
          <w:p w:rsidR="7A78753C" w:rsidP="7A78753C" w:rsidRDefault="7A78753C" w14:paraId="09DE647B" w14:textId="528F2659">
            <w:pPr>
              <w:spacing w:line="240" w:lineRule="auto"/>
              <w:jc w:val="right"/>
              <w:rPr>
                <w:color w:val="555555"/>
              </w:rPr>
            </w:pPr>
            <w:r w:rsidRPr="7A78753C">
              <w:rPr>
                <w:color w:val="555555"/>
              </w:rPr>
              <w:t>25</w:t>
            </w:r>
          </w:p>
        </w:tc>
        <w:tc>
          <w:tcPr>
            <w:tcW w:w="991" w:type="dxa"/>
            <w:shd w:val="clear" w:color="auto" w:fill="F1C1B4"/>
          </w:tcPr>
          <w:p w:rsidR="7A78753C" w:rsidP="7A78753C" w:rsidRDefault="7A78753C" w14:paraId="61F5902F" w14:textId="26679354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13</w:t>
            </w:r>
          </w:p>
        </w:tc>
        <w:tc>
          <w:tcPr>
            <w:tcW w:w="991" w:type="dxa"/>
            <w:shd w:val="clear" w:color="auto" w:fill="F1C1B4"/>
          </w:tcPr>
          <w:p w:rsidR="7A78753C" w:rsidP="7A78753C" w:rsidRDefault="7A78753C" w14:paraId="24AE0CF1" w14:textId="788D2072">
            <w:pPr>
              <w:spacing w:line="240" w:lineRule="auto"/>
              <w:jc w:val="right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>79,0%</w:t>
            </w:r>
          </w:p>
        </w:tc>
        <w:tc>
          <w:tcPr>
            <w:tcW w:w="991" w:type="dxa"/>
            <w:shd w:val="clear" w:color="auto" w:fill="CFE3F1"/>
          </w:tcPr>
          <w:p w:rsidR="7A78753C" w:rsidP="7A78753C" w:rsidRDefault="7A78753C" w14:paraId="3C60722A" w14:textId="77BD5A30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991" w:type="dxa"/>
            <w:shd w:val="clear" w:color="auto" w:fill="CFE3F1"/>
          </w:tcPr>
          <w:p w:rsidR="7A78753C" w:rsidP="7A78753C" w:rsidRDefault="7A78753C" w14:paraId="0A8986D1" w14:textId="4DE0014B">
            <w:pPr>
              <w:spacing w:line="240" w:lineRule="auto"/>
              <w:jc w:val="right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>11,2%</w:t>
            </w:r>
          </w:p>
        </w:tc>
        <w:tc>
          <w:tcPr>
            <w:tcW w:w="991" w:type="dxa"/>
            <w:shd w:val="clear" w:color="auto" w:fill="D6D6EB"/>
          </w:tcPr>
          <w:p w:rsidR="7A78753C" w:rsidP="7A78753C" w:rsidRDefault="7A78753C" w14:paraId="6E4F386E" w14:textId="66BE382F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8</w:t>
            </w:r>
          </w:p>
        </w:tc>
        <w:tc>
          <w:tcPr>
            <w:tcW w:w="991" w:type="dxa"/>
            <w:tcBorders>
              <w:top w:val="nil"/>
              <w:bottom w:val="nil"/>
              <w:right w:val="single" w:color="auto" w:sz="12" w:space="0"/>
            </w:tcBorders>
            <w:shd w:val="clear" w:color="auto" w:fill="D6D6EB"/>
          </w:tcPr>
          <w:p w:rsidR="7A78753C" w:rsidP="7A78753C" w:rsidRDefault="7A78753C" w14:paraId="7C9B73AB" w14:textId="725D45DA">
            <w:pPr>
              <w:spacing w:line="240" w:lineRule="auto"/>
              <w:jc w:val="right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>9,7%</w:t>
            </w:r>
          </w:p>
        </w:tc>
      </w:tr>
      <w:tr w:rsidR="7A78753C" w:rsidTr="7A78753C" w14:paraId="7C507960" w14:textId="77777777">
        <w:trPr>
          <w:trHeight w:val="255"/>
          <w:jc w:val="center"/>
        </w:trPr>
        <w:tc>
          <w:tcPr>
            <w:tcW w:w="827" w:type="dxa"/>
            <w:shd w:val="clear" w:color="auto" w:fill="E3EEEB"/>
          </w:tcPr>
          <w:p w:rsidR="7A78753C" w:rsidP="7A78753C" w:rsidRDefault="7A78753C" w14:paraId="06197C6D" w14:textId="172E9A20">
            <w:pPr>
              <w:spacing w:line="240" w:lineRule="auto"/>
              <w:jc w:val="right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>86%</w:t>
            </w:r>
          </w:p>
        </w:tc>
        <w:tc>
          <w:tcPr>
            <w:tcW w:w="1258" w:type="dxa"/>
            <w:tcBorders>
              <w:top w:val="nil"/>
              <w:left w:val="single" w:color="auto" w:sz="12" w:space="0"/>
              <w:bottom w:val="single" w:color="auto" w:sz="12" w:space="0"/>
              <w:right w:val="nil"/>
            </w:tcBorders>
            <w:shd w:val="clear" w:color="auto" w:fill="C8DDD7"/>
          </w:tcPr>
          <w:p w:rsidR="7A78753C" w:rsidP="7A78753C" w:rsidRDefault="7A78753C" w14:paraId="64FDF534" w14:textId="15D192E7">
            <w:pPr>
              <w:spacing w:line="240" w:lineRule="auto"/>
              <w:ind w:firstLine="220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OOO</w:t>
            </w:r>
          </w:p>
        </w:tc>
        <w:tc>
          <w:tcPr>
            <w:tcW w:w="991" w:type="dxa"/>
            <w:tcBorders>
              <w:left w:val="nil"/>
              <w:bottom w:val="single" w:color="auto" w:sz="12" w:space="0"/>
              <w:right w:val="nil"/>
            </w:tcBorders>
            <w:shd w:val="clear" w:color="auto" w:fill="C8DDD7"/>
          </w:tcPr>
          <w:p w:rsidR="7A78753C" w:rsidP="7A78753C" w:rsidRDefault="7A78753C" w14:paraId="5B414F26" w14:textId="12144867">
            <w:pPr>
              <w:spacing w:line="240" w:lineRule="auto"/>
              <w:jc w:val="right"/>
              <w:rPr>
                <w:color w:val="555555"/>
              </w:rPr>
            </w:pPr>
            <w:r w:rsidRPr="7A78753C">
              <w:rPr>
                <w:color w:val="555555"/>
              </w:rPr>
              <w:t>–</w:t>
            </w:r>
          </w:p>
        </w:tc>
        <w:tc>
          <w:tcPr>
            <w:tcW w:w="991" w:type="dxa"/>
            <w:tcBorders>
              <w:left w:val="nil"/>
              <w:bottom w:val="single" w:color="auto" w:sz="12" w:space="0"/>
              <w:right w:val="nil"/>
            </w:tcBorders>
            <w:shd w:val="clear" w:color="auto" w:fill="F1C1B4"/>
          </w:tcPr>
          <w:p w:rsidR="7A78753C" w:rsidP="7A78753C" w:rsidRDefault="7A78753C" w14:paraId="11C204E6" w14:textId="2FD024D1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tcBorders>
              <w:left w:val="nil"/>
              <w:bottom w:val="single" w:color="auto" w:sz="12" w:space="0"/>
              <w:right w:val="nil"/>
            </w:tcBorders>
            <w:shd w:val="clear" w:color="auto" w:fill="F1C1B4"/>
          </w:tcPr>
          <w:p w:rsidR="7A78753C" w:rsidP="7A78753C" w:rsidRDefault="7A78753C" w14:paraId="0A4C26CE" w14:textId="1E36C632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tcBorders>
              <w:left w:val="nil"/>
              <w:bottom w:val="single" w:color="auto" w:sz="12" w:space="0"/>
              <w:right w:val="nil"/>
            </w:tcBorders>
            <w:shd w:val="clear" w:color="auto" w:fill="CFE3F1"/>
          </w:tcPr>
          <w:p w:rsidR="7A78753C" w:rsidP="7A78753C" w:rsidRDefault="7A78753C" w14:paraId="132C1265" w14:textId="02F187D8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tcBorders>
              <w:left w:val="nil"/>
              <w:bottom w:val="single" w:color="auto" w:sz="12" w:space="0"/>
              <w:right w:val="nil"/>
            </w:tcBorders>
            <w:shd w:val="clear" w:color="auto" w:fill="CFE3F1"/>
          </w:tcPr>
          <w:p w:rsidR="7A78753C" w:rsidP="7A78753C" w:rsidRDefault="7A78753C" w14:paraId="2D387AB7" w14:textId="64F532D5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tcBorders>
              <w:left w:val="nil"/>
              <w:bottom w:val="single" w:color="auto" w:sz="12" w:space="0"/>
              <w:right w:val="nil"/>
            </w:tcBorders>
            <w:shd w:val="clear" w:color="auto" w:fill="D6D6EB"/>
          </w:tcPr>
          <w:p w:rsidR="7A78753C" w:rsidP="7A78753C" w:rsidRDefault="7A78753C" w14:paraId="4EEC1F50" w14:textId="6300C2E2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shd w:val="clear" w:color="auto" w:fill="D6D6EB"/>
          </w:tcPr>
          <w:p w:rsidR="7A78753C" w:rsidP="7A78753C" w:rsidRDefault="7A78753C" w14:paraId="0707B11D" w14:textId="759D9DAA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7A78753C" w:rsidTr="7A78753C" w14:paraId="4D947701" w14:textId="77777777">
        <w:trPr>
          <w:trHeight w:val="255"/>
          <w:jc w:val="center"/>
        </w:trPr>
        <w:tc>
          <w:tcPr>
            <w:tcW w:w="827" w:type="dxa"/>
            <w:shd w:val="clear" w:color="auto" w:fill="E5DEDB"/>
          </w:tcPr>
          <w:p w:rsidR="7A78753C" w:rsidP="7A78753C" w:rsidRDefault="7A78753C" w14:paraId="2245A7D8" w14:textId="208FB3A5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54</w:t>
            </w:r>
          </w:p>
        </w:tc>
        <w:tc>
          <w:tcPr>
            <w:tcW w:w="1258" w:type="dxa"/>
            <w:shd w:val="clear" w:color="auto" w:fill="E5DEDB"/>
          </w:tcPr>
          <w:p w:rsidR="7A78753C" w:rsidP="7A78753C" w:rsidRDefault="7A78753C" w14:paraId="10EB6EBA" w14:textId="3090EFB6">
            <w:pPr>
              <w:spacing w:line="240" w:lineRule="auto"/>
              <w:ind w:firstLine="220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AM</w:t>
            </w:r>
          </w:p>
        </w:tc>
        <w:tc>
          <w:tcPr>
            <w:tcW w:w="991" w:type="dxa"/>
            <w:shd w:val="clear" w:color="auto" w:fill="E5DEDB"/>
          </w:tcPr>
          <w:p w:rsidR="7A78753C" w:rsidP="7A78753C" w:rsidRDefault="7A78753C" w14:paraId="0D8969B0" w14:textId="6944FEE6">
            <w:pPr>
              <w:spacing w:line="240" w:lineRule="auto"/>
              <w:jc w:val="right"/>
              <w:rPr>
                <w:color w:val="555555"/>
              </w:rPr>
            </w:pPr>
            <w:r w:rsidRPr="7A78753C">
              <w:rPr>
                <w:color w:val="555555"/>
              </w:rPr>
              <w:t>46</w:t>
            </w:r>
          </w:p>
        </w:tc>
        <w:tc>
          <w:tcPr>
            <w:tcW w:w="991" w:type="dxa"/>
            <w:shd w:val="clear" w:color="auto" w:fill="F9E0D9"/>
          </w:tcPr>
          <w:p w:rsidR="7A78753C" w:rsidP="7A78753C" w:rsidRDefault="7A78753C" w14:paraId="1C2243BC" w14:textId="483564B1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41</w:t>
            </w:r>
          </w:p>
        </w:tc>
        <w:tc>
          <w:tcPr>
            <w:tcW w:w="991" w:type="dxa"/>
            <w:shd w:val="clear" w:color="auto" w:fill="F9E0D9"/>
          </w:tcPr>
          <w:p w:rsidR="7A78753C" w:rsidP="7A78753C" w:rsidRDefault="7A78753C" w14:paraId="5434F478" w14:textId="7F034DDB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shd w:val="clear" w:color="auto" w:fill="E7F1F8"/>
          </w:tcPr>
          <w:p w:rsidR="7A78753C" w:rsidP="7A78753C" w:rsidRDefault="7A78753C" w14:paraId="47EBABAA" w14:textId="4BDA45FE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991" w:type="dxa"/>
            <w:shd w:val="clear" w:color="auto" w:fill="E7F1F8"/>
          </w:tcPr>
          <w:p w:rsidR="7A78753C" w:rsidP="7A78753C" w:rsidRDefault="7A78753C" w14:paraId="3F31B8DB" w14:textId="1C898E36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shd w:val="clear" w:color="auto" w:fill="EAEAF4"/>
          </w:tcPr>
          <w:p w:rsidR="7A78753C" w:rsidP="7A78753C" w:rsidRDefault="7A78753C" w14:paraId="4F76AF18" w14:textId="1922AC85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991" w:type="dxa"/>
            <w:shd w:val="clear" w:color="auto" w:fill="EAEAF4"/>
          </w:tcPr>
          <w:p w:rsidR="7A78753C" w:rsidP="7A78753C" w:rsidRDefault="7A78753C" w14:paraId="2364DAF4" w14:textId="5F449DCF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7A78753C" w:rsidTr="7A78753C" w14:paraId="499F85F1" w14:textId="77777777">
        <w:trPr>
          <w:trHeight w:val="255"/>
          <w:jc w:val="center"/>
        </w:trPr>
        <w:tc>
          <w:tcPr>
            <w:tcW w:w="827" w:type="dxa"/>
            <w:shd w:val="clear" w:color="auto" w:fill="E5DEDB"/>
          </w:tcPr>
          <w:p w:rsidR="7A78753C" w:rsidP="7A78753C" w:rsidRDefault="7A78753C" w14:paraId="163B863F" w14:textId="521DD444">
            <w:pPr>
              <w:spacing w:line="240" w:lineRule="auto"/>
              <w:jc w:val="right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>36%</w:t>
            </w:r>
          </w:p>
        </w:tc>
        <w:tc>
          <w:tcPr>
            <w:tcW w:w="1258" w:type="dxa"/>
            <w:shd w:val="clear" w:color="auto" w:fill="E5DEDB"/>
          </w:tcPr>
          <w:p w:rsidR="7A78753C" w:rsidP="7A78753C" w:rsidRDefault="7A78753C" w14:paraId="328C2291" w14:textId="1F3CAE05">
            <w:pPr>
              <w:spacing w:line="240" w:lineRule="auto"/>
              <w:ind w:firstLine="220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AAM</w:t>
            </w:r>
          </w:p>
        </w:tc>
        <w:tc>
          <w:tcPr>
            <w:tcW w:w="991" w:type="dxa"/>
            <w:shd w:val="clear" w:color="auto" w:fill="E5DEDB"/>
          </w:tcPr>
          <w:p w:rsidR="7A78753C" w:rsidP="7A78753C" w:rsidRDefault="7A78753C" w14:paraId="4ED46C6F" w14:textId="6DB6FF95">
            <w:pPr>
              <w:spacing w:line="240" w:lineRule="auto"/>
              <w:jc w:val="right"/>
              <w:rPr>
                <w:color w:val="555555"/>
              </w:rPr>
            </w:pPr>
            <w:r w:rsidRPr="7A78753C">
              <w:rPr>
                <w:color w:val="555555"/>
              </w:rPr>
              <w:t>6</w:t>
            </w:r>
          </w:p>
        </w:tc>
        <w:tc>
          <w:tcPr>
            <w:tcW w:w="991" w:type="dxa"/>
            <w:shd w:val="clear" w:color="auto" w:fill="F9E0D9"/>
          </w:tcPr>
          <w:p w:rsidR="7A78753C" w:rsidP="7A78753C" w:rsidRDefault="7A78753C" w14:paraId="570E04DB" w14:textId="57CA844D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6</w:t>
            </w:r>
          </w:p>
        </w:tc>
        <w:tc>
          <w:tcPr>
            <w:tcW w:w="991" w:type="dxa"/>
            <w:shd w:val="clear" w:color="auto" w:fill="F9E0D9"/>
          </w:tcPr>
          <w:p w:rsidR="7A78753C" w:rsidP="7A78753C" w:rsidRDefault="7A78753C" w14:paraId="24B2BA4C" w14:textId="2A643B37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shd w:val="clear" w:color="auto" w:fill="E7F1F8"/>
          </w:tcPr>
          <w:p w:rsidR="7A78753C" w:rsidP="7A78753C" w:rsidRDefault="7A78753C" w14:paraId="72AC3B49" w14:textId="44CF9455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shd w:val="clear" w:color="auto" w:fill="E7F1F8"/>
          </w:tcPr>
          <w:p w:rsidR="7A78753C" w:rsidP="7A78753C" w:rsidRDefault="7A78753C" w14:paraId="6916C033" w14:textId="008AAC83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shd w:val="clear" w:color="auto" w:fill="EAEAF4"/>
          </w:tcPr>
          <w:p w:rsidR="7A78753C" w:rsidP="7A78753C" w:rsidRDefault="7A78753C" w14:paraId="07B95640" w14:textId="6A4F00F2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shd w:val="clear" w:color="auto" w:fill="EAEAF4"/>
          </w:tcPr>
          <w:p w:rsidR="7A78753C" w:rsidP="7A78753C" w:rsidRDefault="7A78753C" w14:paraId="728057B6" w14:textId="66E94C7E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7A78753C" w:rsidTr="7A78753C" w14:paraId="1BC16C40" w14:textId="77777777">
        <w:trPr>
          <w:trHeight w:val="255"/>
          <w:jc w:val="center"/>
        </w:trPr>
        <w:tc>
          <w:tcPr>
            <w:tcW w:w="827" w:type="dxa"/>
            <w:shd w:val="clear" w:color="auto" w:fill="E5DEDB"/>
          </w:tcPr>
          <w:p w:rsidR="7A78753C" w:rsidP="7A78753C" w:rsidRDefault="7A78753C" w14:paraId="6CEB91E8" w14:textId="2B91A4DD">
            <w:pPr>
              <w:spacing w:line="240" w:lineRule="auto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1258" w:type="dxa"/>
            <w:shd w:val="clear" w:color="auto" w:fill="E5DEDB"/>
          </w:tcPr>
          <w:p w:rsidR="7A78753C" w:rsidP="7A78753C" w:rsidRDefault="7A78753C" w14:paraId="0D8F8466" w14:textId="14C57EA1">
            <w:pPr>
              <w:spacing w:line="240" w:lineRule="auto"/>
              <w:ind w:firstLine="220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AMM</w:t>
            </w:r>
          </w:p>
        </w:tc>
        <w:tc>
          <w:tcPr>
            <w:tcW w:w="991" w:type="dxa"/>
            <w:shd w:val="clear" w:color="auto" w:fill="E5DEDB"/>
          </w:tcPr>
          <w:p w:rsidR="7A78753C" w:rsidP="7A78753C" w:rsidRDefault="7A78753C" w14:paraId="0F5CA206" w14:textId="01611C5E">
            <w:pPr>
              <w:spacing w:line="240" w:lineRule="auto"/>
              <w:jc w:val="right"/>
              <w:rPr>
                <w:color w:val="555555"/>
              </w:rPr>
            </w:pPr>
            <w:r w:rsidRPr="7A78753C">
              <w:rPr>
                <w:color w:val="555555"/>
              </w:rPr>
              <w:t>1</w:t>
            </w:r>
          </w:p>
        </w:tc>
        <w:tc>
          <w:tcPr>
            <w:tcW w:w="991" w:type="dxa"/>
            <w:shd w:val="clear" w:color="auto" w:fill="F9E0D9"/>
          </w:tcPr>
          <w:p w:rsidR="7A78753C" w:rsidP="7A78753C" w:rsidRDefault="7A78753C" w14:paraId="1810D521" w14:textId="65D37839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991" w:type="dxa"/>
            <w:shd w:val="clear" w:color="auto" w:fill="F9E0D9"/>
          </w:tcPr>
          <w:p w:rsidR="7A78753C" w:rsidP="7A78753C" w:rsidRDefault="7A78753C" w14:paraId="10315615" w14:textId="0AC502C9">
            <w:pPr>
              <w:spacing w:line="240" w:lineRule="auto"/>
              <w:jc w:val="right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>85,3%</w:t>
            </w:r>
          </w:p>
        </w:tc>
        <w:tc>
          <w:tcPr>
            <w:tcW w:w="991" w:type="dxa"/>
            <w:shd w:val="clear" w:color="auto" w:fill="E7F1F8"/>
          </w:tcPr>
          <w:p w:rsidR="7A78753C" w:rsidP="7A78753C" w:rsidRDefault="7A78753C" w14:paraId="6C8AB93F" w14:textId="4BA72BE0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shd w:val="clear" w:color="auto" w:fill="E7F1F8"/>
          </w:tcPr>
          <w:p w:rsidR="7A78753C" w:rsidP="7A78753C" w:rsidRDefault="7A78753C" w14:paraId="5493A492" w14:textId="469B2B28">
            <w:pPr>
              <w:spacing w:line="240" w:lineRule="auto"/>
              <w:jc w:val="right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>8,8%</w:t>
            </w:r>
          </w:p>
        </w:tc>
        <w:tc>
          <w:tcPr>
            <w:tcW w:w="991" w:type="dxa"/>
            <w:shd w:val="clear" w:color="auto" w:fill="EAEAF4"/>
          </w:tcPr>
          <w:p w:rsidR="7A78753C" w:rsidP="7A78753C" w:rsidRDefault="7A78753C" w14:paraId="413D3F39" w14:textId="632EDAB4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shd w:val="clear" w:color="auto" w:fill="EAEAF4"/>
          </w:tcPr>
          <w:p w:rsidR="7A78753C" w:rsidP="7A78753C" w:rsidRDefault="7A78753C" w14:paraId="4834C0A0" w14:textId="62492BC3">
            <w:pPr>
              <w:spacing w:line="240" w:lineRule="auto"/>
              <w:jc w:val="right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>5,9%</w:t>
            </w:r>
          </w:p>
        </w:tc>
      </w:tr>
      <w:tr w:rsidR="7A78753C" w:rsidTr="7A78753C" w14:paraId="77F6FB4B" w14:textId="77777777">
        <w:trPr>
          <w:trHeight w:val="255"/>
          <w:jc w:val="center"/>
        </w:trPr>
        <w:tc>
          <w:tcPr>
            <w:tcW w:w="827" w:type="dxa"/>
            <w:shd w:val="clear" w:color="auto" w:fill="E5DEDB"/>
          </w:tcPr>
          <w:p w:rsidR="7A78753C" w:rsidP="7A78753C" w:rsidRDefault="7A78753C" w14:paraId="1BC8AA61" w14:textId="43BB02C6">
            <w:pPr>
              <w:spacing w:line="240" w:lineRule="auto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1258" w:type="dxa"/>
            <w:shd w:val="clear" w:color="auto" w:fill="E5DEDB"/>
          </w:tcPr>
          <w:p w:rsidR="7A78753C" w:rsidP="7A78753C" w:rsidRDefault="7A78753C" w14:paraId="7CD36005" w14:textId="445E00EC">
            <w:pPr>
              <w:spacing w:line="240" w:lineRule="auto"/>
              <w:ind w:firstLine="220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AOAM</w:t>
            </w:r>
          </w:p>
        </w:tc>
        <w:tc>
          <w:tcPr>
            <w:tcW w:w="991" w:type="dxa"/>
            <w:shd w:val="clear" w:color="auto" w:fill="E5DEDB"/>
          </w:tcPr>
          <w:p w:rsidR="7A78753C" w:rsidP="7A78753C" w:rsidRDefault="7A78753C" w14:paraId="01F0645D" w14:textId="65D5D336">
            <w:pPr>
              <w:spacing w:line="240" w:lineRule="auto"/>
              <w:jc w:val="right"/>
              <w:rPr>
                <w:color w:val="555555"/>
              </w:rPr>
            </w:pPr>
            <w:r w:rsidRPr="7A78753C">
              <w:rPr>
                <w:color w:val="555555"/>
              </w:rPr>
              <w:t>1</w:t>
            </w:r>
          </w:p>
        </w:tc>
        <w:tc>
          <w:tcPr>
            <w:tcW w:w="991" w:type="dxa"/>
            <w:shd w:val="clear" w:color="auto" w:fill="F9E0D9"/>
          </w:tcPr>
          <w:p w:rsidR="7A78753C" w:rsidP="7A78753C" w:rsidRDefault="7A78753C" w14:paraId="7E6D4B37" w14:textId="0B8E5323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shd w:val="clear" w:color="auto" w:fill="F9E0D9"/>
          </w:tcPr>
          <w:p w:rsidR="7A78753C" w:rsidP="7A78753C" w:rsidRDefault="7A78753C" w14:paraId="17BAD9EF" w14:textId="522D6D1B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shd w:val="clear" w:color="auto" w:fill="E7F1F8"/>
          </w:tcPr>
          <w:p w:rsidR="7A78753C" w:rsidP="7A78753C" w:rsidRDefault="7A78753C" w14:paraId="0E93A004" w14:textId="7C18C3F9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991" w:type="dxa"/>
            <w:shd w:val="clear" w:color="auto" w:fill="E7F1F8"/>
          </w:tcPr>
          <w:p w:rsidR="7A78753C" w:rsidP="7A78753C" w:rsidRDefault="7A78753C" w14:paraId="19418662" w14:textId="34AC13FE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shd w:val="clear" w:color="auto" w:fill="EAEAF4"/>
          </w:tcPr>
          <w:p w:rsidR="7A78753C" w:rsidP="7A78753C" w:rsidRDefault="7A78753C" w14:paraId="47069C2A" w14:textId="2FDA6A7E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shd w:val="clear" w:color="auto" w:fill="EAEAF4"/>
          </w:tcPr>
          <w:p w:rsidR="7A78753C" w:rsidP="7A78753C" w:rsidRDefault="7A78753C" w14:paraId="3A9D7C24" w14:textId="3072166B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7A78753C" w:rsidTr="7A78753C" w14:paraId="0604C5D5" w14:textId="77777777">
        <w:trPr>
          <w:trHeight w:val="255"/>
          <w:jc w:val="center"/>
        </w:trPr>
        <w:tc>
          <w:tcPr>
            <w:tcW w:w="827" w:type="dxa"/>
            <w:shd w:val="clear" w:color="auto" w:fill="E5DEDB"/>
          </w:tcPr>
          <w:p w:rsidR="7A78753C" w:rsidP="7A78753C" w:rsidRDefault="7A78753C" w14:paraId="40FA2CBE" w14:textId="7AAC655E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14</w:t>
            </w:r>
          </w:p>
        </w:tc>
        <w:tc>
          <w:tcPr>
            <w:tcW w:w="1258" w:type="dxa"/>
            <w:shd w:val="clear" w:color="auto" w:fill="CCBDB7"/>
          </w:tcPr>
          <w:p w:rsidR="7A78753C" w:rsidP="7A78753C" w:rsidRDefault="7A78753C" w14:paraId="1F19944E" w14:textId="56309C4D">
            <w:pPr>
              <w:spacing w:line="240" w:lineRule="auto"/>
              <w:ind w:firstLine="220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OAM</w:t>
            </w:r>
          </w:p>
        </w:tc>
        <w:tc>
          <w:tcPr>
            <w:tcW w:w="991" w:type="dxa"/>
            <w:shd w:val="clear" w:color="auto" w:fill="CCBDB7"/>
          </w:tcPr>
          <w:p w:rsidR="7A78753C" w:rsidP="7A78753C" w:rsidRDefault="7A78753C" w14:paraId="12E637B6" w14:textId="58AC4F3E">
            <w:pPr>
              <w:spacing w:line="240" w:lineRule="auto"/>
              <w:jc w:val="right"/>
              <w:rPr>
                <w:color w:val="555555"/>
              </w:rPr>
            </w:pPr>
            <w:r w:rsidRPr="7A78753C">
              <w:rPr>
                <w:color w:val="555555"/>
              </w:rPr>
              <w:t>13</w:t>
            </w:r>
          </w:p>
        </w:tc>
        <w:tc>
          <w:tcPr>
            <w:tcW w:w="991" w:type="dxa"/>
            <w:shd w:val="clear" w:color="auto" w:fill="F1C1B4"/>
          </w:tcPr>
          <w:p w:rsidR="7A78753C" w:rsidP="7A78753C" w:rsidRDefault="7A78753C" w14:paraId="3138ADC9" w14:textId="165FC546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10</w:t>
            </w:r>
          </w:p>
        </w:tc>
        <w:tc>
          <w:tcPr>
            <w:tcW w:w="991" w:type="dxa"/>
            <w:shd w:val="clear" w:color="auto" w:fill="F1C1B4"/>
          </w:tcPr>
          <w:p w:rsidR="7A78753C" w:rsidP="7A78753C" w:rsidRDefault="7A78753C" w14:paraId="0CEF0688" w14:textId="1FA8CC29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shd w:val="clear" w:color="auto" w:fill="CFE3F1"/>
          </w:tcPr>
          <w:p w:rsidR="7A78753C" w:rsidP="7A78753C" w:rsidRDefault="7A78753C" w14:paraId="1595526E" w14:textId="42170CBF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991" w:type="dxa"/>
            <w:shd w:val="clear" w:color="auto" w:fill="CFE3F1"/>
          </w:tcPr>
          <w:p w:rsidR="7A78753C" w:rsidP="7A78753C" w:rsidRDefault="7A78753C" w14:paraId="34AD8B1A" w14:textId="335D12F2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shd w:val="clear" w:color="auto" w:fill="D6D6EB"/>
          </w:tcPr>
          <w:p w:rsidR="7A78753C" w:rsidP="7A78753C" w:rsidRDefault="7A78753C" w14:paraId="7F249CF8" w14:textId="40DCBDF8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991" w:type="dxa"/>
            <w:shd w:val="clear" w:color="auto" w:fill="D6D6EB"/>
          </w:tcPr>
          <w:p w:rsidR="7A78753C" w:rsidP="7A78753C" w:rsidRDefault="7A78753C" w14:paraId="28CFD99E" w14:textId="1AC773B5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7A78753C" w:rsidTr="7A78753C" w14:paraId="6C4FD83B" w14:textId="77777777">
        <w:trPr>
          <w:trHeight w:val="255"/>
          <w:jc w:val="center"/>
        </w:trPr>
        <w:tc>
          <w:tcPr>
            <w:tcW w:w="827" w:type="dxa"/>
            <w:shd w:val="clear" w:color="auto" w:fill="E5DEDB"/>
          </w:tcPr>
          <w:p w:rsidR="7A78753C" w:rsidP="7A78753C" w:rsidRDefault="7A78753C" w14:paraId="1866F0C8" w14:textId="5C4E71C9">
            <w:pPr>
              <w:spacing w:line="240" w:lineRule="auto"/>
              <w:jc w:val="right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>9%</w:t>
            </w:r>
          </w:p>
        </w:tc>
        <w:tc>
          <w:tcPr>
            <w:tcW w:w="1258" w:type="dxa"/>
            <w:shd w:val="clear" w:color="auto" w:fill="CCBDB7"/>
          </w:tcPr>
          <w:p w:rsidR="7A78753C" w:rsidP="7A78753C" w:rsidRDefault="7A78753C" w14:paraId="0FB2AF43" w14:textId="00C027FA">
            <w:pPr>
              <w:spacing w:line="240" w:lineRule="auto"/>
              <w:ind w:firstLine="220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OAAM</w:t>
            </w:r>
          </w:p>
        </w:tc>
        <w:tc>
          <w:tcPr>
            <w:tcW w:w="991" w:type="dxa"/>
            <w:shd w:val="clear" w:color="auto" w:fill="CCBDB7"/>
          </w:tcPr>
          <w:p w:rsidR="7A78753C" w:rsidP="7A78753C" w:rsidRDefault="7A78753C" w14:paraId="4893EA13" w14:textId="6C05D670">
            <w:pPr>
              <w:spacing w:line="240" w:lineRule="auto"/>
              <w:jc w:val="right"/>
              <w:rPr>
                <w:color w:val="555555"/>
              </w:rPr>
            </w:pPr>
            <w:r w:rsidRPr="7A78753C">
              <w:rPr>
                <w:color w:val="555555"/>
              </w:rPr>
              <w:t>–</w:t>
            </w:r>
          </w:p>
        </w:tc>
        <w:tc>
          <w:tcPr>
            <w:tcW w:w="991" w:type="dxa"/>
            <w:shd w:val="clear" w:color="auto" w:fill="F1C1B4"/>
          </w:tcPr>
          <w:p w:rsidR="7A78753C" w:rsidP="7A78753C" w:rsidRDefault="7A78753C" w14:paraId="54CF00D9" w14:textId="1FB5C415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shd w:val="clear" w:color="auto" w:fill="F1C1B4"/>
          </w:tcPr>
          <w:p w:rsidR="7A78753C" w:rsidP="7A78753C" w:rsidRDefault="7A78753C" w14:paraId="365428FE" w14:textId="14954B0B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shd w:val="clear" w:color="auto" w:fill="CFE3F1"/>
          </w:tcPr>
          <w:p w:rsidR="7A78753C" w:rsidP="7A78753C" w:rsidRDefault="7A78753C" w14:paraId="59C36D51" w14:textId="2A99774A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shd w:val="clear" w:color="auto" w:fill="CFE3F1"/>
          </w:tcPr>
          <w:p w:rsidR="7A78753C" w:rsidP="7A78753C" w:rsidRDefault="7A78753C" w14:paraId="0B052089" w14:textId="47999EEB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shd w:val="clear" w:color="auto" w:fill="D6D6EB"/>
          </w:tcPr>
          <w:p w:rsidR="7A78753C" w:rsidP="7A78753C" w:rsidRDefault="7A78753C" w14:paraId="77B0C47B" w14:textId="2009A974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shd w:val="clear" w:color="auto" w:fill="D6D6EB"/>
          </w:tcPr>
          <w:p w:rsidR="7A78753C" w:rsidP="7A78753C" w:rsidRDefault="7A78753C" w14:paraId="5F5B8F42" w14:textId="2D8AEB8C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7A78753C" w:rsidTr="7A78753C" w14:paraId="4F4C5D4A" w14:textId="77777777">
        <w:trPr>
          <w:trHeight w:val="255"/>
          <w:jc w:val="center"/>
        </w:trPr>
        <w:tc>
          <w:tcPr>
            <w:tcW w:w="827" w:type="dxa"/>
            <w:shd w:val="clear" w:color="auto" w:fill="E5DEDB"/>
          </w:tcPr>
          <w:p w:rsidR="7A78753C" w:rsidP="7A78753C" w:rsidRDefault="7A78753C" w14:paraId="262AFA63" w14:textId="25E83CA9">
            <w:pPr>
              <w:spacing w:line="240" w:lineRule="auto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1258" w:type="dxa"/>
            <w:shd w:val="clear" w:color="auto" w:fill="CCBDB7"/>
          </w:tcPr>
          <w:p w:rsidR="7A78753C" w:rsidP="7A78753C" w:rsidRDefault="7A78753C" w14:paraId="2634027E" w14:textId="4E31F80C">
            <w:pPr>
              <w:spacing w:line="240" w:lineRule="auto"/>
              <w:ind w:firstLine="220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OM</w:t>
            </w:r>
          </w:p>
        </w:tc>
        <w:tc>
          <w:tcPr>
            <w:tcW w:w="991" w:type="dxa"/>
            <w:shd w:val="clear" w:color="auto" w:fill="CCBDB7"/>
          </w:tcPr>
          <w:p w:rsidR="7A78753C" w:rsidP="7A78753C" w:rsidRDefault="7A78753C" w14:paraId="33FFCDE9" w14:textId="28A5B01C">
            <w:pPr>
              <w:spacing w:line="240" w:lineRule="auto"/>
              <w:jc w:val="right"/>
              <w:rPr>
                <w:color w:val="555555"/>
              </w:rPr>
            </w:pPr>
            <w:r w:rsidRPr="7A78753C">
              <w:rPr>
                <w:color w:val="555555"/>
              </w:rPr>
              <w:t>1</w:t>
            </w:r>
          </w:p>
        </w:tc>
        <w:tc>
          <w:tcPr>
            <w:tcW w:w="991" w:type="dxa"/>
            <w:shd w:val="clear" w:color="auto" w:fill="F1C1B4"/>
          </w:tcPr>
          <w:p w:rsidR="7A78753C" w:rsidP="7A78753C" w:rsidRDefault="7A78753C" w14:paraId="13EA5118" w14:textId="4C7B15A6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shd w:val="clear" w:color="auto" w:fill="F1C1B4"/>
          </w:tcPr>
          <w:p w:rsidR="7A78753C" w:rsidP="7A78753C" w:rsidRDefault="7A78753C" w14:paraId="619E463A" w14:textId="1A68B9C9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shd w:val="clear" w:color="auto" w:fill="CFE3F1"/>
          </w:tcPr>
          <w:p w:rsidR="7A78753C" w:rsidP="7A78753C" w:rsidRDefault="7A78753C" w14:paraId="5E8872D0" w14:textId="36060E38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991" w:type="dxa"/>
            <w:shd w:val="clear" w:color="auto" w:fill="CFE3F1"/>
          </w:tcPr>
          <w:p w:rsidR="7A78753C" w:rsidP="7A78753C" w:rsidRDefault="7A78753C" w14:paraId="3BB9B645" w14:textId="341328AD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shd w:val="clear" w:color="auto" w:fill="D6D6EB"/>
          </w:tcPr>
          <w:p w:rsidR="7A78753C" w:rsidP="7A78753C" w:rsidRDefault="7A78753C" w14:paraId="7F2AD57E" w14:textId="281DA3A7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shd w:val="clear" w:color="auto" w:fill="D6D6EB"/>
          </w:tcPr>
          <w:p w:rsidR="7A78753C" w:rsidP="7A78753C" w:rsidRDefault="7A78753C" w14:paraId="5BA24075" w14:textId="35818A22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7A78753C" w:rsidTr="7A78753C" w14:paraId="083ECC57" w14:textId="77777777">
        <w:trPr>
          <w:trHeight w:val="255"/>
          <w:jc w:val="center"/>
        </w:trPr>
        <w:tc>
          <w:tcPr>
            <w:tcW w:w="827" w:type="dxa"/>
            <w:shd w:val="clear" w:color="auto" w:fill="E5DEDB"/>
          </w:tcPr>
          <w:p w:rsidR="7A78753C" w:rsidP="7A78753C" w:rsidRDefault="7A78753C" w14:paraId="3CB804AB" w14:textId="62837DED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81</w:t>
            </w:r>
          </w:p>
        </w:tc>
        <w:tc>
          <w:tcPr>
            <w:tcW w:w="1258" w:type="dxa"/>
            <w:tcBorders>
              <w:top w:val="single" w:color="auto" w:sz="12" w:space="0"/>
              <w:left w:val="single" w:color="auto" w:sz="12" w:space="0"/>
              <w:bottom w:val="nil"/>
              <w:right w:val="nil"/>
            </w:tcBorders>
            <w:shd w:val="clear" w:color="auto" w:fill="CCBDB7"/>
          </w:tcPr>
          <w:p w:rsidR="7A78753C" w:rsidP="7A78753C" w:rsidRDefault="7A78753C" w14:paraId="419DD934" w14:textId="54A624FE">
            <w:pPr>
              <w:spacing w:line="240" w:lineRule="auto"/>
              <w:ind w:firstLine="220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M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CCBDB7"/>
          </w:tcPr>
          <w:p w:rsidR="7A78753C" w:rsidP="7A78753C" w:rsidRDefault="7A78753C" w14:paraId="7A045801" w14:textId="291C6373">
            <w:pPr>
              <w:spacing w:line="240" w:lineRule="auto"/>
              <w:jc w:val="right"/>
              <w:rPr>
                <w:color w:val="555555"/>
              </w:rPr>
            </w:pPr>
            <w:r w:rsidRPr="7A78753C">
              <w:rPr>
                <w:color w:val="555555"/>
              </w:rPr>
              <w:t>79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F1C1B4"/>
          </w:tcPr>
          <w:p w:rsidR="7A78753C" w:rsidP="7A78753C" w:rsidRDefault="7A78753C" w14:paraId="63D441B6" w14:textId="6EE3BF31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65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F1C1B4"/>
          </w:tcPr>
          <w:p w:rsidR="7A78753C" w:rsidP="7A78753C" w:rsidRDefault="7A78753C" w14:paraId="71597877" w14:textId="71698778">
            <w:pPr>
              <w:spacing w:line="240" w:lineRule="auto"/>
              <w:jc w:val="right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>82,7%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CFE3F1"/>
          </w:tcPr>
          <w:p w:rsidR="7A78753C" w:rsidP="7A78753C" w:rsidRDefault="7A78753C" w14:paraId="2DFB9351" w14:textId="56F61106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5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CFE3F1"/>
          </w:tcPr>
          <w:p w:rsidR="7A78753C" w:rsidP="7A78753C" w:rsidRDefault="7A78753C" w14:paraId="01385F03" w14:textId="52651EBA">
            <w:pPr>
              <w:spacing w:line="240" w:lineRule="auto"/>
              <w:jc w:val="right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>7,5%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D6D6EB"/>
          </w:tcPr>
          <w:p w:rsidR="7A78753C" w:rsidP="7A78753C" w:rsidRDefault="7A78753C" w14:paraId="42F8D1F6" w14:textId="03715E6E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9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nil"/>
              <w:right w:val="single" w:color="auto" w:sz="12" w:space="0"/>
            </w:tcBorders>
            <w:shd w:val="clear" w:color="auto" w:fill="D6D6EB"/>
          </w:tcPr>
          <w:p w:rsidR="7A78753C" w:rsidP="7A78753C" w:rsidRDefault="7A78753C" w14:paraId="5F75C81E" w14:textId="0FAE3B6D">
            <w:pPr>
              <w:spacing w:line="240" w:lineRule="auto"/>
              <w:jc w:val="right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>11,1%</w:t>
            </w:r>
          </w:p>
        </w:tc>
      </w:tr>
      <w:tr w:rsidR="7A78753C" w:rsidTr="7A78753C" w14:paraId="22924FCC" w14:textId="77777777">
        <w:trPr>
          <w:trHeight w:val="255"/>
          <w:jc w:val="center"/>
        </w:trPr>
        <w:tc>
          <w:tcPr>
            <w:tcW w:w="827" w:type="dxa"/>
            <w:shd w:val="clear" w:color="auto" w:fill="E5DEDB"/>
          </w:tcPr>
          <w:p w:rsidR="7A78753C" w:rsidP="7A78753C" w:rsidRDefault="7A78753C" w14:paraId="11CAD917" w14:textId="1DC1B736">
            <w:pPr>
              <w:spacing w:line="240" w:lineRule="auto"/>
              <w:jc w:val="right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>54%</w:t>
            </w:r>
          </w:p>
        </w:tc>
        <w:tc>
          <w:tcPr>
            <w:tcW w:w="1258" w:type="dxa"/>
            <w:tcBorders>
              <w:top w:val="nil"/>
              <w:left w:val="single" w:color="auto" w:sz="12" w:space="0"/>
              <w:bottom w:val="single" w:color="auto" w:sz="12" w:space="0"/>
              <w:right w:val="nil"/>
            </w:tcBorders>
            <w:shd w:val="clear" w:color="auto" w:fill="CCBDB7"/>
          </w:tcPr>
          <w:p w:rsidR="7A78753C" w:rsidP="7A78753C" w:rsidRDefault="7A78753C" w14:paraId="10A70C07" w14:textId="4F5031C8">
            <w:pPr>
              <w:spacing w:line="240" w:lineRule="auto"/>
              <w:ind w:firstLine="220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MM</w:t>
            </w:r>
          </w:p>
        </w:tc>
        <w:tc>
          <w:tcPr>
            <w:tcW w:w="991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CCBDB7"/>
          </w:tcPr>
          <w:p w:rsidR="7A78753C" w:rsidP="7A78753C" w:rsidRDefault="7A78753C" w14:paraId="5EF9B728" w14:textId="5309BB85">
            <w:pPr>
              <w:spacing w:line="240" w:lineRule="auto"/>
              <w:jc w:val="right"/>
              <w:rPr>
                <w:color w:val="555555"/>
              </w:rPr>
            </w:pPr>
            <w:r w:rsidRPr="7A78753C">
              <w:rPr>
                <w:color w:val="555555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1C1B4"/>
          </w:tcPr>
          <w:p w:rsidR="7A78753C" w:rsidP="7A78753C" w:rsidRDefault="7A78753C" w14:paraId="0A74990D" w14:textId="4FD27231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1C1B4"/>
          </w:tcPr>
          <w:p w:rsidR="7A78753C" w:rsidP="7A78753C" w:rsidRDefault="7A78753C" w14:paraId="0E400983" w14:textId="5BD29008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CFE3F1"/>
          </w:tcPr>
          <w:p w:rsidR="7A78753C" w:rsidP="7A78753C" w:rsidRDefault="7A78753C" w14:paraId="5D6EB692" w14:textId="49957427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CFE3F1"/>
          </w:tcPr>
          <w:p w:rsidR="7A78753C" w:rsidP="7A78753C" w:rsidRDefault="7A78753C" w14:paraId="23E75555" w14:textId="4DD30076">
            <w:pPr>
              <w:spacing w:line="240" w:lineRule="auto"/>
              <w:rPr>
                <w:i/>
                <w:iCs/>
                <w:color w:val="000000" w:themeColor="text1"/>
              </w:rPr>
            </w:pPr>
            <w:r w:rsidRPr="7A78753C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991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D6D6EB"/>
          </w:tcPr>
          <w:p w:rsidR="7A78753C" w:rsidP="7A78753C" w:rsidRDefault="7A78753C" w14:paraId="619DC8A3" w14:textId="027484B4">
            <w:pPr>
              <w:spacing w:line="240" w:lineRule="auto"/>
              <w:jc w:val="right"/>
              <w:rPr>
                <w:b/>
                <w:bCs/>
                <w:color w:val="000000" w:themeColor="text1"/>
              </w:rPr>
            </w:pPr>
            <w:r w:rsidRPr="7A78753C">
              <w:rPr>
                <w:b/>
                <w:bCs/>
                <w:color w:val="000000" w:themeColor="text1"/>
              </w:rPr>
              <w:t>–</w:t>
            </w:r>
          </w:p>
        </w:tc>
        <w:tc>
          <w:tcPr>
            <w:tcW w:w="991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shd w:val="clear" w:color="auto" w:fill="D6D6EB"/>
          </w:tcPr>
          <w:p w:rsidR="7A78753C" w:rsidP="7A78753C" w:rsidRDefault="7A78753C" w14:paraId="2BAAB7CB" w14:textId="56953AA7">
            <w:pPr>
              <w:spacing w:line="240" w:lineRule="auto"/>
              <w:rPr>
                <w:i/>
                <w:iCs/>
                <w:color w:val="000000" w:themeColor="text1"/>
              </w:rPr>
            </w:pPr>
          </w:p>
        </w:tc>
      </w:tr>
    </w:tbl>
    <w:p w:rsidR="7A78753C" w:rsidP="7A78753C" w:rsidRDefault="7A78753C" w14:paraId="533F8E27" w14:textId="5E3E0729">
      <w:pPr>
        <w:pStyle w:val="PICleft"/>
      </w:pPr>
      <w:r w:rsidRPr="7A78753C">
        <w:t>A BME ÉPK képzéseire jelentkezett hallgatóinak életútja (a nem aktív, passzív, abszolvált státuszúak)</w:t>
      </w:r>
      <w:r>
        <w:br/>
      </w:r>
      <w:r w:rsidRPr="7A78753C">
        <w:t xml:space="preserve"> A </w:t>
      </w:r>
      <w:r w:rsidRPr="7A78753C">
        <w:rPr>
          <w:rFonts w:ascii="Wingdings" w:hAnsi="Wingdings" w:eastAsia="Wingdings" w:cs="Wingdings"/>
          <w:sz w:val="22"/>
          <w:szCs w:val="22"/>
        </w:rPr>
        <w:t>à</w:t>
      </w:r>
      <w:r w:rsidRPr="7A78753C">
        <w:t xml:space="preserve"> alapképzés, O </w:t>
      </w:r>
      <w:r w:rsidRPr="7A78753C">
        <w:rPr>
          <w:rFonts w:ascii="Wingdings" w:hAnsi="Wingdings" w:eastAsia="Wingdings" w:cs="Wingdings"/>
          <w:sz w:val="22"/>
          <w:szCs w:val="22"/>
        </w:rPr>
        <w:t>à</w:t>
      </w:r>
      <w:r w:rsidRPr="7A78753C">
        <w:t xml:space="preserve"> osztatlan mesterképzés, M </w:t>
      </w:r>
      <w:r w:rsidRPr="7A78753C">
        <w:rPr>
          <w:rFonts w:ascii="Wingdings" w:hAnsi="Wingdings" w:eastAsia="Wingdings" w:cs="Wingdings"/>
          <w:sz w:val="22"/>
          <w:szCs w:val="22"/>
        </w:rPr>
        <w:t>à</w:t>
      </w:r>
      <w:r w:rsidRPr="7A78753C">
        <w:t xml:space="preserve"> mesterképzés [Lepel A., Strommer L., 2020.]</w:t>
      </w:r>
    </w:p>
    <w:p w:rsidR="00F13EC9" w:rsidP="00F13EC9" w:rsidRDefault="00F13EC9" w14:paraId="05415B0E" w14:textId="77777777">
      <w:pPr>
        <w:pStyle w:val="Cmsor4"/>
        <w:numPr>
          <w:ilvl w:val="0"/>
          <w:numId w:val="47"/>
        </w:numPr>
        <w:rPr>
          <w:rFonts w:asciiTheme="minorHAnsi" w:hAnsiTheme="minorHAnsi" w:eastAsiaTheme="minorEastAsia" w:cstheme="minorBidi"/>
        </w:rPr>
      </w:pPr>
      <w:r>
        <w:t>Hallgatói életutak elemzése (2020)</w:t>
      </w:r>
    </w:p>
    <w:p w:rsidRPr="00F13EC9" w:rsidR="00F13EC9" w:rsidP="00F13EC9" w:rsidRDefault="00F13EC9" w14:paraId="38576A47" w14:textId="155A0598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F13EC9">
        <w:rPr>
          <w:rFonts w:asciiTheme="minorHAnsi" w:hAnsiTheme="minorHAnsi" w:cstheme="minorHAnsi"/>
          <w:sz w:val="24"/>
          <w:szCs w:val="24"/>
        </w:rPr>
        <w:t>Az építészmérnöki képzés helyzetének értelmezése nem lehet teljes az egy- és kétciklusú formák egymásra hatásának vizsgálata nélkül – amire viszont nehéz jól interpretálható megoldást találni. Egy lehetséges megközelítés annak vizsgálata, hogy a képzésre bekerülő hallgatók milyen életutat járnak be, azaz a kar mely képzésein jelennek meg.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F13EC9">
        <w:rPr>
          <w:rFonts w:asciiTheme="minorHAnsi" w:hAnsiTheme="minorHAnsi" w:cstheme="minorHAnsi"/>
          <w:sz w:val="24"/>
          <w:szCs w:val="24"/>
        </w:rPr>
        <w:t>A Neptun-adatok alapján öt hallgatói kategóriát állítottunk föl. Ezek közül a függő az aktív / passzív / abszolvált hallgatókra, az újra pedig a később ismét az ÉPK-ra jelentkezőkre vonatkozik – így érdemben három kimenetet különböztettünk meg: aki végzett, aki saját döntése alapján elment (abbahagyta a képzést, kart, vagy intézményt váltott), illetve akit az egyetem elbocsátott. Az eszerint összeállított, hallgatói életutak kimenetelét bemutató táblázat igen tanulságos.</w:t>
      </w:r>
    </w:p>
    <w:p w:rsidRPr="00F13EC9" w:rsidR="7A78753C" w:rsidP="00F13EC9" w:rsidRDefault="00F13EC9" w14:paraId="6922FFBD" w14:textId="2237A339">
      <w:pPr>
        <w:pStyle w:val="Bodytext"/>
        <w:widowControl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F13EC9">
        <w:rPr>
          <w:rFonts w:asciiTheme="minorHAnsi" w:hAnsiTheme="minorHAnsi" w:cstheme="minorHAnsi"/>
          <w:sz w:val="24"/>
          <w:szCs w:val="24"/>
        </w:rPr>
        <w:t>Az alapképzés szempontjából érdekes, hogy az ott végzettek többsége nem ment tovább az ÉPK mesterképzésére (*A &gt; *A*M), viszont az alapképzésen kezdők közül jóval többen végeztek az osztatlan képzésen, mint mesterképzésen (A*O=237; A*M = 48) – majdnem annyian, mint alapképzésen (A*A + A*M = 268).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F13EC9">
        <w:rPr>
          <w:rFonts w:asciiTheme="minorHAnsi" w:hAnsiTheme="minorHAnsi" w:cstheme="minorHAnsi"/>
          <w:sz w:val="24"/>
          <w:szCs w:val="24"/>
        </w:rPr>
        <w:t>Az osztatlan mesterképzés szempontjából érdekes, hogy az ott végzettek 16%-a ÉPK alapképzésén kezdett (A*O), és bár az osztatlan képzésen kezdők (O*O) nagy többsége azt sikeresen el is végezte, több tucatnyian váltottak az alapképzésre (O*A), és néhányan később a kétszintű mesterszakot is elvégezték (O*AM).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F13EC9" w:rsidR="7A78753C">
        <w:rPr>
          <w:rFonts w:asciiTheme="minorHAnsi" w:hAnsiTheme="minorHAnsi" w:cstheme="minorHAnsi"/>
          <w:sz w:val="24"/>
          <w:szCs w:val="24"/>
        </w:rPr>
        <w:t>Az osztatlan mesterképzésére adott félévben bekerült hallgatók jelenlegi státuszát vizsgálva az időbeli változások is követhetők. A választott ábrázolásmód következménye, hogy a duplikátumok elkerülése érdekében a később újra fel- vagy átvettek végső eredményességét már nem vizsgálja, az ilyen hallgatók átkerülnek a későbbi képzésükre, és ott olvasható le jelen státuszuk (így az egy-két éve bekerültek között is megjelennek „végzett” állapotú hallgatók).</w:t>
      </w:r>
    </w:p>
    <w:p w:rsidR="7A78753C" w:rsidP="7A78753C" w:rsidRDefault="7A78753C" w14:paraId="368CBDCB" w14:textId="09ABD423">
      <w:pPr>
        <w:pStyle w:val="PICleft"/>
      </w:pPr>
      <w:r>
        <w:rPr>
          <w:noProof/>
        </w:rPr>
        <w:drawing>
          <wp:inline distT="0" distB="0" distL="0" distR="0" wp14:anchorId="5265C9B7" wp14:editId="73D6C64C">
            <wp:extent cx="5760000" cy="3600000"/>
            <wp:effectExtent l="0" t="0" r="0" b="0"/>
            <wp:docPr id="2145461219" name="Kép 214546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A78753C">
        <w:t>Az osztatlan építészmérnöki szakra adott szemeszterben fel- vagy átvettek aktuális státusza</w:t>
      </w:r>
      <w:r>
        <w:br/>
      </w:r>
      <w:r w:rsidRPr="7A78753C">
        <w:t>a tanulmányi rendszerből kinyert adatok alapján [Lepel A., Strommer L., 2020.]</w:t>
      </w:r>
    </w:p>
    <w:p w:rsidR="001148A2" w:rsidP="7A78753C" w:rsidRDefault="001148A2" w14:paraId="22EEF3AF" w14:textId="3A3E69DF">
      <w:pPr>
        <w:pStyle w:val="Cmsor1"/>
      </w:pPr>
      <w:r>
        <w:br w:type="page"/>
      </w:r>
      <w:bookmarkStart w:name="_Toc95167507" w:id="20"/>
      <w:bookmarkStart w:name="_Toc96409128" w:id="21"/>
      <w:r w:rsidR="6E16544A">
        <w:t>Tervezett jövő – irányelvek és ajánlások</w:t>
      </w:r>
      <w:bookmarkEnd w:id="20"/>
      <w:bookmarkEnd w:id="21"/>
    </w:p>
    <w:p w:rsidR="00444673" w:rsidP="00444673" w:rsidRDefault="00444673" w14:paraId="077063C9" w14:textId="7DB0CC57"/>
    <w:p w:rsidRPr="00EF1242" w:rsidR="00EF1242" w:rsidP="34FE93C3" w:rsidRDefault="00EF1242" w14:paraId="3BC970D7" w14:textId="3D9FE69A">
      <w:pPr>
        <w:pStyle w:val="Bodytext"/>
        <w:widowControl w:val="1"/>
        <w:ind w:left="0"/>
        <w:jc w:val="left"/>
        <w:rPr>
          <w:rFonts w:ascii="Calibri" w:hAnsi="Calibri" w:cs="Calibri" w:asciiTheme="minorAscii" w:hAnsiTheme="minorAscii" w:cstheme="minorAscii"/>
          <w:sz w:val="24"/>
          <w:szCs w:val="24"/>
        </w:rPr>
      </w:pPr>
      <w:r w:rsidRPr="34FE93C3" w:rsidR="00EF1242">
        <w:rPr>
          <w:rFonts w:ascii="Calibri" w:hAnsi="Calibri" w:cs="Calibri" w:asciiTheme="minorAscii" w:hAnsiTheme="minorAscii" w:cstheme="minorAscii"/>
          <w:sz w:val="24"/>
          <w:szCs w:val="24"/>
        </w:rPr>
        <w:t>Az értékelésben bemutatott kari képzési adatok és az erre épülő javaslatok csak az út kezdetét jelentik. A bejárni kívánt út részletei csak a folyamatos visszajelzésekre reagálva, a Kar közösségének összefogásával kerülhetnek majd lépésről lépésre a helyükre, a változással együtt növekedve. Lovász László az MTA volt elnöke hívta fel a figyelmet arra, hogy “iskoláinkban a kreativitásra, a csapatmunkára, a társadalmi ismeretekre kellene jobban tanítanunk, amit másutt a világban már jó csinálnak. A team munka, az együttműködés elsajátítása és ez a gondolkodásmód nélkülözhetetlen a munkaerő piacra belépő fiatal építészmérnökök számára. Meg kell tanítanunk az innovatív gondolkodás fontos készségeit segítve a rugalmas „növekedési gondolkodásmód” kialakítását, amellyel képesek lesznek alkalmazkodni az új problémákhoz”.</w:t>
      </w:r>
    </w:p>
    <w:p w:rsidRPr="00EF1242" w:rsidR="00EF1242" w:rsidP="34FE93C3" w:rsidRDefault="00EF1242" w14:paraId="39FABCB3" w14:textId="2E55359F">
      <w:pPr>
        <w:pStyle w:val="Bodytext"/>
        <w:widowControl w:val="1"/>
        <w:ind w:left="0"/>
        <w:jc w:val="left"/>
        <w:rPr>
          <w:rFonts w:ascii="Calibri" w:hAnsi="Calibri" w:cs="Calibri" w:asciiTheme="minorAscii" w:hAnsiTheme="minorAscii" w:cstheme="minorAscii"/>
          <w:sz w:val="24"/>
          <w:szCs w:val="24"/>
        </w:rPr>
      </w:pPr>
      <w:r w:rsidRPr="34FE93C3" w:rsidR="00EF1242">
        <w:rPr>
          <w:rFonts w:ascii="Calibri" w:hAnsi="Calibri" w:cs="Calibri" w:asciiTheme="minorAscii" w:hAnsiTheme="minorAscii" w:cstheme="minorAscii"/>
          <w:sz w:val="24"/>
          <w:szCs w:val="24"/>
        </w:rPr>
        <w:t xml:space="preserve">A kari visszajelzési és teljesítménymérési rendszer kialakítása talán az egyik legfontosabb lépés. A külvilág jelei, jelzései és a belső munka állandó összevetése az egyik kulcsa a Kar fejlődésének. Az értékelési rendszer kialakításakor tekintettel kell lennünk a különböző helyzetekre, a különböző módon mérhető tevékenységekre, az eltérően percipiálható tárgyaink sajátosságaira, a Kar, a szakma, és a hallgatók szempontjából elismerhető teljesítményekre. </w:t>
      </w:r>
    </w:p>
    <w:p w:rsidRPr="00EF1242" w:rsidR="00EF1242" w:rsidP="34FE93C3" w:rsidRDefault="00EF1242" w14:paraId="6325FBA3" w14:textId="50CD4D21">
      <w:pPr>
        <w:pStyle w:val="Bodytext"/>
        <w:widowControl w:val="1"/>
        <w:ind w:left="0"/>
        <w:jc w:val="left"/>
        <w:rPr>
          <w:rFonts w:ascii="Calibri" w:hAnsi="Calibri" w:cs="Calibri" w:asciiTheme="minorAscii" w:hAnsiTheme="minorAscii" w:cstheme="minorAscii"/>
          <w:sz w:val="24"/>
          <w:szCs w:val="24"/>
        </w:rPr>
      </w:pPr>
      <w:r w:rsidRPr="34FE93C3" w:rsidR="00EF1242">
        <w:rPr>
          <w:rFonts w:ascii="Calibri" w:hAnsi="Calibri" w:cs="Calibri" w:asciiTheme="minorAscii" w:hAnsiTheme="minorAscii" w:cstheme="minorAscii"/>
          <w:sz w:val="24"/>
          <w:szCs w:val="24"/>
        </w:rPr>
        <w:t>A tudományegyetemi szerep számunkra nem hivatkozási alap, hanem rang, büszkeség, mely kötelez minket, mely motorizáló erő. Ennek a követelményrendszernek meg kell felelnünk, de tevékenységeink teljes körűséget nem határozza meg. Az oktatói teljesítménymérés több elemre épül: az akadémiai mérési rendszerre, a BME OHV kari sajátosságoknak megfeleltetett kialakítására, és a Kar sikeres működéséhez szükséges valamennyi teljesítmény mérésére. Ezeknek az értékeléseknek és visszajelzéseknek kell beépülnie a belső növekedést elősegít</w:t>
      </w:r>
      <w:r w:rsidRPr="34FE93C3" w:rsidR="00EF1242">
        <w:rPr>
          <w:rFonts w:ascii="Calibri" w:hAnsi="Calibri" w:cs="Calibri" w:asciiTheme="minorAscii" w:hAnsiTheme="minorAscii" w:cstheme="minorAscii"/>
          <w:sz w:val="24"/>
          <w:szCs w:val="24"/>
        </w:rPr>
        <w:t>ő</w:t>
      </w:r>
      <w:r w:rsidRPr="34FE93C3" w:rsidR="00EF1242">
        <w:rPr>
          <w:rFonts w:ascii="Calibri" w:hAnsi="Calibri" w:cs="Calibri" w:asciiTheme="minorAscii" w:hAnsiTheme="minorAscii" w:cstheme="minorAscii"/>
          <w:sz w:val="24"/>
          <w:szCs w:val="24"/>
        </w:rPr>
        <w:t xml:space="preserve"> döntésekbe, hogy ne a szervezeti erőviszonyok határozzák meg a jövő képzését. </w:t>
      </w:r>
    </w:p>
    <w:p w:rsidR="00EF1242" w:rsidP="34FE93C3" w:rsidRDefault="00EF1242" w14:paraId="6ED8CA25" w14:textId="3BBFE05E">
      <w:pPr>
        <w:widowControl w:val="1"/>
        <w:autoSpaceDE w:val="0"/>
        <w:autoSpaceDN w:val="0"/>
        <w:adjustRightInd w:val="0"/>
        <w:spacing w:after="100" w:line="288" w:lineRule="auto"/>
        <w:jc w:val="left"/>
        <w:rPr>
          <w:rFonts w:ascii="Calibri" w:hAnsi="Calibri" w:eastAsia="Calibri" w:cs="Calibri" w:eastAsiaTheme="minorAscii"/>
          <w:color w:val="000000"/>
          <w:sz w:val="24"/>
          <w:szCs w:val="24"/>
          <w:lang w:eastAsia="en-US"/>
        </w:rPr>
      </w:pPr>
      <w:r w:rsidRPr="34FE93C3" w:rsidR="00EF1242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Az új kari visszajelzési rendszernek tartalmaznia kell a nyugat-európai sztenderdekhez hasonló hallgatói kimenet mérést. Az egyetemről kimerülő fiatal kollégákat nem követjük, hogy milyen sikeresen helyezkednek el és az életpályájuk öt év után hogyan alakul. Nem tudjuk, hogy a képzés melyik része milyen mértékben vesz részt a sikerekben. A hallgatói bemeneti elvárások, az egyetemi haladás és a kimeneti igények összefüggését érdemes vizsgálni. A hallgatói kimenet mérésnél ezt vizsgálni lehet a munkaadók oldaláról és a munkavállalók oldaláról. </w:t>
      </w:r>
    </w:p>
    <w:p w:rsidR="00EF1242" w:rsidP="00EF1242" w:rsidRDefault="00EF1242" w14:paraId="5A354C62" w14:textId="49C03C5E">
      <w:pPr>
        <w:widowControl/>
        <w:autoSpaceDE w:val="0"/>
        <w:autoSpaceDN w:val="0"/>
        <w:adjustRightInd w:val="0"/>
        <w:spacing w:after="100" w:line="288" w:lineRule="auto"/>
        <w:jc w:val="left"/>
        <w:rPr>
          <w:rFonts w:ascii="Calibri" w:hAnsi="Calibri" w:cs="Calibri" w:eastAsiaTheme="minorHAnsi"/>
          <w:color w:val="000000"/>
          <w:sz w:val="24"/>
          <w:szCs w:val="24"/>
          <w:lang w:eastAsia="en-US"/>
        </w:rPr>
      </w:pPr>
      <w:r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 xml:space="preserve">A képzés változtatási irányainak az együttműködés támogatására kell épülnie, és nem az alá-fölérendeltségre, elismerve, hogy az életben csapatban és több helyen (tervezés, előkészítés, kivitelezés, irányítás, fejlesztés, kutatás) többféle szervezeti közegben (nagyvállalati, KKV, startup) többféle időszakban (személyes, környezeti, szervezeti változásokkal teli) kell tudni alkalmazni a megszerzett tudásokat. Az egyetem önálló gondolkozási entitás, és nem a való világot modellezi, hanem azzal “feszültséggel teli” kapcsolatban van, de saját kísérletező úton jár. </w:t>
      </w:r>
    </w:p>
    <w:p w:rsidR="00EF1242" w:rsidP="34FE93C3" w:rsidRDefault="00EF1242" w14:paraId="715A1F70" w14:textId="5C09814A">
      <w:pPr>
        <w:widowControl w:val="1"/>
        <w:autoSpaceDE w:val="0"/>
        <w:autoSpaceDN w:val="0"/>
        <w:adjustRightInd w:val="0"/>
        <w:spacing w:after="100" w:line="288" w:lineRule="auto"/>
        <w:jc w:val="left"/>
        <w:rPr>
          <w:rFonts w:ascii="Calibri" w:hAnsi="Calibri" w:eastAsia="Calibri" w:cs="Calibri" w:eastAsiaTheme="minorAscii"/>
          <w:color w:val="000000"/>
          <w:sz w:val="24"/>
          <w:szCs w:val="24"/>
          <w:lang w:eastAsia="en-US"/>
        </w:rPr>
      </w:pPr>
      <w:r w:rsidRPr="34FE93C3" w:rsidR="00EF1242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A világban a verseny az egyetlen fokmérője a teljesítményeknek, de az egyetemen ez nem lehet az egyetlen fokmérő, hiszen a győzelemnél fontosabb a valós visszajelzésekre épülő önmegismerés segítése mind az oktatóknál, mind a hallgatóknál </w:t>
      </w:r>
      <w:r w:rsidRPr="34FE93C3" w:rsidR="00EF1242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- a</w:t>
      </w:r>
      <w:r w:rsidRPr="34FE93C3" w:rsidR="00EF1242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 társas viszonyokban való eligazodás. </w:t>
      </w:r>
    </w:p>
    <w:p w:rsidR="00EF1242" w:rsidP="34FE93C3" w:rsidRDefault="00EF1242" w14:paraId="2974EE98" w14:textId="2E1F1081">
      <w:pPr>
        <w:widowControl w:val="1"/>
        <w:autoSpaceDE w:val="0"/>
        <w:autoSpaceDN w:val="0"/>
        <w:adjustRightInd w:val="0"/>
        <w:spacing w:after="100" w:line="288" w:lineRule="auto"/>
        <w:jc w:val="left"/>
        <w:rPr>
          <w:rFonts w:ascii="Calibri" w:hAnsi="Calibri" w:eastAsia="Calibri" w:cs="Calibri" w:eastAsiaTheme="minorAscii"/>
          <w:color w:val="000000"/>
          <w:sz w:val="24"/>
          <w:szCs w:val="24"/>
          <w:lang w:eastAsia="en-US"/>
        </w:rPr>
      </w:pPr>
      <w:r w:rsidRPr="34FE93C3" w:rsidR="00EF1242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A </w:t>
      </w:r>
      <w:proofErr w:type="spellStart"/>
      <w:r w:rsidRPr="34FE93C3" w:rsidR="00EF1242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kétosztatú</w:t>
      </w:r>
      <w:proofErr w:type="spellEnd"/>
      <w:r w:rsidRPr="34FE93C3" w:rsidR="00EF1242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 világ (mérnök/</w:t>
      </w:r>
      <w:proofErr w:type="spellStart"/>
      <w:r w:rsidRPr="34FE93C3" w:rsidR="00EF1242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művész</w:t>
      </w:r>
      <w:proofErr w:type="spellEnd"/>
      <w:r w:rsidRPr="34FE93C3" w:rsidR="00EF1242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) meghaladására mindenképp szükség van. A humán képességek és a digitális tudások hangsúlyos megjelenítése alapvető számunkra. Nem a tanszéki szervezet átalakítása a megoldás, hanem a tudások szintjének meghatározása.</w:t>
      </w:r>
    </w:p>
    <w:p w:rsidR="00EF1242" w:rsidP="34FE93C3" w:rsidRDefault="00EF1242" w14:paraId="05F20E12" w14:textId="74A81689">
      <w:pPr>
        <w:widowControl w:val="1"/>
        <w:autoSpaceDE w:val="0"/>
        <w:autoSpaceDN w:val="0"/>
        <w:adjustRightInd w:val="0"/>
        <w:spacing w:after="100" w:line="288" w:lineRule="auto"/>
        <w:jc w:val="left"/>
        <w:rPr>
          <w:rFonts w:ascii="Calibri" w:hAnsi="Calibri" w:eastAsia="Calibri" w:cs="Calibri" w:eastAsiaTheme="minorAscii"/>
          <w:color w:val="000000"/>
          <w:sz w:val="24"/>
          <w:szCs w:val="24"/>
          <w:lang w:eastAsia="en-US"/>
        </w:rPr>
      </w:pPr>
      <w:r w:rsidRPr="34FE93C3" w:rsidR="00EF1242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Számottevő korszerű és alapvetően szükséges tudásanyag (</w:t>
      </w:r>
      <w:proofErr w:type="spellStart"/>
      <w:r w:rsidRPr="34FE93C3" w:rsidR="00EF1242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hard</w:t>
      </w:r>
      <w:proofErr w:type="spellEnd"/>
      <w:r w:rsidRPr="34FE93C3" w:rsidR="00EF1242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 </w:t>
      </w:r>
      <w:proofErr w:type="spellStart"/>
      <w:r w:rsidRPr="34FE93C3" w:rsidR="00EF1242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skill</w:t>
      </w:r>
      <w:proofErr w:type="spellEnd"/>
      <w:r w:rsidRPr="34FE93C3" w:rsidR="00EF1242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) hiányzik a képzéseinkből, a mennyiségi növelés lehetetlensége miatt. A tárgyak nagyon erősen a közvetlen felhasználhatóságot és a végrehajthatóságot célozzák, ugyanakkor a tárgyakban megjelenő belső törvényszerűségek alapos </w:t>
      </w:r>
      <w:proofErr w:type="spellStart"/>
      <w:r w:rsidRPr="34FE93C3" w:rsidR="00EF1242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végiggondolására</w:t>
      </w:r>
      <w:proofErr w:type="spellEnd"/>
      <w:r w:rsidRPr="34FE93C3" w:rsidR="00EF1242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 nincs idő.  “Az elmúlt 2500 évben azért kellett sokat tanulnunk, hogy sokat tudjunk. A 20. századtól azért kellett sokat tanulni, hogy fejlesszük képességeinket, megtanuljunk gondolkodni, de a 21. században már azért kell sokat tanulni, hogy tudjunk tanulni”. Jelentős hiányok vannak a humán tudások területén akár a társadalmi ismereteket, akár a közvetlen emberi viselkedéseket, akár a vezetői és kommunikációs képességeket nézzük. Ha ezekre a képességekre nem készítjük fel a hallgatóinkat, akkor csak a termelési láncokhoz képzünk fogaskerekeket. Ha ezekkel a tudásokkal adósok maradunk, akkor nehezen tudnak majd önállóan dolgozni, saját KKV-t alapítani, pedig a magyar és a nemzetközi szakma-szerkezet is azt mutatja, hogy a kikerülő fiatalok nagy része így gyakorolja majd a szakmát. A digitális technológiák egyre jelentősebb használata a “téri gondolkozás”, ábrázolás, modellezés fejlesztését igénylik, és a karon ennek hagyományosan megvan mind az analóg, mind digitális oktatása. </w:t>
      </w:r>
    </w:p>
    <w:p w:rsidR="00EF1242" w:rsidP="34FE93C3" w:rsidRDefault="00EF1242" w14:paraId="32127BA4" w14:textId="0C495C71">
      <w:pPr>
        <w:pStyle w:val="Norml"/>
        <w:widowControl w:val="1"/>
        <w:autoSpaceDE w:val="0"/>
        <w:autoSpaceDN w:val="0"/>
        <w:adjustRightInd w:val="0"/>
        <w:spacing w:after="100" w:line="288" w:lineRule="auto"/>
        <w:jc w:val="left"/>
        <w:rPr>
          <w:rFonts w:ascii="Calibri" w:hAnsi="Calibri" w:eastAsia="Calibri" w:cs="Calibri" w:eastAsiaTheme="minorAscii"/>
          <w:color w:val="000000"/>
          <w:sz w:val="24"/>
          <w:szCs w:val="24"/>
          <w:lang w:eastAsia="en-US"/>
        </w:rPr>
      </w:pPr>
      <w:r w:rsidRPr="34FE93C3" w:rsidR="00EF1242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Szükséges az oktatás-módszertani váltás a képzésekben. Nagyon fontos, hogy a hallgatóknak legyen elég idejük, hogy érdeklődésük és tehetségük alapján tudjanak elég időt tölteni az egyes tudások megszerzésével. Ehhez elengedhetetlen az elvégzendő tárgyak számának csökkentése, nem lehet a figyelmet és az energiát túl sok felé szétforgácsolni. Szükséges, hogy a hallgatók ehhez személyes és digitális támogatást</w:t>
      </w:r>
      <w:r w:rsidRPr="34FE93C3" w:rsidR="00EF1242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 kapjanak,</w:t>
      </w:r>
      <w:r w:rsidRPr="34FE93C3" w:rsidR="00EF1242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 tekintettel az ismeretek állandó bővülésére/változására. A távolléti oktatás jelentős lehetőségeket villantott fel számunkra, például a mesterképzésben vagy az osztatlan képzés utolsó 1-2 évében óriási potenciál van az előadás jellegű tárgyak online hallgatásában. A kor és a korosztály sajátossága, hogy tanulmányokra és ösztöndíjra alapozva nem tudják elindítani a saját, diploma utáni életüket, nagy a társadalmi nyomás arra, hogy 22-25 évesen már dolgozzanak. </w:t>
      </w:r>
    </w:p>
    <w:p w:rsidRPr="00DE6931" w:rsidR="00444673" w:rsidP="34FE93C3" w:rsidRDefault="00EF1242" w14:paraId="029C19E6" w14:textId="652229A3">
      <w:pPr>
        <w:widowControl w:val="1"/>
        <w:autoSpaceDE w:val="0"/>
        <w:autoSpaceDN w:val="0"/>
        <w:adjustRightInd w:val="0"/>
        <w:spacing w:after="100" w:line="288" w:lineRule="auto"/>
        <w:jc w:val="left"/>
        <w:rPr>
          <w:rFonts w:ascii="Calibri" w:hAnsi="Calibri" w:eastAsia="Calibri" w:cs="Calibri" w:eastAsiaTheme="minorAscii"/>
          <w:color w:val="000000"/>
          <w:sz w:val="24"/>
          <w:szCs w:val="24"/>
          <w:lang w:eastAsia="en-US"/>
        </w:rPr>
      </w:pPr>
      <w:r w:rsidRPr="34FE93C3" w:rsidR="00EF1242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Valamennyi képzésünket kis lépésekben lehet újra formálni, a fenti megoldások csak akkor tudnak jó szolgálatot tenni, ha a Kar elindítja a közös munkát. A tervezett javaslatok bevezetése, és a tanszéki viták nagyon új helyzetet teremtenek a karon. Új dolgokba belevágni kockázat. Nem biztos, hogy tökéletesek lesznek az </w:t>
      </w:r>
      <w:r w:rsidRPr="34FE93C3" w:rsidR="00DE6931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első</w:t>
      </w:r>
      <w:r w:rsidRPr="34FE93C3" w:rsidR="00EF1242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̋ lépések, de a felek közötti bizalomra </w:t>
      </w:r>
      <w:r w:rsidRPr="34FE93C3" w:rsidR="00DE6931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építő</w:t>
      </w:r>
      <w:r w:rsidRPr="34FE93C3" w:rsidR="00EF1242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 visszajelzések nyomán fokozatosan lehet a képzést olyanná alakítani, amilyenné közös </w:t>
      </w:r>
      <w:r w:rsidRPr="34FE93C3" w:rsidR="00DE6931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felelősséggel</w:t>
      </w:r>
      <w:r w:rsidRPr="34FE93C3" w:rsidR="00EF1242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 akarjuk. </w:t>
      </w:r>
      <w:r w:rsidRPr="34FE93C3" w:rsidR="00DE6931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Előre</w:t>
      </w:r>
      <w:r w:rsidRPr="34FE93C3" w:rsidR="00EF1242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 pontosan nem lehet modellezni a hallgatók reakcióját, a tanszékek munkájának az eredményeit, hatásait. A Karnak és a hallgatóknak is szükséges mérési pontokat (teljesítmény elvárás, gazdálkodás, a külvilág hatásai, számonkérések, </w:t>
      </w:r>
      <w:r w:rsidRPr="34FE93C3" w:rsidR="00DE6931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időráfordítás</w:t>
      </w:r>
      <w:r w:rsidRPr="34FE93C3" w:rsidR="00EF1242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, ...</w:t>
      </w:r>
      <w:r w:rsidRPr="34FE93C3" w:rsidR="00EF1242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) felállítani képzésenként, és együttes hatásait tekintve is, és a változtatások hatását, teljesülését vizsgálni évenként, a jelzések kiértékelése alapján a szükséges döntéseket meghozni, ezzel fokozva a kar </w:t>
      </w:r>
      <w:proofErr w:type="spellStart"/>
      <w:r w:rsidRPr="34FE93C3" w:rsidR="00EF1242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reszponzivitását</w:t>
      </w:r>
      <w:proofErr w:type="spellEnd"/>
      <w:r w:rsidRPr="34FE93C3" w:rsidR="00EF1242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 xml:space="preserve">. </w:t>
      </w:r>
    </w:p>
    <w:p w:rsidRPr="00DE6931" w:rsidR="001148A2" w:rsidP="00DE6931" w:rsidRDefault="5505EBB6" w14:paraId="27794377" w14:textId="5280B490">
      <w:pPr>
        <w:widowControl/>
        <w:autoSpaceDE w:val="0"/>
        <w:autoSpaceDN w:val="0"/>
        <w:adjustRightInd w:val="0"/>
        <w:spacing w:after="100" w:line="288" w:lineRule="auto"/>
        <w:jc w:val="left"/>
        <w:rPr>
          <w:rFonts w:ascii="Calibri" w:hAnsi="Calibri" w:cs="Calibri" w:eastAsiaTheme="minorHAnsi"/>
          <w:color w:val="000000"/>
          <w:sz w:val="24"/>
          <w:szCs w:val="24"/>
          <w:lang w:eastAsia="en-US"/>
        </w:rPr>
      </w:pPr>
      <w:r w:rsidRPr="00DE6931"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>A fenti elemzéseket cselekvési tervre váltva a kar a 7–10. félévek megújítását tekinti prioritásnak, amely zónában új specializációs rendszer kialakítását tűzte ki célul.</w:t>
      </w:r>
    </w:p>
    <w:p w:rsidRPr="00DE6931" w:rsidR="001148A2" w:rsidP="00DE6931" w:rsidRDefault="5505EBB6" w14:paraId="17D37896" w14:textId="50435132">
      <w:pPr>
        <w:widowControl/>
        <w:autoSpaceDE w:val="0"/>
        <w:autoSpaceDN w:val="0"/>
        <w:adjustRightInd w:val="0"/>
        <w:spacing w:after="100" w:line="288" w:lineRule="auto"/>
        <w:jc w:val="left"/>
        <w:rPr>
          <w:rFonts w:ascii="Calibri" w:hAnsi="Calibri" w:cs="Calibri" w:eastAsiaTheme="minorHAnsi"/>
          <w:color w:val="000000"/>
          <w:sz w:val="24"/>
          <w:szCs w:val="24"/>
          <w:lang w:eastAsia="en-US"/>
        </w:rPr>
      </w:pPr>
      <w:r w:rsidRPr="00DE6931"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>Az elmúlt két dékáni ciklus számos, a kar megújulására vonatkozó koncepciója, és az ezek előkészítéseként végzett elemzések jelentős mennyiségű információt, elképzelést, tervet hoztak napvilágra a képzéssel kapcsoltban. A következőben megfogalmazott, mérsékelt változást hozó, de határozottan körvonalazott koncepció bizonyos szempontból tekinthető ezen tapasztalatok leszűrődésének is.</w:t>
      </w:r>
    </w:p>
    <w:p w:rsidRPr="00DE6931" w:rsidR="002923B7" w:rsidP="00DE6931" w:rsidRDefault="5505EBB6" w14:paraId="0143C059" w14:textId="64279764">
      <w:pPr>
        <w:widowControl/>
        <w:autoSpaceDE w:val="0"/>
        <w:autoSpaceDN w:val="0"/>
        <w:adjustRightInd w:val="0"/>
        <w:spacing w:after="100" w:line="288" w:lineRule="auto"/>
        <w:jc w:val="left"/>
        <w:rPr>
          <w:rFonts w:ascii="Calibri" w:hAnsi="Calibri" w:cs="Calibri" w:eastAsiaTheme="minorHAnsi"/>
          <w:color w:val="000000"/>
          <w:sz w:val="24"/>
          <w:szCs w:val="24"/>
          <w:lang w:eastAsia="en-US"/>
        </w:rPr>
      </w:pPr>
      <w:r w:rsidRPr="00DE6931"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>Az építészmérnöki osztatlan mesterképzésen jelenleg működő két specializáció a korábbi szakirányok alapján jöttek létre. A Kar ezt a kínálatot kívánja megújítva bővíteni a vonatkozó szabályok keretei között, ezzel egy régen óhajtott megújulás első lépését megtenni. A koncepció célja a specializációs kínálat újjáalakítása és kiterjesztése – mind a specializációk, mind a tantárgyak tekintetében. Ennek célja, hogy mind a hallgatók, mind az oktatók érdeklődésüknek megfelelő irányba tudják kiterjeszteni a tevékenységüket. Fontos célkitűzés, hogy az oktatók / tanszékek / tanszéki társulások a Karral szemben támasztott külső igényekre és saját tudományos és kutatási eredményeikre reagálva kínáljanak összefüggő ismereteket adó tantervi egységeket.</w:t>
      </w:r>
    </w:p>
    <w:p w:rsidRPr="00DE6931" w:rsidR="002923B7" w:rsidP="00DE6931" w:rsidRDefault="5505EBB6" w14:paraId="63CC9B63" w14:textId="77777777">
      <w:pPr>
        <w:widowControl/>
        <w:autoSpaceDE w:val="0"/>
        <w:autoSpaceDN w:val="0"/>
        <w:adjustRightInd w:val="0"/>
        <w:spacing w:after="100" w:line="288" w:lineRule="auto"/>
        <w:jc w:val="left"/>
        <w:rPr>
          <w:rFonts w:ascii="Calibri" w:hAnsi="Calibri" w:cs="Calibri" w:eastAsiaTheme="minorHAnsi"/>
          <w:color w:val="000000"/>
          <w:sz w:val="24"/>
          <w:szCs w:val="24"/>
          <w:lang w:eastAsia="en-US"/>
        </w:rPr>
      </w:pPr>
      <w:r w:rsidRPr="00DE6931"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>A tervezett specializációk:</w:t>
      </w:r>
    </w:p>
    <w:p w:rsidRPr="00DE6931" w:rsidR="002923B7" w:rsidP="00DE6931" w:rsidRDefault="5505EBB6" w14:paraId="27E396A9" w14:textId="5EE3CA16">
      <w:pPr>
        <w:widowControl/>
        <w:autoSpaceDE w:val="0"/>
        <w:autoSpaceDN w:val="0"/>
        <w:adjustRightInd w:val="0"/>
        <w:spacing w:after="100" w:line="288" w:lineRule="auto"/>
        <w:jc w:val="left"/>
        <w:rPr>
          <w:rFonts w:ascii="Calibri" w:hAnsi="Calibri" w:cs="Calibri" w:eastAsiaTheme="minorHAnsi"/>
          <w:color w:val="000000"/>
          <w:sz w:val="24"/>
          <w:szCs w:val="24"/>
          <w:lang w:eastAsia="en-US"/>
        </w:rPr>
      </w:pPr>
      <w:r w:rsidRPr="00DE6931"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>I. Építészeti örökség specializáció</w:t>
      </w:r>
    </w:p>
    <w:p w:rsidRPr="00DE6931" w:rsidR="002923B7" w:rsidP="00DE6931" w:rsidRDefault="5505EBB6" w14:paraId="13D53AA8" w14:textId="5B6AB661">
      <w:pPr>
        <w:widowControl/>
        <w:autoSpaceDE w:val="0"/>
        <w:autoSpaceDN w:val="0"/>
        <w:adjustRightInd w:val="0"/>
        <w:spacing w:after="100" w:line="288" w:lineRule="auto"/>
        <w:jc w:val="left"/>
        <w:rPr>
          <w:rFonts w:ascii="Calibri" w:hAnsi="Calibri" w:cs="Calibri" w:eastAsiaTheme="minorHAnsi"/>
          <w:color w:val="000000"/>
          <w:sz w:val="24"/>
          <w:szCs w:val="24"/>
          <w:lang w:eastAsia="en-US"/>
        </w:rPr>
      </w:pPr>
      <w:r w:rsidRPr="00DE6931"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>II. Építőművészeti specializáció</w:t>
      </w:r>
    </w:p>
    <w:p w:rsidRPr="00DE6931" w:rsidR="002923B7" w:rsidP="00DE6931" w:rsidRDefault="5505EBB6" w14:paraId="61C4BA53" w14:textId="7C819F9D">
      <w:pPr>
        <w:widowControl/>
        <w:autoSpaceDE w:val="0"/>
        <w:autoSpaceDN w:val="0"/>
        <w:adjustRightInd w:val="0"/>
        <w:spacing w:after="100" w:line="288" w:lineRule="auto"/>
        <w:jc w:val="left"/>
        <w:rPr>
          <w:rFonts w:ascii="Calibri" w:hAnsi="Calibri" w:cs="Calibri" w:eastAsiaTheme="minorHAnsi"/>
          <w:color w:val="000000"/>
          <w:sz w:val="24"/>
          <w:szCs w:val="24"/>
          <w:lang w:eastAsia="en-US"/>
        </w:rPr>
      </w:pPr>
      <w:r w:rsidRPr="00DE6931"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>III. Környezettudatos és innovatív épületszerkezeti tervezési specializáció</w:t>
      </w:r>
    </w:p>
    <w:p w:rsidRPr="00DE6931" w:rsidR="002923B7" w:rsidP="00DE6931" w:rsidRDefault="5505EBB6" w14:paraId="53D47AE9" w14:textId="4C909584">
      <w:pPr>
        <w:widowControl/>
        <w:autoSpaceDE w:val="0"/>
        <w:autoSpaceDN w:val="0"/>
        <w:adjustRightInd w:val="0"/>
        <w:spacing w:after="100" w:line="288" w:lineRule="auto"/>
        <w:jc w:val="left"/>
        <w:rPr>
          <w:rFonts w:ascii="Calibri" w:hAnsi="Calibri" w:cs="Calibri" w:eastAsiaTheme="minorHAnsi"/>
          <w:color w:val="000000"/>
          <w:sz w:val="24"/>
          <w:szCs w:val="24"/>
          <w:lang w:eastAsia="en-US"/>
        </w:rPr>
      </w:pPr>
      <w:r w:rsidRPr="00DE6931"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>IV. Forma és szerkezet specializáció</w:t>
      </w:r>
    </w:p>
    <w:p w:rsidRPr="00DE6931" w:rsidR="002923B7" w:rsidP="00DE6931" w:rsidRDefault="5505EBB6" w14:paraId="29DA3753" w14:textId="2F93CAB6">
      <w:pPr>
        <w:widowControl/>
        <w:autoSpaceDE w:val="0"/>
        <w:autoSpaceDN w:val="0"/>
        <w:adjustRightInd w:val="0"/>
        <w:spacing w:after="100" w:line="288" w:lineRule="auto"/>
        <w:jc w:val="left"/>
        <w:rPr>
          <w:rFonts w:ascii="Calibri" w:hAnsi="Calibri" w:cs="Calibri" w:eastAsiaTheme="minorHAnsi"/>
          <w:color w:val="000000"/>
          <w:sz w:val="24"/>
          <w:szCs w:val="24"/>
          <w:lang w:eastAsia="en-US"/>
        </w:rPr>
      </w:pPr>
      <w:r w:rsidRPr="00DE6931"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>V. Ingatlanfejlesztés specializáció</w:t>
      </w:r>
    </w:p>
    <w:p w:rsidRPr="00DE6931" w:rsidR="001148A2" w:rsidP="00DE6931" w:rsidRDefault="5505EBB6" w14:paraId="54CDCE68" w14:textId="20686994">
      <w:pPr>
        <w:widowControl/>
        <w:autoSpaceDE w:val="0"/>
        <w:autoSpaceDN w:val="0"/>
        <w:adjustRightInd w:val="0"/>
        <w:spacing w:after="100" w:line="288" w:lineRule="auto"/>
        <w:jc w:val="left"/>
        <w:rPr>
          <w:rFonts w:ascii="Calibri" w:hAnsi="Calibri" w:cs="Calibri" w:eastAsiaTheme="minorHAnsi"/>
          <w:color w:val="000000"/>
          <w:sz w:val="24"/>
          <w:szCs w:val="24"/>
          <w:lang w:eastAsia="en-US"/>
        </w:rPr>
      </w:pPr>
      <w:r w:rsidRPr="00DE6931"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>VI. Város/építészet specializáció</w:t>
      </w:r>
    </w:p>
    <w:p w:rsidRPr="00DE6931" w:rsidR="002923B7" w:rsidP="00DE6931" w:rsidRDefault="002923B7" w14:paraId="660B0868" w14:textId="39C74098">
      <w:pPr>
        <w:widowControl/>
        <w:autoSpaceDE w:val="0"/>
        <w:autoSpaceDN w:val="0"/>
        <w:adjustRightInd w:val="0"/>
        <w:spacing w:after="100" w:line="288" w:lineRule="auto"/>
        <w:jc w:val="left"/>
        <w:rPr>
          <w:rFonts w:ascii="Calibri" w:hAnsi="Calibri" w:cs="Calibri" w:eastAsiaTheme="minorHAnsi"/>
          <w:color w:val="000000"/>
          <w:sz w:val="24"/>
          <w:szCs w:val="24"/>
          <w:lang w:eastAsia="en-US"/>
        </w:rPr>
      </w:pPr>
      <w:r w:rsidRPr="00DE6931"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 xml:space="preserve">VII. Fenntartható </w:t>
      </w:r>
      <w:r w:rsidRPr="00DE6931" w:rsidR="00EA55C8"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>é</w:t>
      </w:r>
      <w:r w:rsidRPr="00DE6931"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 xml:space="preserve">pítészet specializáció (csak angol </w:t>
      </w:r>
      <w:r w:rsidRPr="00DE6931" w:rsidR="006D37EA"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>nyelven</w:t>
      </w:r>
      <w:r w:rsidRPr="00DE6931"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>)</w:t>
      </w:r>
    </w:p>
    <w:p w:rsidRPr="00DE6931" w:rsidR="001148A2" w:rsidP="00DE6931" w:rsidRDefault="5505EBB6" w14:paraId="20C3B1F8" w14:textId="15433B9C">
      <w:pPr>
        <w:widowControl/>
        <w:autoSpaceDE w:val="0"/>
        <w:autoSpaceDN w:val="0"/>
        <w:adjustRightInd w:val="0"/>
        <w:spacing w:after="100" w:line="288" w:lineRule="auto"/>
        <w:jc w:val="left"/>
        <w:rPr>
          <w:rFonts w:ascii="Calibri" w:hAnsi="Calibri" w:cs="Calibri" w:eastAsiaTheme="minorHAnsi"/>
          <w:color w:val="000000"/>
          <w:sz w:val="24"/>
          <w:szCs w:val="24"/>
          <w:lang w:eastAsia="en-US"/>
        </w:rPr>
      </w:pPr>
      <w:r w:rsidRPr="00DE6931"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>A tervezett specializációk a jelenlegi két specializációnál nagyobb kiméretűek lennének (83 kr</w:t>
      </w:r>
      <w:r w:rsidRPr="00DE6931" w:rsidR="006D37EA"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>edit</w:t>
      </w:r>
      <w:r w:rsidRPr="00DE6931"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>), mivel a diplomatervezés tantárgy is a specializációhoz tartozna. A 7–10. félévek munkáját ilyen módon átszervezve lehetővé válik a Komplex és Diplomatervezés mellett, illetve azokkal együtt, az új specializációk által összefogott, kötelezően választható tárgyakból kialakított tantárgycsoportok indítása.</w:t>
      </w:r>
    </w:p>
    <w:p w:rsidRPr="00DE6931" w:rsidR="001148A2" w:rsidP="00DE6931" w:rsidRDefault="5505EBB6" w14:paraId="327BA3EA" w14:textId="148D824B">
      <w:pPr>
        <w:widowControl/>
        <w:autoSpaceDE w:val="0"/>
        <w:autoSpaceDN w:val="0"/>
        <w:adjustRightInd w:val="0"/>
        <w:spacing w:after="100" w:line="288" w:lineRule="auto"/>
        <w:jc w:val="left"/>
        <w:rPr>
          <w:rFonts w:ascii="Calibri" w:hAnsi="Calibri" w:cs="Calibri" w:eastAsiaTheme="minorHAnsi"/>
          <w:color w:val="000000"/>
          <w:sz w:val="24"/>
          <w:szCs w:val="24"/>
          <w:lang w:eastAsia="en-US"/>
        </w:rPr>
      </w:pPr>
      <w:r w:rsidRPr="00DE6931"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>A specializáció által kötetlenül meghatározható tárgyak kimérte 18 kredit lenne, amelyek ebben a zónában félévenként legfeljebb két specializáción kötelező tantárgyat vagy kötelezően választható tantárgycsoportot jelentenek (2, 3 és 4 vagy 6 kredites tantárgyak formájában).</w:t>
      </w:r>
    </w:p>
    <w:p w:rsidRPr="00DE6931" w:rsidR="001148A2" w:rsidP="00DE6931" w:rsidRDefault="5505EBB6" w14:paraId="143BC007" w14:textId="3BE7F564">
      <w:pPr>
        <w:widowControl/>
        <w:autoSpaceDE w:val="0"/>
        <w:autoSpaceDN w:val="0"/>
        <w:adjustRightInd w:val="0"/>
        <w:spacing w:after="100" w:line="288" w:lineRule="auto"/>
        <w:jc w:val="left"/>
        <w:rPr>
          <w:rFonts w:ascii="Calibri" w:hAnsi="Calibri" w:cs="Calibri" w:eastAsiaTheme="minorHAnsi"/>
          <w:color w:val="000000"/>
          <w:sz w:val="24"/>
          <w:szCs w:val="24"/>
          <w:lang w:eastAsia="en-US"/>
        </w:rPr>
      </w:pPr>
      <w:r w:rsidRPr="00DE6931"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>A specializáció további része egy 6 kredit kiméretű, a specializáción kívülről felvett kötelező, vagy kötelezően választható tantárgycsomag, valamint egy 3 kredit kiméretű a specializációs kutatás tantárgy.</w:t>
      </w:r>
    </w:p>
    <w:p w:rsidRPr="00DE6931" w:rsidR="001148A2" w:rsidP="34FE93C3" w:rsidRDefault="5505EBB6" w14:paraId="62CFA1ED" w14:textId="2D2857D4">
      <w:pPr>
        <w:widowControl w:val="1"/>
        <w:autoSpaceDE w:val="0"/>
        <w:autoSpaceDN w:val="0"/>
        <w:adjustRightInd w:val="0"/>
        <w:spacing w:after="100" w:line="288" w:lineRule="auto"/>
        <w:jc w:val="left"/>
        <w:rPr>
          <w:rFonts w:ascii="Calibri" w:hAnsi="Calibri" w:eastAsia="Calibri" w:cs="Calibri" w:eastAsiaTheme="minorAscii"/>
          <w:color w:val="000000"/>
          <w:sz w:val="24"/>
          <w:szCs w:val="24"/>
          <w:lang w:eastAsia="en-US"/>
        </w:rPr>
      </w:pPr>
      <w:r w:rsidRPr="34FE93C3" w:rsidR="5505EBB6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Az átalakulás keretében a Kar „Specializációs projekttárgy” néven új, 6 kredites, 7. féléves tervezési tantárgycsoport bevezetését tűzi ki célul a Tanszéki terv 2, Tanszéki terv 3, és a Kiskomplex S tantárgyak helyett, amely együttműködik a specializációval, és amelyhez a specializáció önálló 4 kredites kiegészítő tantárgyat hirdet.</w:t>
      </w:r>
    </w:p>
    <w:p w:rsidRPr="00DE6931" w:rsidR="001148A2" w:rsidP="00DE6931" w:rsidRDefault="5505EBB6" w14:paraId="401E0D73" w14:textId="7601E9D3">
      <w:pPr>
        <w:widowControl/>
        <w:autoSpaceDE w:val="0"/>
        <w:autoSpaceDN w:val="0"/>
        <w:adjustRightInd w:val="0"/>
        <w:spacing w:after="100" w:line="288" w:lineRule="auto"/>
        <w:jc w:val="left"/>
        <w:rPr>
          <w:rFonts w:ascii="Calibri" w:hAnsi="Calibri" w:cs="Calibri" w:eastAsiaTheme="minorHAnsi"/>
          <w:color w:val="000000"/>
          <w:sz w:val="24"/>
          <w:szCs w:val="24"/>
          <w:lang w:eastAsia="en-US"/>
        </w:rPr>
      </w:pPr>
      <w:r w:rsidRPr="00DE6931"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>A specializációkat indító tanszékek a meghirdetés szabályai alapján meghatározták az új specializációk tartalmi elemeit. Az új specializációk létrehozásához és indításához kapcsolódóan a kar áttekinti és frissíti a vonatkozó szabályzatait és előkészíti az MSc és idegennyelvű képzéssel való összehangoláshoz szükséges intézkedéseket.</w:t>
      </w:r>
    </w:p>
    <w:p w:rsidRPr="00DE6931" w:rsidR="001148A2" w:rsidP="00DE6931" w:rsidRDefault="5505EBB6" w14:paraId="32EF6CF4" w14:textId="6124205B">
      <w:pPr>
        <w:widowControl/>
        <w:autoSpaceDE w:val="0"/>
        <w:autoSpaceDN w:val="0"/>
        <w:adjustRightInd w:val="0"/>
        <w:spacing w:after="100" w:line="288" w:lineRule="auto"/>
        <w:jc w:val="left"/>
        <w:rPr>
          <w:rFonts w:ascii="Calibri" w:hAnsi="Calibri" w:cs="Calibri" w:eastAsiaTheme="minorHAnsi"/>
          <w:color w:val="000000"/>
          <w:sz w:val="24"/>
          <w:szCs w:val="24"/>
          <w:lang w:eastAsia="en-US"/>
        </w:rPr>
      </w:pPr>
      <w:r w:rsidRPr="00DE6931"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>Az új specializációk bevezetésével kapcsolatosan a kar kidolgozza a szükséges átmeneti intézkedéseket:</w:t>
      </w:r>
    </w:p>
    <w:p w:rsidRPr="00DE6931" w:rsidR="001148A2" w:rsidP="00DE6931" w:rsidRDefault="21788146" w14:paraId="27B30D63" w14:textId="1DEE6793">
      <w:pPr>
        <w:pStyle w:val="Listaszerbekezds"/>
        <w:widowControl/>
        <w:numPr>
          <w:ilvl w:val="0"/>
          <w:numId w:val="48"/>
        </w:numPr>
        <w:autoSpaceDE w:val="0"/>
        <w:autoSpaceDN w:val="0"/>
        <w:adjustRightInd w:val="0"/>
        <w:spacing w:after="100" w:line="288" w:lineRule="auto"/>
        <w:jc w:val="left"/>
        <w:rPr>
          <w:rFonts w:ascii="Calibri" w:hAnsi="Calibri" w:cs="Calibri" w:eastAsiaTheme="minorHAnsi"/>
          <w:color w:val="000000"/>
          <w:sz w:val="24"/>
          <w:szCs w:val="24"/>
          <w:lang w:eastAsia="en-US"/>
        </w:rPr>
      </w:pPr>
      <w:r w:rsidRPr="00DE6931"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>a tantárgyak megfeleltetésére vonatkozó szabályokat,</w:t>
      </w:r>
    </w:p>
    <w:p w:rsidRPr="00DE6931" w:rsidR="001148A2" w:rsidP="00DE6931" w:rsidRDefault="21788146" w14:paraId="09EDCC81" w14:textId="4C525AF8">
      <w:pPr>
        <w:pStyle w:val="Listaszerbekezds"/>
        <w:widowControl/>
        <w:numPr>
          <w:ilvl w:val="0"/>
          <w:numId w:val="48"/>
        </w:numPr>
        <w:autoSpaceDE w:val="0"/>
        <w:autoSpaceDN w:val="0"/>
        <w:adjustRightInd w:val="0"/>
        <w:spacing w:after="100" w:line="288" w:lineRule="auto"/>
        <w:jc w:val="left"/>
        <w:rPr>
          <w:rFonts w:ascii="Calibri" w:hAnsi="Calibri" w:cs="Calibri" w:eastAsiaTheme="minorHAnsi"/>
          <w:color w:val="000000"/>
          <w:sz w:val="24"/>
          <w:szCs w:val="24"/>
          <w:lang w:eastAsia="en-US"/>
        </w:rPr>
      </w:pPr>
      <w:r w:rsidRPr="00DE6931"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>a megjelenő új specializációkra való áttérés szabályait (az új specializációk bevezetését követően a Kar a meglévőkkel szemben az új specializációk felvételét támogatja, azaz az ebből eredő többlet kreditfelvétel kockázatának elfogadása mellett a Kar a jelenleg már specializáción lévő hallgatók számára is megnyitja)</w:t>
      </w:r>
    </w:p>
    <w:p w:rsidR="153F458E" w:rsidP="34FE93C3" w:rsidRDefault="153F458E" w14:paraId="75F426C7" w14:textId="172D7B58">
      <w:pPr>
        <w:pStyle w:val="Listaszerbekezds"/>
        <w:widowControl w:val="1"/>
        <w:numPr>
          <w:ilvl w:val="0"/>
          <w:numId w:val="48"/>
        </w:numPr>
        <w:spacing w:after="100" w:line="288" w:lineRule="auto"/>
        <w:jc w:val="left"/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</w:pPr>
      <w:r w:rsidRPr="34FE93C3" w:rsidR="153F458E">
        <w:rPr>
          <w:rFonts w:ascii="Calibri" w:hAnsi="Calibri" w:eastAsia="Calibri" w:cs="Calibri" w:eastAsiaTheme="minorAscii"/>
          <w:color w:val="000000" w:themeColor="text1" w:themeTint="FF" w:themeShade="FF"/>
          <w:sz w:val="24"/>
          <w:szCs w:val="24"/>
          <w:lang w:eastAsia="en-US"/>
        </w:rPr>
        <w:t>az átalakítással érintett szabályzatok szükséges módosításait.</w:t>
      </w:r>
    </w:p>
    <w:p w:rsidRPr="00DE6931" w:rsidR="001148A2" w:rsidP="00DE6931" w:rsidRDefault="5505EBB6" w14:paraId="0B5A5155" w14:textId="678E0B40">
      <w:pPr>
        <w:widowControl/>
        <w:autoSpaceDE w:val="0"/>
        <w:autoSpaceDN w:val="0"/>
        <w:adjustRightInd w:val="0"/>
        <w:spacing w:after="100" w:line="288" w:lineRule="auto"/>
        <w:jc w:val="left"/>
        <w:rPr>
          <w:rFonts w:ascii="Calibri" w:hAnsi="Calibri" w:cs="Calibri" w:eastAsiaTheme="minorHAnsi"/>
          <w:color w:val="000000"/>
          <w:sz w:val="24"/>
          <w:szCs w:val="24"/>
          <w:lang w:eastAsia="en-US"/>
        </w:rPr>
      </w:pPr>
      <w:r w:rsidRPr="00DE6931">
        <w:rPr>
          <w:rFonts w:ascii="Calibri" w:hAnsi="Calibri" w:cs="Calibri" w:eastAsiaTheme="minorHAnsi"/>
          <w:color w:val="000000"/>
          <w:sz w:val="24"/>
          <w:szCs w:val="24"/>
          <w:lang w:eastAsia="en-US"/>
        </w:rPr>
        <w:t>A Kar a megújulástól azt várja, hogy a szélesebb specializációs kínálat jobban fedésbe kerül a külső szakmai, és belső hallgatói igényekkel. A Kar új tárgyak és új tárgykapcsolatok létrehozásával javítja a kor igényeinek való megfelelést, az adaptivitás lehetőségét.</w:t>
      </w:r>
    </w:p>
    <w:sectPr w:rsidRPr="00DE6931" w:rsidR="001148A2">
      <w:headerReference w:type="default" r:id="rId61"/>
      <w:footerReference w:type="default" r:id="rId62"/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2B86" w:rsidRDefault="00082B86" w14:paraId="69F79CAB" w14:textId="77777777">
      <w:pPr>
        <w:spacing w:line="240" w:lineRule="auto"/>
      </w:pPr>
      <w:r>
        <w:separator/>
      </w:r>
    </w:p>
  </w:endnote>
  <w:endnote w:type="continuationSeparator" w:id="0">
    <w:p w:rsidR="00082B86" w:rsidRDefault="00082B86" w14:paraId="1595C603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ira Sans">
    <w:panose1 w:val="020B0604020202020204"/>
    <w:charset w:val="00"/>
    <w:family w:val="swiss"/>
    <w:pitch w:val="variable"/>
    <w:sig w:usb0="600002FF" w:usb1="00000001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65114023"/>
      <w:docPartObj>
        <w:docPartGallery w:val="Page Numbers (Bottom of Page)"/>
        <w:docPartUnique/>
      </w:docPartObj>
    </w:sdtPr>
    <w:sdtEndPr/>
    <w:sdtContent>
      <w:p w:rsidR="0079629A" w:rsidRDefault="0079629A" w14:paraId="6FC4995A" w14:textId="5EBFB99D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7A78753C" w:rsidP="7A78753C" w:rsidRDefault="7A78753C" w14:paraId="2B38FA66" w14:textId="48F7FBC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2B86" w:rsidRDefault="00082B86" w14:paraId="00961911" w14:textId="77777777">
      <w:pPr>
        <w:spacing w:line="240" w:lineRule="auto"/>
      </w:pPr>
      <w:r>
        <w:separator/>
      </w:r>
    </w:p>
  </w:footnote>
  <w:footnote w:type="continuationSeparator" w:id="0">
    <w:p w:rsidR="00082B86" w:rsidRDefault="00082B86" w14:paraId="1FC5C2F0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7A78753C" w:rsidTr="7A78753C" w14:paraId="676DCFCA" w14:textId="77777777">
      <w:tc>
        <w:tcPr>
          <w:tcW w:w="3020" w:type="dxa"/>
        </w:tcPr>
        <w:p w:rsidR="7A78753C" w:rsidP="7A78753C" w:rsidRDefault="7A78753C" w14:paraId="0BA1A125" w14:textId="4287835D">
          <w:pPr>
            <w:pStyle w:val="lfej"/>
            <w:ind w:left="-115"/>
            <w:jc w:val="left"/>
          </w:pPr>
        </w:p>
      </w:tc>
      <w:tc>
        <w:tcPr>
          <w:tcW w:w="3020" w:type="dxa"/>
        </w:tcPr>
        <w:p w:rsidR="7A78753C" w:rsidP="7A78753C" w:rsidRDefault="7A78753C" w14:paraId="2F4C1FD6" w14:textId="7DA45EAB">
          <w:pPr>
            <w:pStyle w:val="lfej"/>
            <w:jc w:val="center"/>
          </w:pPr>
        </w:p>
      </w:tc>
      <w:tc>
        <w:tcPr>
          <w:tcW w:w="3020" w:type="dxa"/>
        </w:tcPr>
        <w:p w:rsidR="7A78753C" w:rsidP="7A78753C" w:rsidRDefault="7A78753C" w14:paraId="5ED4FD7D" w14:textId="51622F25">
          <w:pPr>
            <w:pStyle w:val="lfej"/>
            <w:ind w:right="-115"/>
            <w:jc w:val="right"/>
          </w:pPr>
        </w:p>
      </w:tc>
    </w:tr>
  </w:tbl>
  <w:p w:rsidR="7A78753C" w:rsidP="7A78753C" w:rsidRDefault="7A78753C" w14:paraId="791C7FB5" w14:textId="562DB7BB">
    <w:pPr>
      <w:pStyle w:val="lfej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sVFghtfACeYoI3" int2:id="e0CANMRB">
      <int2:state int2:value="Rejected" int2:type="LegacyProofing"/>
    </int2:textHash>
    <int2:textHash int2:hashCode="nGRCowCz/Ott8+" int2:id="XdDglg1d">
      <int2:state int2:value="Rejected" int2:type="LegacyProofing"/>
    </int2:textHash>
    <int2:textHash int2:hashCode="212zQgTRVBifTZ" int2:id="HHMWTsqW">
      <int2:state int2:value="Rejected" int2:type="LegacyProofing"/>
    </int2:textHash>
    <int2:textHash int2:hashCode="bdUouyjDhm7nBG" int2:id="cwfua5DF">
      <int2:state int2:value="Rejected" int2:type="LegacyProofing"/>
    </int2:textHash>
    <int2:textHash int2:hashCode="cl8ltfrYnzBuCp" int2:id="iIVfZRGJ">
      <int2:state int2:value="Rejected" int2:type="LegacyProofing"/>
    </int2:textHash>
    <int2:textHash int2:hashCode="VMFOFQgXa8mjLY" int2:id="PJdZheJ9">
      <int2:state int2:value="Rejected" int2:type="LegacyProofing"/>
    </int2:textHash>
    <int2:textHash int2:hashCode="+yueymT98GhIoR" int2:id="GTV0WTQP">
      <int2:state int2:value="Rejected" int2:type="LegacyProofing"/>
    </int2:textHash>
    <int2:textHash int2:hashCode="rHL2oO8zNtpY+j" int2:id="GMkmlFzj">
      <int2:state int2:value="Rejected" int2:type="LegacyProofing"/>
    </int2:textHash>
    <int2:bookmark int2:bookmarkName="_Int_LngTCqfh" int2:invalidationBookmarkName="" int2:hashCode="PPTPF0MDERr6gs" int2:id="V8DcEFwo">
      <int2:state int2:value="Reviewed" int2:type="WordDesignerPullQuotesAnnotation"/>
    </int2:bookmark>
    <int2:bookmark int2:bookmarkName="_Int_m3pfaZyN" int2:invalidationBookmarkName="" int2:hashCode="N90vzeZdY7IrGo" int2:id="ndRnbLOO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8492D"/>
    <w:multiLevelType w:val="hybridMultilevel"/>
    <w:tmpl w:val="11681566"/>
    <w:lvl w:ilvl="0" w:tplc="387A3128">
      <w:start w:val="1"/>
      <w:numFmt w:val="decimal"/>
      <w:lvlText w:val="%1."/>
      <w:lvlJc w:val="left"/>
      <w:pPr>
        <w:ind w:left="720" w:hanging="360"/>
      </w:pPr>
    </w:lvl>
    <w:lvl w:ilvl="1" w:tplc="5BA408E4">
      <w:start w:val="1"/>
      <w:numFmt w:val="lowerLetter"/>
      <w:lvlText w:val="%2."/>
      <w:lvlJc w:val="left"/>
      <w:pPr>
        <w:ind w:left="1440" w:hanging="360"/>
      </w:pPr>
    </w:lvl>
    <w:lvl w:ilvl="2" w:tplc="7F7E75D0">
      <w:start w:val="1"/>
      <w:numFmt w:val="lowerRoman"/>
      <w:lvlText w:val="%3."/>
      <w:lvlJc w:val="right"/>
      <w:pPr>
        <w:ind w:left="2160" w:hanging="180"/>
      </w:pPr>
    </w:lvl>
    <w:lvl w:ilvl="3" w:tplc="3408A336">
      <w:start w:val="1"/>
      <w:numFmt w:val="decimal"/>
      <w:lvlText w:val="%4."/>
      <w:lvlJc w:val="left"/>
      <w:pPr>
        <w:ind w:left="2880" w:hanging="360"/>
      </w:pPr>
    </w:lvl>
    <w:lvl w:ilvl="4" w:tplc="E902AC1C">
      <w:start w:val="1"/>
      <w:numFmt w:val="lowerLetter"/>
      <w:lvlText w:val="%5."/>
      <w:lvlJc w:val="left"/>
      <w:pPr>
        <w:ind w:left="3600" w:hanging="360"/>
      </w:pPr>
    </w:lvl>
    <w:lvl w:ilvl="5" w:tplc="63A2BC7A">
      <w:start w:val="1"/>
      <w:numFmt w:val="lowerRoman"/>
      <w:lvlText w:val="%6."/>
      <w:lvlJc w:val="right"/>
      <w:pPr>
        <w:ind w:left="4320" w:hanging="180"/>
      </w:pPr>
    </w:lvl>
    <w:lvl w:ilvl="6" w:tplc="1B6AFAE2">
      <w:start w:val="1"/>
      <w:numFmt w:val="decimal"/>
      <w:lvlText w:val="%7."/>
      <w:lvlJc w:val="left"/>
      <w:pPr>
        <w:ind w:left="5040" w:hanging="360"/>
      </w:pPr>
    </w:lvl>
    <w:lvl w:ilvl="7" w:tplc="6F325D9E">
      <w:start w:val="1"/>
      <w:numFmt w:val="lowerLetter"/>
      <w:lvlText w:val="%8."/>
      <w:lvlJc w:val="left"/>
      <w:pPr>
        <w:ind w:left="5760" w:hanging="360"/>
      </w:pPr>
    </w:lvl>
    <w:lvl w:ilvl="8" w:tplc="0054F6D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42D81"/>
    <w:multiLevelType w:val="hybridMultilevel"/>
    <w:tmpl w:val="E05CAA34"/>
    <w:lvl w:ilvl="0" w:tplc="E0A00EC4">
      <w:numFmt w:val="bullet"/>
      <w:lvlText w:val="-"/>
      <w:lvlJc w:val="left"/>
      <w:pPr>
        <w:ind w:left="1069" w:hanging="360"/>
      </w:pPr>
      <w:rPr>
        <w:rFonts w:hint="default" w:ascii="Fira Sans" w:hAnsi="Fira Sans" w:eastAsia="Fira Sans" w:cs="Fira Sans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abstractNum w:abstractNumId="2" w15:restartNumberingAfterBreak="0">
    <w:nsid w:val="077079A0"/>
    <w:multiLevelType w:val="hybridMultilevel"/>
    <w:tmpl w:val="94B2FD32"/>
    <w:lvl w:ilvl="0" w:tplc="0816B89E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29D09F1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A9CA85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4D4A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17CFBA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7E2A50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5A60B3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E1CD34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43C5D4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2B6C8E"/>
    <w:multiLevelType w:val="hybridMultilevel"/>
    <w:tmpl w:val="C20262A2"/>
    <w:lvl w:ilvl="0" w:tplc="79BE130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5C47D9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1147D6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578C0A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C3ED69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AAEF7D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978BE0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A7EE98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B60B68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AD12094"/>
    <w:multiLevelType w:val="hybridMultilevel"/>
    <w:tmpl w:val="F43E714A"/>
    <w:lvl w:ilvl="0" w:tplc="9B7EC2BC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1BBE95E6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/>
      </w:rPr>
    </w:lvl>
    <w:lvl w:ilvl="2" w:tplc="2B548E16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7E32CE9E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3A9263AA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/>
      </w:rPr>
    </w:lvl>
    <w:lvl w:ilvl="5" w:tplc="EA30B97E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CE423C2A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8282175A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/>
      </w:rPr>
    </w:lvl>
    <w:lvl w:ilvl="8" w:tplc="2E827BEA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5" w15:restartNumberingAfterBreak="0">
    <w:nsid w:val="0C356E50"/>
    <w:multiLevelType w:val="hybridMultilevel"/>
    <w:tmpl w:val="9C6EC94E"/>
    <w:lvl w:ilvl="0" w:tplc="5DE8271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1688E85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EBAF14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96C84E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AAC7F4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27411A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E16D0F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6B8A00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108473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F501558"/>
    <w:multiLevelType w:val="hybridMultilevel"/>
    <w:tmpl w:val="299A86FC"/>
    <w:lvl w:ilvl="0" w:tplc="D718491E">
      <w:start w:val="1"/>
      <w:numFmt w:val="decimal"/>
      <w:lvlText w:val="%1."/>
      <w:lvlJc w:val="left"/>
      <w:pPr>
        <w:ind w:left="720" w:hanging="360"/>
      </w:pPr>
    </w:lvl>
    <w:lvl w:ilvl="1" w:tplc="69E8735A">
      <w:start w:val="1"/>
      <w:numFmt w:val="lowerLetter"/>
      <w:lvlText w:val="%2."/>
      <w:lvlJc w:val="left"/>
      <w:pPr>
        <w:ind w:left="1440" w:hanging="360"/>
      </w:pPr>
    </w:lvl>
    <w:lvl w:ilvl="2" w:tplc="AD3E9984">
      <w:start w:val="1"/>
      <w:numFmt w:val="lowerRoman"/>
      <w:lvlText w:val="%3."/>
      <w:lvlJc w:val="right"/>
      <w:pPr>
        <w:ind w:left="2160" w:hanging="180"/>
      </w:pPr>
    </w:lvl>
    <w:lvl w:ilvl="3" w:tplc="DF7C5A70">
      <w:start w:val="1"/>
      <w:numFmt w:val="decimal"/>
      <w:lvlText w:val="%4."/>
      <w:lvlJc w:val="left"/>
      <w:pPr>
        <w:ind w:left="2880" w:hanging="360"/>
      </w:pPr>
    </w:lvl>
    <w:lvl w:ilvl="4" w:tplc="141E239E">
      <w:start w:val="1"/>
      <w:numFmt w:val="lowerLetter"/>
      <w:lvlText w:val="%5."/>
      <w:lvlJc w:val="left"/>
      <w:pPr>
        <w:ind w:left="3600" w:hanging="360"/>
      </w:pPr>
    </w:lvl>
    <w:lvl w:ilvl="5" w:tplc="B552A6EC">
      <w:start w:val="1"/>
      <w:numFmt w:val="lowerRoman"/>
      <w:lvlText w:val="%6."/>
      <w:lvlJc w:val="right"/>
      <w:pPr>
        <w:ind w:left="4320" w:hanging="180"/>
      </w:pPr>
    </w:lvl>
    <w:lvl w:ilvl="6" w:tplc="1982D87A">
      <w:start w:val="1"/>
      <w:numFmt w:val="decimal"/>
      <w:lvlText w:val="%7."/>
      <w:lvlJc w:val="left"/>
      <w:pPr>
        <w:ind w:left="5040" w:hanging="360"/>
      </w:pPr>
    </w:lvl>
    <w:lvl w:ilvl="7" w:tplc="573AD47C">
      <w:start w:val="1"/>
      <w:numFmt w:val="lowerLetter"/>
      <w:lvlText w:val="%8."/>
      <w:lvlJc w:val="left"/>
      <w:pPr>
        <w:ind w:left="5760" w:hanging="360"/>
      </w:pPr>
    </w:lvl>
    <w:lvl w:ilvl="8" w:tplc="2B7A2CB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B76268"/>
    <w:multiLevelType w:val="hybridMultilevel"/>
    <w:tmpl w:val="FE72F536"/>
    <w:lvl w:ilvl="0" w:tplc="AA76FD1E">
      <w:start w:val="1"/>
      <w:numFmt w:val="decimal"/>
      <w:lvlText w:val="%1."/>
      <w:lvlJc w:val="left"/>
      <w:pPr>
        <w:ind w:left="720" w:hanging="360"/>
      </w:pPr>
    </w:lvl>
    <w:lvl w:ilvl="1" w:tplc="2904FC4C">
      <w:start w:val="1"/>
      <w:numFmt w:val="lowerLetter"/>
      <w:lvlText w:val="%2."/>
      <w:lvlJc w:val="left"/>
      <w:pPr>
        <w:ind w:left="1440" w:hanging="360"/>
      </w:pPr>
    </w:lvl>
    <w:lvl w:ilvl="2" w:tplc="86AAB388">
      <w:start w:val="1"/>
      <w:numFmt w:val="lowerRoman"/>
      <w:lvlText w:val="%3."/>
      <w:lvlJc w:val="right"/>
      <w:pPr>
        <w:ind w:left="2160" w:hanging="180"/>
      </w:pPr>
    </w:lvl>
    <w:lvl w:ilvl="3" w:tplc="FB46434C">
      <w:start w:val="1"/>
      <w:numFmt w:val="decimal"/>
      <w:lvlText w:val="%4."/>
      <w:lvlJc w:val="left"/>
      <w:pPr>
        <w:ind w:left="2880" w:hanging="360"/>
      </w:pPr>
    </w:lvl>
    <w:lvl w:ilvl="4" w:tplc="1E2E0D44">
      <w:start w:val="1"/>
      <w:numFmt w:val="lowerLetter"/>
      <w:lvlText w:val="%5."/>
      <w:lvlJc w:val="left"/>
      <w:pPr>
        <w:ind w:left="3600" w:hanging="360"/>
      </w:pPr>
    </w:lvl>
    <w:lvl w:ilvl="5" w:tplc="360CDA10">
      <w:start w:val="1"/>
      <w:numFmt w:val="lowerRoman"/>
      <w:lvlText w:val="%6."/>
      <w:lvlJc w:val="right"/>
      <w:pPr>
        <w:ind w:left="4320" w:hanging="180"/>
      </w:pPr>
    </w:lvl>
    <w:lvl w:ilvl="6" w:tplc="39F4CBD2">
      <w:start w:val="1"/>
      <w:numFmt w:val="decimal"/>
      <w:lvlText w:val="%7."/>
      <w:lvlJc w:val="left"/>
      <w:pPr>
        <w:ind w:left="5040" w:hanging="360"/>
      </w:pPr>
    </w:lvl>
    <w:lvl w:ilvl="7" w:tplc="F55C6840">
      <w:start w:val="1"/>
      <w:numFmt w:val="lowerLetter"/>
      <w:lvlText w:val="%8."/>
      <w:lvlJc w:val="left"/>
      <w:pPr>
        <w:ind w:left="5760" w:hanging="360"/>
      </w:pPr>
    </w:lvl>
    <w:lvl w:ilvl="8" w:tplc="DCD8CA9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2F00D7"/>
    <w:multiLevelType w:val="hybridMultilevel"/>
    <w:tmpl w:val="B4F0E748"/>
    <w:lvl w:ilvl="0" w:tplc="1A44181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 w:cs="Times New Roman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63472B4"/>
    <w:multiLevelType w:val="hybridMultilevel"/>
    <w:tmpl w:val="1ACA08A6"/>
    <w:lvl w:ilvl="0" w:tplc="5DE8271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8290877"/>
    <w:multiLevelType w:val="hybridMultilevel"/>
    <w:tmpl w:val="005E65D2"/>
    <w:lvl w:ilvl="0" w:tplc="C8841E22">
      <w:start w:val="1"/>
      <w:numFmt w:val="decimal"/>
      <w:lvlText w:val="%1."/>
      <w:lvlJc w:val="left"/>
      <w:pPr>
        <w:ind w:left="720" w:hanging="360"/>
      </w:pPr>
    </w:lvl>
    <w:lvl w:ilvl="1" w:tplc="88D28316">
      <w:start w:val="1"/>
      <w:numFmt w:val="lowerLetter"/>
      <w:lvlText w:val="%2."/>
      <w:lvlJc w:val="left"/>
      <w:pPr>
        <w:ind w:left="1440" w:hanging="360"/>
      </w:pPr>
    </w:lvl>
    <w:lvl w:ilvl="2" w:tplc="6748BE30">
      <w:start w:val="1"/>
      <w:numFmt w:val="lowerRoman"/>
      <w:lvlText w:val="%3."/>
      <w:lvlJc w:val="right"/>
      <w:pPr>
        <w:ind w:left="2160" w:hanging="180"/>
      </w:pPr>
    </w:lvl>
    <w:lvl w:ilvl="3" w:tplc="E9224B14">
      <w:start w:val="1"/>
      <w:numFmt w:val="decimal"/>
      <w:lvlText w:val="%4."/>
      <w:lvlJc w:val="left"/>
      <w:pPr>
        <w:ind w:left="2880" w:hanging="360"/>
      </w:pPr>
    </w:lvl>
    <w:lvl w:ilvl="4" w:tplc="AF7EF916">
      <w:start w:val="1"/>
      <w:numFmt w:val="lowerLetter"/>
      <w:lvlText w:val="%5."/>
      <w:lvlJc w:val="left"/>
      <w:pPr>
        <w:ind w:left="3600" w:hanging="360"/>
      </w:pPr>
    </w:lvl>
    <w:lvl w:ilvl="5" w:tplc="6BC4A804">
      <w:start w:val="1"/>
      <w:numFmt w:val="lowerRoman"/>
      <w:lvlText w:val="%6."/>
      <w:lvlJc w:val="right"/>
      <w:pPr>
        <w:ind w:left="4320" w:hanging="180"/>
      </w:pPr>
    </w:lvl>
    <w:lvl w:ilvl="6" w:tplc="32869790">
      <w:start w:val="1"/>
      <w:numFmt w:val="decimal"/>
      <w:lvlText w:val="%7."/>
      <w:lvlJc w:val="left"/>
      <w:pPr>
        <w:ind w:left="5040" w:hanging="360"/>
      </w:pPr>
    </w:lvl>
    <w:lvl w:ilvl="7" w:tplc="02B2BA2A">
      <w:start w:val="1"/>
      <w:numFmt w:val="lowerLetter"/>
      <w:lvlText w:val="%8."/>
      <w:lvlJc w:val="left"/>
      <w:pPr>
        <w:ind w:left="5760" w:hanging="360"/>
      </w:pPr>
    </w:lvl>
    <w:lvl w:ilvl="8" w:tplc="6ED45B5A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8476EA"/>
    <w:multiLevelType w:val="hybridMultilevel"/>
    <w:tmpl w:val="80CCA544"/>
    <w:lvl w:ilvl="0" w:tplc="D0862CA2">
      <w:start w:val="1"/>
      <w:numFmt w:val="lowerLetter"/>
      <w:lvlText w:val="%1)"/>
      <w:lvlJc w:val="left"/>
      <w:pPr>
        <w:ind w:left="720" w:hanging="360"/>
      </w:pPr>
    </w:lvl>
    <w:lvl w:ilvl="1" w:tplc="B79EBA92">
      <w:start w:val="1"/>
      <w:numFmt w:val="lowerLetter"/>
      <w:lvlText w:val="%2."/>
      <w:lvlJc w:val="left"/>
      <w:pPr>
        <w:ind w:left="1440" w:hanging="360"/>
      </w:pPr>
    </w:lvl>
    <w:lvl w:ilvl="2" w:tplc="05D4FFBC">
      <w:start w:val="1"/>
      <w:numFmt w:val="lowerRoman"/>
      <w:lvlText w:val="%3."/>
      <w:lvlJc w:val="right"/>
      <w:pPr>
        <w:ind w:left="2160" w:hanging="180"/>
      </w:pPr>
    </w:lvl>
    <w:lvl w:ilvl="3" w:tplc="94B6B25C">
      <w:start w:val="1"/>
      <w:numFmt w:val="decimal"/>
      <w:lvlText w:val="%4."/>
      <w:lvlJc w:val="left"/>
      <w:pPr>
        <w:ind w:left="2880" w:hanging="360"/>
      </w:pPr>
    </w:lvl>
    <w:lvl w:ilvl="4" w:tplc="EAE61744">
      <w:start w:val="1"/>
      <w:numFmt w:val="lowerLetter"/>
      <w:lvlText w:val="%5."/>
      <w:lvlJc w:val="left"/>
      <w:pPr>
        <w:ind w:left="3600" w:hanging="360"/>
      </w:pPr>
    </w:lvl>
    <w:lvl w:ilvl="5" w:tplc="FD80DD14">
      <w:start w:val="1"/>
      <w:numFmt w:val="lowerRoman"/>
      <w:lvlText w:val="%6."/>
      <w:lvlJc w:val="right"/>
      <w:pPr>
        <w:ind w:left="4320" w:hanging="180"/>
      </w:pPr>
    </w:lvl>
    <w:lvl w:ilvl="6" w:tplc="E27AFE96">
      <w:start w:val="1"/>
      <w:numFmt w:val="decimal"/>
      <w:lvlText w:val="%7."/>
      <w:lvlJc w:val="left"/>
      <w:pPr>
        <w:ind w:left="5040" w:hanging="360"/>
      </w:pPr>
    </w:lvl>
    <w:lvl w:ilvl="7" w:tplc="62D4D55E">
      <w:start w:val="1"/>
      <w:numFmt w:val="lowerLetter"/>
      <w:lvlText w:val="%8."/>
      <w:lvlJc w:val="left"/>
      <w:pPr>
        <w:ind w:left="5760" w:hanging="360"/>
      </w:pPr>
    </w:lvl>
    <w:lvl w:ilvl="8" w:tplc="0B82CF8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DB22A8"/>
    <w:multiLevelType w:val="hybridMultilevel"/>
    <w:tmpl w:val="8C922762"/>
    <w:lvl w:ilvl="0" w:tplc="56BE3498">
      <w:start w:val="1"/>
      <w:numFmt w:val="decimal"/>
      <w:lvlText w:val="%1."/>
      <w:lvlJc w:val="left"/>
      <w:pPr>
        <w:ind w:left="720" w:hanging="360"/>
      </w:pPr>
    </w:lvl>
    <w:lvl w:ilvl="1" w:tplc="F134EBFE">
      <w:start w:val="1"/>
      <w:numFmt w:val="lowerLetter"/>
      <w:lvlText w:val="%2."/>
      <w:lvlJc w:val="left"/>
      <w:pPr>
        <w:ind w:left="1440" w:hanging="360"/>
      </w:pPr>
    </w:lvl>
    <w:lvl w:ilvl="2" w:tplc="F5E63502">
      <w:start w:val="1"/>
      <w:numFmt w:val="lowerRoman"/>
      <w:lvlText w:val="%3."/>
      <w:lvlJc w:val="right"/>
      <w:pPr>
        <w:ind w:left="2160" w:hanging="180"/>
      </w:pPr>
    </w:lvl>
    <w:lvl w:ilvl="3" w:tplc="FDE625C0">
      <w:start w:val="1"/>
      <w:numFmt w:val="decimal"/>
      <w:lvlText w:val="%4."/>
      <w:lvlJc w:val="left"/>
      <w:pPr>
        <w:ind w:left="2880" w:hanging="360"/>
      </w:pPr>
    </w:lvl>
    <w:lvl w:ilvl="4" w:tplc="BEFC5102">
      <w:start w:val="1"/>
      <w:numFmt w:val="lowerLetter"/>
      <w:lvlText w:val="%5."/>
      <w:lvlJc w:val="left"/>
      <w:pPr>
        <w:ind w:left="3600" w:hanging="360"/>
      </w:pPr>
    </w:lvl>
    <w:lvl w:ilvl="5" w:tplc="34669754">
      <w:start w:val="1"/>
      <w:numFmt w:val="lowerRoman"/>
      <w:lvlText w:val="%6."/>
      <w:lvlJc w:val="right"/>
      <w:pPr>
        <w:ind w:left="4320" w:hanging="180"/>
      </w:pPr>
    </w:lvl>
    <w:lvl w:ilvl="6" w:tplc="D7D0D940">
      <w:start w:val="1"/>
      <w:numFmt w:val="decimal"/>
      <w:lvlText w:val="%7."/>
      <w:lvlJc w:val="left"/>
      <w:pPr>
        <w:ind w:left="5040" w:hanging="360"/>
      </w:pPr>
    </w:lvl>
    <w:lvl w:ilvl="7" w:tplc="E4B44E50">
      <w:start w:val="1"/>
      <w:numFmt w:val="lowerLetter"/>
      <w:lvlText w:val="%8."/>
      <w:lvlJc w:val="left"/>
      <w:pPr>
        <w:ind w:left="5760" w:hanging="360"/>
      </w:pPr>
    </w:lvl>
    <w:lvl w:ilvl="8" w:tplc="B37E5C8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BE0E9B"/>
    <w:multiLevelType w:val="hybridMultilevel"/>
    <w:tmpl w:val="0DBE7510"/>
    <w:lvl w:ilvl="0" w:tplc="60F06A10">
      <w:start w:val="1"/>
      <w:numFmt w:val="lowerLetter"/>
      <w:pStyle w:val="Cmsor4"/>
      <w:lvlText w:val="%1)"/>
      <w:lvlJc w:val="left"/>
      <w:pPr>
        <w:ind w:left="720" w:hanging="360"/>
      </w:pPr>
    </w:lvl>
    <w:lvl w:ilvl="1" w:tplc="5A1A28CC">
      <w:start w:val="1"/>
      <w:numFmt w:val="lowerLetter"/>
      <w:lvlText w:val="%2."/>
      <w:lvlJc w:val="left"/>
      <w:pPr>
        <w:ind w:left="1440" w:hanging="360"/>
      </w:pPr>
    </w:lvl>
    <w:lvl w:ilvl="2" w:tplc="8926D986">
      <w:start w:val="1"/>
      <w:numFmt w:val="lowerRoman"/>
      <w:lvlText w:val="%3."/>
      <w:lvlJc w:val="right"/>
      <w:pPr>
        <w:ind w:left="2160" w:hanging="180"/>
      </w:pPr>
    </w:lvl>
    <w:lvl w:ilvl="3" w:tplc="9716C816">
      <w:start w:val="1"/>
      <w:numFmt w:val="decimal"/>
      <w:lvlText w:val="%4."/>
      <w:lvlJc w:val="left"/>
      <w:pPr>
        <w:ind w:left="2880" w:hanging="360"/>
      </w:pPr>
    </w:lvl>
    <w:lvl w:ilvl="4" w:tplc="8C6C992C">
      <w:start w:val="1"/>
      <w:numFmt w:val="lowerLetter"/>
      <w:lvlText w:val="%5."/>
      <w:lvlJc w:val="left"/>
      <w:pPr>
        <w:ind w:left="3600" w:hanging="360"/>
      </w:pPr>
    </w:lvl>
    <w:lvl w:ilvl="5" w:tplc="BA249012">
      <w:start w:val="1"/>
      <w:numFmt w:val="lowerRoman"/>
      <w:lvlText w:val="%6."/>
      <w:lvlJc w:val="right"/>
      <w:pPr>
        <w:ind w:left="4320" w:hanging="180"/>
      </w:pPr>
    </w:lvl>
    <w:lvl w:ilvl="6" w:tplc="98547C68">
      <w:start w:val="1"/>
      <w:numFmt w:val="decimal"/>
      <w:lvlText w:val="%7."/>
      <w:lvlJc w:val="left"/>
      <w:pPr>
        <w:ind w:left="5040" w:hanging="360"/>
      </w:pPr>
    </w:lvl>
    <w:lvl w:ilvl="7" w:tplc="3BCC91A8">
      <w:start w:val="1"/>
      <w:numFmt w:val="lowerLetter"/>
      <w:lvlText w:val="%8."/>
      <w:lvlJc w:val="left"/>
      <w:pPr>
        <w:ind w:left="5760" w:hanging="360"/>
      </w:pPr>
    </w:lvl>
    <w:lvl w:ilvl="8" w:tplc="58F28EF2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E057B7"/>
    <w:multiLevelType w:val="hybridMultilevel"/>
    <w:tmpl w:val="BA5CF8E8"/>
    <w:lvl w:ilvl="0" w:tplc="7788F834">
      <w:start w:val="1"/>
      <w:numFmt w:val="decimal"/>
      <w:lvlText w:val="%1."/>
      <w:lvlJc w:val="left"/>
      <w:pPr>
        <w:ind w:left="720" w:hanging="360"/>
      </w:pPr>
    </w:lvl>
    <w:lvl w:ilvl="1" w:tplc="73667826">
      <w:start w:val="1"/>
      <w:numFmt w:val="lowerLetter"/>
      <w:lvlText w:val="%2."/>
      <w:lvlJc w:val="left"/>
      <w:pPr>
        <w:ind w:left="1440" w:hanging="360"/>
      </w:pPr>
    </w:lvl>
    <w:lvl w:ilvl="2" w:tplc="C4A44474">
      <w:start w:val="1"/>
      <w:numFmt w:val="lowerRoman"/>
      <w:lvlText w:val="%3."/>
      <w:lvlJc w:val="right"/>
      <w:pPr>
        <w:ind w:left="2160" w:hanging="180"/>
      </w:pPr>
    </w:lvl>
    <w:lvl w:ilvl="3" w:tplc="8C9A55E0">
      <w:start w:val="1"/>
      <w:numFmt w:val="decimal"/>
      <w:lvlText w:val="%4."/>
      <w:lvlJc w:val="left"/>
      <w:pPr>
        <w:ind w:left="2880" w:hanging="360"/>
      </w:pPr>
    </w:lvl>
    <w:lvl w:ilvl="4" w:tplc="DB4C6FC4">
      <w:start w:val="1"/>
      <w:numFmt w:val="lowerLetter"/>
      <w:lvlText w:val="%5."/>
      <w:lvlJc w:val="left"/>
      <w:pPr>
        <w:ind w:left="3600" w:hanging="360"/>
      </w:pPr>
    </w:lvl>
    <w:lvl w:ilvl="5" w:tplc="3814BE8C">
      <w:start w:val="1"/>
      <w:numFmt w:val="lowerRoman"/>
      <w:lvlText w:val="%6."/>
      <w:lvlJc w:val="right"/>
      <w:pPr>
        <w:ind w:left="4320" w:hanging="180"/>
      </w:pPr>
    </w:lvl>
    <w:lvl w:ilvl="6" w:tplc="B31A99D0">
      <w:start w:val="1"/>
      <w:numFmt w:val="decimal"/>
      <w:lvlText w:val="%7."/>
      <w:lvlJc w:val="left"/>
      <w:pPr>
        <w:ind w:left="5040" w:hanging="360"/>
      </w:pPr>
    </w:lvl>
    <w:lvl w:ilvl="7" w:tplc="38F8EE06">
      <w:start w:val="1"/>
      <w:numFmt w:val="lowerLetter"/>
      <w:lvlText w:val="%8."/>
      <w:lvlJc w:val="left"/>
      <w:pPr>
        <w:ind w:left="5760" w:hanging="360"/>
      </w:pPr>
    </w:lvl>
    <w:lvl w:ilvl="8" w:tplc="0F4E5EA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946514"/>
    <w:multiLevelType w:val="hybridMultilevel"/>
    <w:tmpl w:val="1D8E150C"/>
    <w:lvl w:ilvl="0" w:tplc="DB20025C">
      <w:start w:val="1"/>
      <w:numFmt w:val="lowerLetter"/>
      <w:lvlText w:val="%1)"/>
      <w:lvlJc w:val="left"/>
      <w:pPr>
        <w:ind w:left="720" w:hanging="360"/>
      </w:pPr>
    </w:lvl>
    <w:lvl w:ilvl="1" w:tplc="DD302076">
      <w:start w:val="1"/>
      <w:numFmt w:val="lowerLetter"/>
      <w:lvlText w:val="%2."/>
      <w:lvlJc w:val="left"/>
      <w:pPr>
        <w:ind w:left="1440" w:hanging="360"/>
      </w:pPr>
    </w:lvl>
    <w:lvl w:ilvl="2" w:tplc="B8DC666E">
      <w:start w:val="1"/>
      <w:numFmt w:val="lowerRoman"/>
      <w:lvlText w:val="%3."/>
      <w:lvlJc w:val="right"/>
      <w:pPr>
        <w:ind w:left="2160" w:hanging="180"/>
      </w:pPr>
    </w:lvl>
    <w:lvl w:ilvl="3" w:tplc="F0A228B2">
      <w:start w:val="1"/>
      <w:numFmt w:val="decimal"/>
      <w:lvlText w:val="%4."/>
      <w:lvlJc w:val="left"/>
      <w:pPr>
        <w:ind w:left="2880" w:hanging="360"/>
      </w:pPr>
    </w:lvl>
    <w:lvl w:ilvl="4" w:tplc="83083214">
      <w:start w:val="1"/>
      <w:numFmt w:val="lowerLetter"/>
      <w:lvlText w:val="%5."/>
      <w:lvlJc w:val="left"/>
      <w:pPr>
        <w:ind w:left="3600" w:hanging="360"/>
      </w:pPr>
    </w:lvl>
    <w:lvl w:ilvl="5" w:tplc="AF887990">
      <w:start w:val="1"/>
      <w:numFmt w:val="lowerRoman"/>
      <w:lvlText w:val="%6."/>
      <w:lvlJc w:val="right"/>
      <w:pPr>
        <w:ind w:left="4320" w:hanging="180"/>
      </w:pPr>
    </w:lvl>
    <w:lvl w:ilvl="6" w:tplc="F1025E80">
      <w:start w:val="1"/>
      <w:numFmt w:val="decimal"/>
      <w:lvlText w:val="%7."/>
      <w:lvlJc w:val="left"/>
      <w:pPr>
        <w:ind w:left="5040" w:hanging="360"/>
      </w:pPr>
    </w:lvl>
    <w:lvl w:ilvl="7" w:tplc="E88E2D68">
      <w:start w:val="1"/>
      <w:numFmt w:val="lowerLetter"/>
      <w:lvlText w:val="%8."/>
      <w:lvlJc w:val="left"/>
      <w:pPr>
        <w:ind w:left="5760" w:hanging="360"/>
      </w:pPr>
    </w:lvl>
    <w:lvl w:ilvl="8" w:tplc="6E867BB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DD0681"/>
    <w:multiLevelType w:val="hybridMultilevel"/>
    <w:tmpl w:val="4EEC4C68"/>
    <w:lvl w:ilvl="0" w:tplc="7FE288E6">
      <w:start w:val="1"/>
      <w:numFmt w:val="decimal"/>
      <w:lvlText w:val="%1."/>
      <w:lvlJc w:val="left"/>
      <w:pPr>
        <w:ind w:left="720" w:hanging="360"/>
      </w:pPr>
    </w:lvl>
    <w:lvl w:ilvl="1" w:tplc="8A1001E6">
      <w:start w:val="1"/>
      <w:numFmt w:val="lowerLetter"/>
      <w:lvlText w:val="%2."/>
      <w:lvlJc w:val="left"/>
      <w:pPr>
        <w:ind w:left="1440" w:hanging="360"/>
      </w:pPr>
    </w:lvl>
    <w:lvl w:ilvl="2" w:tplc="31445AC8">
      <w:start w:val="1"/>
      <w:numFmt w:val="lowerRoman"/>
      <w:lvlText w:val="%3."/>
      <w:lvlJc w:val="right"/>
      <w:pPr>
        <w:ind w:left="2160" w:hanging="180"/>
      </w:pPr>
    </w:lvl>
    <w:lvl w:ilvl="3" w:tplc="FCEC78B6">
      <w:start w:val="1"/>
      <w:numFmt w:val="decimal"/>
      <w:lvlText w:val="%4."/>
      <w:lvlJc w:val="left"/>
      <w:pPr>
        <w:ind w:left="2880" w:hanging="360"/>
      </w:pPr>
    </w:lvl>
    <w:lvl w:ilvl="4" w:tplc="5E16F232">
      <w:start w:val="1"/>
      <w:numFmt w:val="lowerLetter"/>
      <w:lvlText w:val="%5."/>
      <w:lvlJc w:val="left"/>
      <w:pPr>
        <w:ind w:left="3600" w:hanging="360"/>
      </w:pPr>
    </w:lvl>
    <w:lvl w:ilvl="5" w:tplc="30CC8E96">
      <w:start w:val="1"/>
      <w:numFmt w:val="lowerRoman"/>
      <w:lvlText w:val="%6."/>
      <w:lvlJc w:val="right"/>
      <w:pPr>
        <w:ind w:left="4320" w:hanging="180"/>
      </w:pPr>
    </w:lvl>
    <w:lvl w:ilvl="6" w:tplc="8BC8F6CC">
      <w:start w:val="1"/>
      <w:numFmt w:val="decimal"/>
      <w:lvlText w:val="%7."/>
      <w:lvlJc w:val="left"/>
      <w:pPr>
        <w:ind w:left="5040" w:hanging="360"/>
      </w:pPr>
    </w:lvl>
    <w:lvl w:ilvl="7" w:tplc="A71A43D4">
      <w:start w:val="1"/>
      <w:numFmt w:val="lowerLetter"/>
      <w:lvlText w:val="%8."/>
      <w:lvlJc w:val="left"/>
      <w:pPr>
        <w:ind w:left="5760" w:hanging="360"/>
      </w:pPr>
    </w:lvl>
    <w:lvl w:ilvl="8" w:tplc="AE14DD26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0A75D6"/>
    <w:multiLevelType w:val="hybridMultilevel"/>
    <w:tmpl w:val="D65AB72A"/>
    <w:lvl w:ilvl="0" w:tplc="51DAA686">
      <w:start w:val="1"/>
      <w:numFmt w:val="decimal"/>
      <w:lvlText w:val="%1."/>
      <w:lvlJc w:val="left"/>
      <w:pPr>
        <w:ind w:left="720" w:hanging="360"/>
      </w:pPr>
    </w:lvl>
    <w:lvl w:ilvl="1" w:tplc="EA323BD8">
      <w:start w:val="1"/>
      <w:numFmt w:val="lowerLetter"/>
      <w:lvlText w:val="%2."/>
      <w:lvlJc w:val="left"/>
      <w:pPr>
        <w:ind w:left="1440" w:hanging="360"/>
      </w:pPr>
    </w:lvl>
    <w:lvl w:ilvl="2" w:tplc="3DEE3822">
      <w:start w:val="1"/>
      <w:numFmt w:val="lowerRoman"/>
      <w:lvlText w:val="%3."/>
      <w:lvlJc w:val="right"/>
      <w:pPr>
        <w:ind w:left="2160" w:hanging="180"/>
      </w:pPr>
    </w:lvl>
    <w:lvl w:ilvl="3" w:tplc="E9F87CF0">
      <w:start w:val="1"/>
      <w:numFmt w:val="decimal"/>
      <w:lvlText w:val="%4."/>
      <w:lvlJc w:val="left"/>
      <w:pPr>
        <w:ind w:left="2880" w:hanging="360"/>
      </w:pPr>
    </w:lvl>
    <w:lvl w:ilvl="4" w:tplc="8F066D8E">
      <w:start w:val="1"/>
      <w:numFmt w:val="lowerLetter"/>
      <w:lvlText w:val="%5."/>
      <w:lvlJc w:val="left"/>
      <w:pPr>
        <w:ind w:left="3600" w:hanging="360"/>
      </w:pPr>
    </w:lvl>
    <w:lvl w:ilvl="5" w:tplc="83945724">
      <w:start w:val="1"/>
      <w:numFmt w:val="lowerRoman"/>
      <w:lvlText w:val="%6."/>
      <w:lvlJc w:val="right"/>
      <w:pPr>
        <w:ind w:left="4320" w:hanging="180"/>
      </w:pPr>
    </w:lvl>
    <w:lvl w:ilvl="6" w:tplc="522248A8">
      <w:start w:val="1"/>
      <w:numFmt w:val="decimal"/>
      <w:lvlText w:val="%7."/>
      <w:lvlJc w:val="left"/>
      <w:pPr>
        <w:ind w:left="5040" w:hanging="360"/>
      </w:pPr>
    </w:lvl>
    <w:lvl w:ilvl="7" w:tplc="AB22EA40">
      <w:start w:val="1"/>
      <w:numFmt w:val="lowerLetter"/>
      <w:lvlText w:val="%8."/>
      <w:lvlJc w:val="left"/>
      <w:pPr>
        <w:ind w:left="5760" w:hanging="360"/>
      </w:pPr>
    </w:lvl>
    <w:lvl w:ilvl="8" w:tplc="391C6E8E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923FA8"/>
    <w:multiLevelType w:val="hybridMultilevel"/>
    <w:tmpl w:val="93303406"/>
    <w:lvl w:ilvl="0" w:tplc="3FFE462E">
      <w:start w:val="1"/>
      <w:numFmt w:val="lowerLetter"/>
      <w:lvlText w:val="%1)"/>
      <w:lvlJc w:val="left"/>
      <w:pPr>
        <w:ind w:left="720" w:hanging="360"/>
      </w:pPr>
    </w:lvl>
    <w:lvl w:ilvl="1" w:tplc="AD1A2876">
      <w:start w:val="1"/>
      <w:numFmt w:val="lowerLetter"/>
      <w:lvlText w:val="%2."/>
      <w:lvlJc w:val="left"/>
      <w:pPr>
        <w:ind w:left="1440" w:hanging="360"/>
      </w:pPr>
    </w:lvl>
    <w:lvl w:ilvl="2" w:tplc="B59813E0">
      <w:start w:val="1"/>
      <w:numFmt w:val="lowerRoman"/>
      <w:lvlText w:val="%3."/>
      <w:lvlJc w:val="right"/>
      <w:pPr>
        <w:ind w:left="2160" w:hanging="180"/>
      </w:pPr>
    </w:lvl>
    <w:lvl w:ilvl="3" w:tplc="C83C1804">
      <w:start w:val="1"/>
      <w:numFmt w:val="decimal"/>
      <w:lvlText w:val="%4."/>
      <w:lvlJc w:val="left"/>
      <w:pPr>
        <w:ind w:left="2880" w:hanging="360"/>
      </w:pPr>
    </w:lvl>
    <w:lvl w:ilvl="4" w:tplc="CCE4E7E0">
      <w:start w:val="1"/>
      <w:numFmt w:val="lowerLetter"/>
      <w:lvlText w:val="%5."/>
      <w:lvlJc w:val="left"/>
      <w:pPr>
        <w:ind w:left="3600" w:hanging="360"/>
      </w:pPr>
    </w:lvl>
    <w:lvl w:ilvl="5" w:tplc="FF144110">
      <w:start w:val="1"/>
      <w:numFmt w:val="lowerRoman"/>
      <w:lvlText w:val="%6."/>
      <w:lvlJc w:val="right"/>
      <w:pPr>
        <w:ind w:left="4320" w:hanging="180"/>
      </w:pPr>
    </w:lvl>
    <w:lvl w:ilvl="6" w:tplc="68C6E182">
      <w:start w:val="1"/>
      <w:numFmt w:val="decimal"/>
      <w:lvlText w:val="%7."/>
      <w:lvlJc w:val="left"/>
      <w:pPr>
        <w:ind w:left="5040" w:hanging="360"/>
      </w:pPr>
    </w:lvl>
    <w:lvl w:ilvl="7" w:tplc="EE3E820E">
      <w:start w:val="1"/>
      <w:numFmt w:val="lowerLetter"/>
      <w:lvlText w:val="%8."/>
      <w:lvlJc w:val="left"/>
      <w:pPr>
        <w:ind w:left="5760" w:hanging="360"/>
      </w:pPr>
    </w:lvl>
    <w:lvl w:ilvl="8" w:tplc="E97A9ED2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F93AA7"/>
    <w:multiLevelType w:val="hybridMultilevel"/>
    <w:tmpl w:val="995A8AF6"/>
    <w:lvl w:ilvl="0" w:tplc="6C8A4F96">
      <w:start w:val="1"/>
      <w:numFmt w:val="decimal"/>
      <w:lvlText w:val="%1."/>
      <w:lvlJc w:val="left"/>
      <w:pPr>
        <w:ind w:left="720" w:hanging="360"/>
      </w:pPr>
    </w:lvl>
    <w:lvl w:ilvl="1" w:tplc="9DA2F33C">
      <w:start w:val="1"/>
      <w:numFmt w:val="lowerLetter"/>
      <w:lvlText w:val="%2."/>
      <w:lvlJc w:val="left"/>
      <w:pPr>
        <w:ind w:left="1440" w:hanging="360"/>
      </w:pPr>
    </w:lvl>
    <w:lvl w:ilvl="2" w:tplc="D9A8A248">
      <w:start w:val="1"/>
      <w:numFmt w:val="lowerRoman"/>
      <w:lvlText w:val="%3."/>
      <w:lvlJc w:val="right"/>
      <w:pPr>
        <w:ind w:left="2160" w:hanging="180"/>
      </w:pPr>
    </w:lvl>
    <w:lvl w:ilvl="3" w:tplc="1D9EA5FE">
      <w:start w:val="1"/>
      <w:numFmt w:val="decimal"/>
      <w:lvlText w:val="%4."/>
      <w:lvlJc w:val="left"/>
      <w:pPr>
        <w:ind w:left="2880" w:hanging="360"/>
      </w:pPr>
    </w:lvl>
    <w:lvl w:ilvl="4" w:tplc="86FE488C">
      <w:start w:val="1"/>
      <w:numFmt w:val="lowerLetter"/>
      <w:lvlText w:val="%5."/>
      <w:lvlJc w:val="left"/>
      <w:pPr>
        <w:ind w:left="3600" w:hanging="360"/>
      </w:pPr>
    </w:lvl>
    <w:lvl w:ilvl="5" w:tplc="AD6CAEAA">
      <w:start w:val="1"/>
      <w:numFmt w:val="lowerRoman"/>
      <w:lvlText w:val="%6."/>
      <w:lvlJc w:val="right"/>
      <w:pPr>
        <w:ind w:left="4320" w:hanging="180"/>
      </w:pPr>
    </w:lvl>
    <w:lvl w:ilvl="6" w:tplc="3A4A96D2">
      <w:start w:val="1"/>
      <w:numFmt w:val="decimal"/>
      <w:lvlText w:val="%7."/>
      <w:lvlJc w:val="left"/>
      <w:pPr>
        <w:ind w:left="5040" w:hanging="360"/>
      </w:pPr>
    </w:lvl>
    <w:lvl w:ilvl="7" w:tplc="7B0C13A6">
      <w:start w:val="1"/>
      <w:numFmt w:val="lowerLetter"/>
      <w:lvlText w:val="%8."/>
      <w:lvlJc w:val="left"/>
      <w:pPr>
        <w:ind w:left="5760" w:hanging="360"/>
      </w:pPr>
    </w:lvl>
    <w:lvl w:ilvl="8" w:tplc="16F88C8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B37D00"/>
    <w:multiLevelType w:val="hybridMultilevel"/>
    <w:tmpl w:val="9EE42F34"/>
    <w:lvl w:ilvl="0" w:tplc="2D74FF1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B76EA85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53EE25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B401AC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986BD6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3FAFC6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214A08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D9CCD6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5A0F87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5A36179"/>
    <w:multiLevelType w:val="hybridMultilevel"/>
    <w:tmpl w:val="70840014"/>
    <w:lvl w:ilvl="0" w:tplc="43465D02">
      <w:start w:val="1"/>
      <w:numFmt w:val="decimal"/>
      <w:lvlText w:val="%1."/>
      <w:lvlJc w:val="left"/>
      <w:pPr>
        <w:ind w:left="720" w:hanging="360"/>
      </w:pPr>
    </w:lvl>
    <w:lvl w:ilvl="1" w:tplc="A10A8C3C">
      <w:start w:val="1"/>
      <w:numFmt w:val="lowerLetter"/>
      <w:lvlText w:val="%2."/>
      <w:lvlJc w:val="left"/>
      <w:pPr>
        <w:ind w:left="1440" w:hanging="360"/>
      </w:pPr>
    </w:lvl>
    <w:lvl w:ilvl="2" w:tplc="4CC6CA0E">
      <w:start w:val="1"/>
      <w:numFmt w:val="lowerRoman"/>
      <w:lvlText w:val="%3."/>
      <w:lvlJc w:val="right"/>
      <w:pPr>
        <w:ind w:left="2160" w:hanging="180"/>
      </w:pPr>
    </w:lvl>
    <w:lvl w:ilvl="3" w:tplc="169EEE96">
      <w:start w:val="1"/>
      <w:numFmt w:val="decimal"/>
      <w:lvlText w:val="%4."/>
      <w:lvlJc w:val="left"/>
      <w:pPr>
        <w:ind w:left="2880" w:hanging="360"/>
      </w:pPr>
    </w:lvl>
    <w:lvl w:ilvl="4" w:tplc="B4387BDA">
      <w:start w:val="1"/>
      <w:numFmt w:val="lowerLetter"/>
      <w:lvlText w:val="%5."/>
      <w:lvlJc w:val="left"/>
      <w:pPr>
        <w:ind w:left="3600" w:hanging="360"/>
      </w:pPr>
    </w:lvl>
    <w:lvl w:ilvl="5" w:tplc="CF7A25A0">
      <w:start w:val="1"/>
      <w:numFmt w:val="lowerRoman"/>
      <w:lvlText w:val="%6."/>
      <w:lvlJc w:val="right"/>
      <w:pPr>
        <w:ind w:left="4320" w:hanging="180"/>
      </w:pPr>
    </w:lvl>
    <w:lvl w:ilvl="6" w:tplc="C78E18F4">
      <w:start w:val="1"/>
      <w:numFmt w:val="decimal"/>
      <w:lvlText w:val="%7."/>
      <w:lvlJc w:val="left"/>
      <w:pPr>
        <w:ind w:left="5040" w:hanging="360"/>
      </w:pPr>
    </w:lvl>
    <w:lvl w:ilvl="7" w:tplc="A132A168">
      <w:start w:val="1"/>
      <w:numFmt w:val="lowerLetter"/>
      <w:lvlText w:val="%8."/>
      <w:lvlJc w:val="left"/>
      <w:pPr>
        <w:ind w:left="5760" w:hanging="360"/>
      </w:pPr>
    </w:lvl>
    <w:lvl w:ilvl="8" w:tplc="C1C40EE2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C64C9A"/>
    <w:multiLevelType w:val="hybridMultilevel"/>
    <w:tmpl w:val="C5B074F2"/>
    <w:lvl w:ilvl="0" w:tplc="F6EAFA76">
      <w:start w:val="1"/>
      <w:numFmt w:val="lowerLetter"/>
      <w:lvlText w:val="%1)"/>
      <w:lvlJc w:val="left"/>
      <w:pPr>
        <w:ind w:left="720" w:hanging="360"/>
      </w:pPr>
    </w:lvl>
    <w:lvl w:ilvl="1" w:tplc="4448F266">
      <w:start w:val="1"/>
      <w:numFmt w:val="lowerLetter"/>
      <w:lvlText w:val="%2."/>
      <w:lvlJc w:val="left"/>
      <w:pPr>
        <w:ind w:left="1440" w:hanging="360"/>
      </w:pPr>
    </w:lvl>
    <w:lvl w:ilvl="2" w:tplc="D578E7CE">
      <w:start w:val="1"/>
      <w:numFmt w:val="lowerRoman"/>
      <w:lvlText w:val="%3."/>
      <w:lvlJc w:val="right"/>
      <w:pPr>
        <w:ind w:left="2160" w:hanging="180"/>
      </w:pPr>
    </w:lvl>
    <w:lvl w:ilvl="3" w:tplc="7C94AE76">
      <w:start w:val="1"/>
      <w:numFmt w:val="decimal"/>
      <w:lvlText w:val="%4."/>
      <w:lvlJc w:val="left"/>
      <w:pPr>
        <w:ind w:left="2880" w:hanging="360"/>
      </w:pPr>
    </w:lvl>
    <w:lvl w:ilvl="4" w:tplc="7EC60392">
      <w:start w:val="1"/>
      <w:numFmt w:val="lowerLetter"/>
      <w:lvlText w:val="%5."/>
      <w:lvlJc w:val="left"/>
      <w:pPr>
        <w:ind w:left="3600" w:hanging="360"/>
      </w:pPr>
    </w:lvl>
    <w:lvl w:ilvl="5" w:tplc="34EED5AA">
      <w:start w:val="1"/>
      <w:numFmt w:val="lowerRoman"/>
      <w:lvlText w:val="%6."/>
      <w:lvlJc w:val="right"/>
      <w:pPr>
        <w:ind w:left="4320" w:hanging="180"/>
      </w:pPr>
    </w:lvl>
    <w:lvl w:ilvl="6" w:tplc="6DEC98A6">
      <w:start w:val="1"/>
      <w:numFmt w:val="decimal"/>
      <w:lvlText w:val="%7."/>
      <w:lvlJc w:val="left"/>
      <w:pPr>
        <w:ind w:left="5040" w:hanging="360"/>
      </w:pPr>
    </w:lvl>
    <w:lvl w:ilvl="7" w:tplc="B86469CE">
      <w:start w:val="1"/>
      <w:numFmt w:val="lowerLetter"/>
      <w:lvlText w:val="%8."/>
      <w:lvlJc w:val="left"/>
      <w:pPr>
        <w:ind w:left="5760" w:hanging="360"/>
      </w:pPr>
    </w:lvl>
    <w:lvl w:ilvl="8" w:tplc="85DE3B4A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D14221"/>
    <w:multiLevelType w:val="hybridMultilevel"/>
    <w:tmpl w:val="8040774C"/>
    <w:lvl w:ilvl="0" w:tplc="5DE8271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3A7B2DF4"/>
    <w:multiLevelType w:val="hybridMultilevel"/>
    <w:tmpl w:val="34FCEE20"/>
    <w:lvl w:ilvl="0" w:tplc="D4B854DE">
      <w:start w:val="1"/>
      <w:numFmt w:val="decimal"/>
      <w:lvlText w:val="%1."/>
      <w:lvlJc w:val="left"/>
      <w:pPr>
        <w:ind w:left="720" w:hanging="360"/>
      </w:pPr>
    </w:lvl>
    <w:lvl w:ilvl="1" w:tplc="27A8CD80">
      <w:start w:val="1"/>
      <w:numFmt w:val="lowerLetter"/>
      <w:lvlText w:val="%2."/>
      <w:lvlJc w:val="left"/>
      <w:pPr>
        <w:ind w:left="1440" w:hanging="360"/>
      </w:pPr>
    </w:lvl>
    <w:lvl w:ilvl="2" w:tplc="50BCD05C">
      <w:start w:val="1"/>
      <w:numFmt w:val="lowerRoman"/>
      <w:lvlText w:val="%3."/>
      <w:lvlJc w:val="right"/>
      <w:pPr>
        <w:ind w:left="2160" w:hanging="180"/>
      </w:pPr>
    </w:lvl>
    <w:lvl w:ilvl="3" w:tplc="D31EAC48">
      <w:start w:val="1"/>
      <w:numFmt w:val="decimal"/>
      <w:lvlText w:val="%4."/>
      <w:lvlJc w:val="left"/>
      <w:pPr>
        <w:ind w:left="2880" w:hanging="360"/>
      </w:pPr>
    </w:lvl>
    <w:lvl w:ilvl="4" w:tplc="F88E1B14">
      <w:start w:val="1"/>
      <w:numFmt w:val="lowerLetter"/>
      <w:lvlText w:val="%5."/>
      <w:lvlJc w:val="left"/>
      <w:pPr>
        <w:ind w:left="3600" w:hanging="360"/>
      </w:pPr>
    </w:lvl>
    <w:lvl w:ilvl="5" w:tplc="498A88EA">
      <w:start w:val="1"/>
      <w:numFmt w:val="lowerRoman"/>
      <w:lvlText w:val="%6."/>
      <w:lvlJc w:val="right"/>
      <w:pPr>
        <w:ind w:left="4320" w:hanging="180"/>
      </w:pPr>
    </w:lvl>
    <w:lvl w:ilvl="6" w:tplc="1D6622B0">
      <w:start w:val="1"/>
      <w:numFmt w:val="decimal"/>
      <w:lvlText w:val="%7."/>
      <w:lvlJc w:val="left"/>
      <w:pPr>
        <w:ind w:left="5040" w:hanging="360"/>
      </w:pPr>
    </w:lvl>
    <w:lvl w:ilvl="7" w:tplc="0DF832DA">
      <w:start w:val="1"/>
      <w:numFmt w:val="lowerLetter"/>
      <w:lvlText w:val="%8."/>
      <w:lvlJc w:val="left"/>
      <w:pPr>
        <w:ind w:left="5760" w:hanging="360"/>
      </w:pPr>
    </w:lvl>
    <w:lvl w:ilvl="8" w:tplc="44A6062C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5341A7"/>
    <w:multiLevelType w:val="hybridMultilevel"/>
    <w:tmpl w:val="DFE4CDA6"/>
    <w:lvl w:ilvl="0" w:tplc="F83EFF1E">
      <w:start w:val="1"/>
      <w:numFmt w:val="decimal"/>
      <w:lvlText w:val="%1."/>
      <w:lvlJc w:val="left"/>
      <w:pPr>
        <w:ind w:left="720" w:hanging="360"/>
      </w:pPr>
    </w:lvl>
    <w:lvl w:ilvl="1" w:tplc="EBC0C100">
      <w:start w:val="1"/>
      <w:numFmt w:val="lowerLetter"/>
      <w:lvlText w:val="%2."/>
      <w:lvlJc w:val="left"/>
      <w:pPr>
        <w:ind w:left="1440" w:hanging="360"/>
      </w:pPr>
    </w:lvl>
    <w:lvl w:ilvl="2" w:tplc="8FD8C962">
      <w:start w:val="1"/>
      <w:numFmt w:val="lowerRoman"/>
      <w:lvlText w:val="%3."/>
      <w:lvlJc w:val="right"/>
      <w:pPr>
        <w:ind w:left="2160" w:hanging="180"/>
      </w:pPr>
    </w:lvl>
    <w:lvl w:ilvl="3" w:tplc="38DA94FE">
      <w:start w:val="1"/>
      <w:numFmt w:val="decimal"/>
      <w:lvlText w:val="%4."/>
      <w:lvlJc w:val="left"/>
      <w:pPr>
        <w:ind w:left="2880" w:hanging="360"/>
      </w:pPr>
    </w:lvl>
    <w:lvl w:ilvl="4" w:tplc="3DB224CC">
      <w:start w:val="1"/>
      <w:numFmt w:val="lowerLetter"/>
      <w:lvlText w:val="%5."/>
      <w:lvlJc w:val="left"/>
      <w:pPr>
        <w:ind w:left="3600" w:hanging="360"/>
      </w:pPr>
    </w:lvl>
    <w:lvl w:ilvl="5" w:tplc="27E4AE2C">
      <w:start w:val="1"/>
      <w:numFmt w:val="lowerRoman"/>
      <w:lvlText w:val="%6."/>
      <w:lvlJc w:val="right"/>
      <w:pPr>
        <w:ind w:left="4320" w:hanging="180"/>
      </w:pPr>
    </w:lvl>
    <w:lvl w:ilvl="6" w:tplc="4748ECEA">
      <w:start w:val="1"/>
      <w:numFmt w:val="decimal"/>
      <w:lvlText w:val="%7."/>
      <w:lvlJc w:val="left"/>
      <w:pPr>
        <w:ind w:left="5040" w:hanging="360"/>
      </w:pPr>
    </w:lvl>
    <w:lvl w:ilvl="7" w:tplc="5530AC8A">
      <w:start w:val="1"/>
      <w:numFmt w:val="lowerLetter"/>
      <w:lvlText w:val="%8."/>
      <w:lvlJc w:val="left"/>
      <w:pPr>
        <w:ind w:left="5760" w:hanging="360"/>
      </w:pPr>
    </w:lvl>
    <w:lvl w:ilvl="8" w:tplc="C47A1B5A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9B1E73"/>
    <w:multiLevelType w:val="hybridMultilevel"/>
    <w:tmpl w:val="973C6FD0"/>
    <w:lvl w:ilvl="0" w:tplc="DFF66666">
      <w:start w:val="1"/>
      <w:numFmt w:val="lowerLetter"/>
      <w:lvlText w:val="%1)"/>
      <w:lvlJc w:val="left"/>
      <w:pPr>
        <w:ind w:left="720" w:hanging="360"/>
      </w:pPr>
    </w:lvl>
    <w:lvl w:ilvl="1" w:tplc="CE426C08">
      <w:start w:val="1"/>
      <w:numFmt w:val="lowerLetter"/>
      <w:lvlText w:val="%2."/>
      <w:lvlJc w:val="left"/>
      <w:pPr>
        <w:ind w:left="1440" w:hanging="360"/>
      </w:pPr>
    </w:lvl>
    <w:lvl w:ilvl="2" w:tplc="F9CE0B7A">
      <w:start w:val="1"/>
      <w:numFmt w:val="lowerRoman"/>
      <w:lvlText w:val="%3."/>
      <w:lvlJc w:val="right"/>
      <w:pPr>
        <w:ind w:left="2160" w:hanging="180"/>
      </w:pPr>
    </w:lvl>
    <w:lvl w:ilvl="3" w:tplc="A370A184">
      <w:start w:val="1"/>
      <w:numFmt w:val="decimal"/>
      <w:lvlText w:val="%4."/>
      <w:lvlJc w:val="left"/>
      <w:pPr>
        <w:ind w:left="2880" w:hanging="360"/>
      </w:pPr>
    </w:lvl>
    <w:lvl w:ilvl="4" w:tplc="C77A2ACA">
      <w:start w:val="1"/>
      <w:numFmt w:val="lowerLetter"/>
      <w:lvlText w:val="%5."/>
      <w:lvlJc w:val="left"/>
      <w:pPr>
        <w:ind w:left="3600" w:hanging="360"/>
      </w:pPr>
    </w:lvl>
    <w:lvl w:ilvl="5" w:tplc="09266312">
      <w:start w:val="1"/>
      <w:numFmt w:val="lowerRoman"/>
      <w:lvlText w:val="%6."/>
      <w:lvlJc w:val="right"/>
      <w:pPr>
        <w:ind w:left="4320" w:hanging="180"/>
      </w:pPr>
    </w:lvl>
    <w:lvl w:ilvl="6" w:tplc="364ECE4A">
      <w:start w:val="1"/>
      <w:numFmt w:val="decimal"/>
      <w:lvlText w:val="%7."/>
      <w:lvlJc w:val="left"/>
      <w:pPr>
        <w:ind w:left="5040" w:hanging="360"/>
      </w:pPr>
    </w:lvl>
    <w:lvl w:ilvl="7" w:tplc="81C273FC">
      <w:start w:val="1"/>
      <w:numFmt w:val="lowerLetter"/>
      <w:lvlText w:val="%8."/>
      <w:lvlJc w:val="left"/>
      <w:pPr>
        <w:ind w:left="5760" w:hanging="360"/>
      </w:pPr>
    </w:lvl>
    <w:lvl w:ilvl="8" w:tplc="245E7F5E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63795B"/>
    <w:multiLevelType w:val="multilevel"/>
    <w:tmpl w:val="E640A5DC"/>
    <w:lvl w:ilvl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hint="default" w:ascii="Courier New" w:hAnsi="Courier New"/>
      </w:rPr>
    </w:lvl>
  </w:abstractNum>
  <w:abstractNum w:abstractNumId="28" w15:restartNumberingAfterBreak="0">
    <w:nsid w:val="4B0C59D2"/>
    <w:multiLevelType w:val="hybridMultilevel"/>
    <w:tmpl w:val="4274C094"/>
    <w:lvl w:ilvl="0" w:tplc="8F5094D4">
      <w:start w:val="1"/>
      <w:numFmt w:val="decimal"/>
      <w:lvlText w:val="%1."/>
      <w:lvlJc w:val="left"/>
      <w:pPr>
        <w:ind w:left="720" w:hanging="360"/>
      </w:pPr>
    </w:lvl>
    <w:lvl w:ilvl="1" w:tplc="F96663A0">
      <w:start w:val="1"/>
      <w:numFmt w:val="lowerLetter"/>
      <w:lvlText w:val="%2."/>
      <w:lvlJc w:val="left"/>
      <w:pPr>
        <w:ind w:left="1440" w:hanging="360"/>
      </w:pPr>
    </w:lvl>
    <w:lvl w:ilvl="2" w:tplc="81C4A80A">
      <w:start w:val="1"/>
      <w:numFmt w:val="lowerRoman"/>
      <w:lvlText w:val="%3."/>
      <w:lvlJc w:val="right"/>
      <w:pPr>
        <w:ind w:left="2160" w:hanging="180"/>
      </w:pPr>
    </w:lvl>
    <w:lvl w:ilvl="3" w:tplc="24DC9070">
      <w:start w:val="1"/>
      <w:numFmt w:val="decimal"/>
      <w:lvlText w:val="%4."/>
      <w:lvlJc w:val="left"/>
      <w:pPr>
        <w:ind w:left="2880" w:hanging="360"/>
      </w:pPr>
    </w:lvl>
    <w:lvl w:ilvl="4" w:tplc="987C5104">
      <w:start w:val="1"/>
      <w:numFmt w:val="lowerLetter"/>
      <w:lvlText w:val="%5."/>
      <w:lvlJc w:val="left"/>
      <w:pPr>
        <w:ind w:left="3600" w:hanging="360"/>
      </w:pPr>
    </w:lvl>
    <w:lvl w:ilvl="5" w:tplc="668A55D0">
      <w:start w:val="1"/>
      <w:numFmt w:val="lowerRoman"/>
      <w:lvlText w:val="%6."/>
      <w:lvlJc w:val="right"/>
      <w:pPr>
        <w:ind w:left="4320" w:hanging="180"/>
      </w:pPr>
    </w:lvl>
    <w:lvl w:ilvl="6" w:tplc="72861E42">
      <w:start w:val="1"/>
      <w:numFmt w:val="decimal"/>
      <w:lvlText w:val="%7."/>
      <w:lvlJc w:val="left"/>
      <w:pPr>
        <w:ind w:left="5040" w:hanging="360"/>
      </w:pPr>
    </w:lvl>
    <w:lvl w:ilvl="7" w:tplc="168A0DF2">
      <w:start w:val="1"/>
      <w:numFmt w:val="lowerLetter"/>
      <w:lvlText w:val="%8."/>
      <w:lvlJc w:val="left"/>
      <w:pPr>
        <w:ind w:left="5760" w:hanging="360"/>
      </w:pPr>
    </w:lvl>
    <w:lvl w:ilvl="8" w:tplc="6458DB64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F06325"/>
    <w:multiLevelType w:val="hybridMultilevel"/>
    <w:tmpl w:val="DFE4CDA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0D28B3"/>
    <w:multiLevelType w:val="hybridMultilevel"/>
    <w:tmpl w:val="390A7D10"/>
    <w:lvl w:ilvl="0" w:tplc="72A8337A">
      <w:start w:val="1"/>
      <w:numFmt w:val="lowerLetter"/>
      <w:lvlText w:val="%1)"/>
      <w:lvlJc w:val="left"/>
      <w:pPr>
        <w:ind w:left="720" w:hanging="360"/>
      </w:pPr>
    </w:lvl>
    <w:lvl w:ilvl="1" w:tplc="3F4A74D4">
      <w:start w:val="1"/>
      <w:numFmt w:val="lowerLetter"/>
      <w:lvlText w:val="%2."/>
      <w:lvlJc w:val="left"/>
      <w:pPr>
        <w:ind w:left="1440" w:hanging="360"/>
      </w:pPr>
    </w:lvl>
    <w:lvl w:ilvl="2" w:tplc="619E487A">
      <w:start w:val="1"/>
      <w:numFmt w:val="lowerRoman"/>
      <w:lvlText w:val="%3."/>
      <w:lvlJc w:val="right"/>
      <w:pPr>
        <w:ind w:left="2160" w:hanging="180"/>
      </w:pPr>
    </w:lvl>
    <w:lvl w:ilvl="3" w:tplc="F64EB940">
      <w:start w:val="1"/>
      <w:numFmt w:val="decimal"/>
      <w:lvlText w:val="%4."/>
      <w:lvlJc w:val="left"/>
      <w:pPr>
        <w:ind w:left="2880" w:hanging="360"/>
      </w:pPr>
    </w:lvl>
    <w:lvl w:ilvl="4" w:tplc="7046D178">
      <w:start w:val="1"/>
      <w:numFmt w:val="lowerLetter"/>
      <w:lvlText w:val="%5."/>
      <w:lvlJc w:val="left"/>
      <w:pPr>
        <w:ind w:left="3600" w:hanging="360"/>
      </w:pPr>
    </w:lvl>
    <w:lvl w:ilvl="5" w:tplc="62A263EE">
      <w:start w:val="1"/>
      <w:numFmt w:val="lowerRoman"/>
      <w:lvlText w:val="%6."/>
      <w:lvlJc w:val="right"/>
      <w:pPr>
        <w:ind w:left="4320" w:hanging="180"/>
      </w:pPr>
    </w:lvl>
    <w:lvl w:ilvl="6" w:tplc="1AC2F3AE">
      <w:start w:val="1"/>
      <w:numFmt w:val="decimal"/>
      <w:lvlText w:val="%7."/>
      <w:lvlJc w:val="left"/>
      <w:pPr>
        <w:ind w:left="5040" w:hanging="360"/>
      </w:pPr>
    </w:lvl>
    <w:lvl w:ilvl="7" w:tplc="E04A045C">
      <w:start w:val="1"/>
      <w:numFmt w:val="lowerLetter"/>
      <w:lvlText w:val="%8."/>
      <w:lvlJc w:val="left"/>
      <w:pPr>
        <w:ind w:left="5760" w:hanging="360"/>
      </w:pPr>
    </w:lvl>
    <w:lvl w:ilvl="8" w:tplc="90F2FD62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61440A"/>
    <w:multiLevelType w:val="hybridMultilevel"/>
    <w:tmpl w:val="EEF26EE8"/>
    <w:lvl w:ilvl="0" w:tplc="535C8800">
      <w:start w:val="1"/>
      <w:numFmt w:val="decimal"/>
      <w:lvlText w:val="%1."/>
      <w:lvlJc w:val="left"/>
      <w:pPr>
        <w:ind w:left="720" w:hanging="360"/>
      </w:pPr>
    </w:lvl>
    <w:lvl w:ilvl="1" w:tplc="DA5815D0">
      <w:start w:val="1"/>
      <w:numFmt w:val="lowerLetter"/>
      <w:lvlText w:val="%2."/>
      <w:lvlJc w:val="left"/>
      <w:pPr>
        <w:ind w:left="1440" w:hanging="360"/>
      </w:pPr>
    </w:lvl>
    <w:lvl w:ilvl="2" w:tplc="2026A8E2">
      <w:start w:val="1"/>
      <w:numFmt w:val="lowerRoman"/>
      <w:lvlText w:val="%3."/>
      <w:lvlJc w:val="right"/>
      <w:pPr>
        <w:ind w:left="2160" w:hanging="180"/>
      </w:pPr>
    </w:lvl>
    <w:lvl w:ilvl="3" w:tplc="8C90E28E">
      <w:start w:val="1"/>
      <w:numFmt w:val="decimal"/>
      <w:lvlText w:val="%4."/>
      <w:lvlJc w:val="left"/>
      <w:pPr>
        <w:ind w:left="2880" w:hanging="360"/>
      </w:pPr>
    </w:lvl>
    <w:lvl w:ilvl="4" w:tplc="F7368588">
      <w:start w:val="1"/>
      <w:numFmt w:val="lowerLetter"/>
      <w:lvlText w:val="%5."/>
      <w:lvlJc w:val="left"/>
      <w:pPr>
        <w:ind w:left="3600" w:hanging="360"/>
      </w:pPr>
    </w:lvl>
    <w:lvl w:ilvl="5" w:tplc="39E0B86E">
      <w:start w:val="1"/>
      <w:numFmt w:val="lowerRoman"/>
      <w:lvlText w:val="%6."/>
      <w:lvlJc w:val="right"/>
      <w:pPr>
        <w:ind w:left="4320" w:hanging="180"/>
      </w:pPr>
    </w:lvl>
    <w:lvl w:ilvl="6" w:tplc="D8886A62">
      <w:start w:val="1"/>
      <w:numFmt w:val="decimal"/>
      <w:lvlText w:val="%7."/>
      <w:lvlJc w:val="left"/>
      <w:pPr>
        <w:ind w:left="5040" w:hanging="360"/>
      </w:pPr>
    </w:lvl>
    <w:lvl w:ilvl="7" w:tplc="880A8F7E">
      <w:start w:val="1"/>
      <w:numFmt w:val="lowerLetter"/>
      <w:lvlText w:val="%8."/>
      <w:lvlJc w:val="left"/>
      <w:pPr>
        <w:ind w:left="5760" w:hanging="360"/>
      </w:pPr>
    </w:lvl>
    <w:lvl w:ilvl="8" w:tplc="3D7291DA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8746E8"/>
    <w:multiLevelType w:val="hybridMultilevel"/>
    <w:tmpl w:val="EF60F69E"/>
    <w:lvl w:ilvl="0" w:tplc="AD0AC2FA">
      <w:start w:val="1"/>
      <w:numFmt w:val="lowerLetter"/>
      <w:lvlText w:val="%1)"/>
      <w:lvlJc w:val="left"/>
      <w:pPr>
        <w:ind w:left="720" w:hanging="360"/>
      </w:pPr>
    </w:lvl>
    <w:lvl w:ilvl="1" w:tplc="A29CC522">
      <w:start w:val="1"/>
      <w:numFmt w:val="lowerLetter"/>
      <w:lvlText w:val="%2."/>
      <w:lvlJc w:val="left"/>
      <w:pPr>
        <w:ind w:left="1440" w:hanging="360"/>
      </w:pPr>
    </w:lvl>
    <w:lvl w:ilvl="2" w:tplc="497ED10A">
      <w:start w:val="1"/>
      <w:numFmt w:val="lowerRoman"/>
      <w:lvlText w:val="%3."/>
      <w:lvlJc w:val="right"/>
      <w:pPr>
        <w:ind w:left="2160" w:hanging="180"/>
      </w:pPr>
    </w:lvl>
    <w:lvl w:ilvl="3" w:tplc="E63C181A">
      <w:start w:val="1"/>
      <w:numFmt w:val="decimal"/>
      <w:lvlText w:val="%4."/>
      <w:lvlJc w:val="left"/>
      <w:pPr>
        <w:ind w:left="2880" w:hanging="360"/>
      </w:pPr>
    </w:lvl>
    <w:lvl w:ilvl="4" w:tplc="E2D20C74">
      <w:start w:val="1"/>
      <w:numFmt w:val="lowerLetter"/>
      <w:lvlText w:val="%5."/>
      <w:lvlJc w:val="left"/>
      <w:pPr>
        <w:ind w:left="3600" w:hanging="360"/>
      </w:pPr>
    </w:lvl>
    <w:lvl w:ilvl="5" w:tplc="1B70DFCE">
      <w:start w:val="1"/>
      <w:numFmt w:val="lowerRoman"/>
      <w:lvlText w:val="%6."/>
      <w:lvlJc w:val="right"/>
      <w:pPr>
        <w:ind w:left="4320" w:hanging="180"/>
      </w:pPr>
    </w:lvl>
    <w:lvl w:ilvl="6" w:tplc="827EAD98">
      <w:start w:val="1"/>
      <w:numFmt w:val="decimal"/>
      <w:lvlText w:val="%7."/>
      <w:lvlJc w:val="left"/>
      <w:pPr>
        <w:ind w:left="5040" w:hanging="360"/>
      </w:pPr>
    </w:lvl>
    <w:lvl w:ilvl="7" w:tplc="1F2E8724">
      <w:start w:val="1"/>
      <w:numFmt w:val="lowerLetter"/>
      <w:lvlText w:val="%8."/>
      <w:lvlJc w:val="left"/>
      <w:pPr>
        <w:ind w:left="5760" w:hanging="360"/>
      </w:pPr>
    </w:lvl>
    <w:lvl w:ilvl="8" w:tplc="1390BBEC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DC5D93"/>
    <w:multiLevelType w:val="hybridMultilevel"/>
    <w:tmpl w:val="40AC93D4"/>
    <w:lvl w:ilvl="0" w:tplc="A54AA0B8">
      <w:start w:val="1"/>
      <w:numFmt w:val="lowerLetter"/>
      <w:lvlText w:val="%1)"/>
      <w:lvlJc w:val="left"/>
      <w:pPr>
        <w:ind w:left="720" w:hanging="360"/>
      </w:pPr>
    </w:lvl>
    <w:lvl w:ilvl="1" w:tplc="25185374">
      <w:start w:val="1"/>
      <w:numFmt w:val="lowerLetter"/>
      <w:lvlText w:val="%2."/>
      <w:lvlJc w:val="left"/>
      <w:pPr>
        <w:ind w:left="1440" w:hanging="360"/>
      </w:pPr>
    </w:lvl>
    <w:lvl w:ilvl="2" w:tplc="0AACBA90">
      <w:start w:val="1"/>
      <w:numFmt w:val="lowerRoman"/>
      <w:lvlText w:val="%3."/>
      <w:lvlJc w:val="right"/>
      <w:pPr>
        <w:ind w:left="2160" w:hanging="180"/>
      </w:pPr>
    </w:lvl>
    <w:lvl w:ilvl="3" w:tplc="CF625ADA">
      <w:start w:val="1"/>
      <w:numFmt w:val="decimal"/>
      <w:lvlText w:val="%4."/>
      <w:lvlJc w:val="left"/>
      <w:pPr>
        <w:ind w:left="2880" w:hanging="360"/>
      </w:pPr>
    </w:lvl>
    <w:lvl w:ilvl="4" w:tplc="E9CE09AE">
      <w:start w:val="1"/>
      <w:numFmt w:val="lowerLetter"/>
      <w:lvlText w:val="%5."/>
      <w:lvlJc w:val="left"/>
      <w:pPr>
        <w:ind w:left="3600" w:hanging="360"/>
      </w:pPr>
    </w:lvl>
    <w:lvl w:ilvl="5" w:tplc="AAEA4B24">
      <w:start w:val="1"/>
      <w:numFmt w:val="lowerRoman"/>
      <w:lvlText w:val="%6."/>
      <w:lvlJc w:val="right"/>
      <w:pPr>
        <w:ind w:left="4320" w:hanging="180"/>
      </w:pPr>
    </w:lvl>
    <w:lvl w:ilvl="6" w:tplc="3ABA70D2">
      <w:start w:val="1"/>
      <w:numFmt w:val="decimal"/>
      <w:lvlText w:val="%7."/>
      <w:lvlJc w:val="left"/>
      <w:pPr>
        <w:ind w:left="5040" w:hanging="360"/>
      </w:pPr>
    </w:lvl>
    <w:lvl w:ilvl="7" w:tplc="A0EAB39A">
      <w:start w:val="1"/>
      <w:numFmt w:val="lowerLetter"/>
      <w:lvlText w:val="%8."/>
      <w:lvlJc w:val="left"/>
      <w:pPr>
        <w:ind w:left="5760" w:hanging="360"/>
      </w:pPr>
    </w:lvl>
    <w:lvl w:ilvl="8" w:tplc="C756A610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947BF4"/>
    <w:multiLevelType w:val="hybridMultilevel"/>
    <w:tmpl w:val="137AAB48"/>
    <w:lvl w:ilvl="0" w:tplc="5B0A0B26">
      <w:start w:val="1"/>
      <w:numFmt w:val="lowerLetter"/>
      <w:lvlText w:val="%1)"/>
      <w:lvlJc w:val="left"/>
      <w:pPr>
        <w:ind w:left="720" w:hanging="360"/>
      </w:pPr>
    </w:lvl>
    <w:lvl w:ilvl="1" w:tplc="272AFAB8">
      <w:start w:val="1"/>
      <w:numFmt w:val="lowerLetter"/>
      <w:lvlText w:val="%2."/>
      <w:lvlJc w:val="left"/>
      <w:pPr>
        <w:ind w:left="1440" w:hanging="360"/>
      </w:pPr>
    </w:lvl>
    <w:lvl w:ilvl="2" w:tplc="0764DF34">
      <w:start w:val="1"/>
      <w:numFmt w:val="lowerRoman"/>
      <w:lvlText w:val="%3."/>
      <w:lvlJc w:val="right"/>
      <w:pPr>
        <w:ind w:left="2160" w:hanging="180"/>
      </w:pPr>
    </w:lvl>
    <w:lvl w:ilvl="3" w:tplc="4BEC20DA">
      <w:start w:val="1"/>
      <w:numFmt w:val="decimal"/>
      <w:lvlText w:val="%4."/>
      <w:lvlJc w:val="left"/>
      <w:pPr>
        <w:ind w:left="2880" w:hanging="360"/>
      </w:pPr>
    </w:lvl>
    <w:lvl w:ilvl="4" w:tplc="BA68D3EE">
      <w:start w:val="1"/>
      <w:numFmt w:val="lowerLetter"/>
      <w:lvlText w:val="%5."/>
      <w:lvlJc w:val="left"/>
      <w:pPr>
        <w:ind w:left="3600" w:hanging="360"/>
      </w:pPr>
    </w:lvl>
    <w:lvl w:ilvl="5" w:tplc="FEF6EA46">
      <w:start w:val="1"/>
      <w:numFmt w:val="lowerRoman"/>
      <w:lvlText w:val="%6."/>
      <w:lvlJc w:val="right"/>
      <w:pPr>
        <w:ind w:left="4320" w:hanging="180"/>
      </w:pPr>
    </w:lvl>
    <w:lvl w:ilvl="6" w:tplc="1CA2CD0E">
      <w:start w:val="1"/>
      <w:numFmt w:val="decimal"/>
      <w:lvlText w:val="%7."/>
      <w:lvlJc w:val="left"/>
      <w:pPr>
        <w:ind w:left="5040" w:hanging="360"/>
      </w:pPr>
    </w:lvl>
    <w:lvl w:ilvl="7" w:tplc="08B0BE48">
      <w:start w:val="1"/>
      <w:numFmt w:val="lowerLetter"/>
      <w:lvlText w:val="%8."/>
      <w:lvlJc w:val="left"/>
      <w:pPr>
        <w:ind w:left="5760" w:hanging="360"/>
      </w:pPr>
    </w:lvl>
    <w:lvl w:ilvl="8" w:tplc="776E5CDE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87392C"/>
    <w:multiLevelType w:val="hybridMultilevel"/>
    <w:tmpl w:val="06A2E2F8"/>
    <w:lvl w:ilvl="0" w:tplc="1A44181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 w:cs="Times New Roman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5F55786F"/>
    <w:multiLevelType w:val="hybridMultilevel"/>
    <w:tmpl w:val="249A9224"/>
    <w:lvl w:ilvl="0" w:tplc="EF5C1FCE">
      <w:start w:val="1"/>
      <w:numFmt w:val="lowerLetter"/>
      <w:lvlText w:val="%1)"/>
      <w:lvlJc w:val="left"/>
      <w:pPr>
        <w:ind w:left="720" w:hanging="360"/>
      </w:pPr>
    </w:lvl>
    <w:lvl w:ilvl="1" w:tplc="65468C3A">
      <w:start w:val="1"/>
      <w:numFmt w:val="lowerLetter"/>
      <w:lvlText w:val="%2."/>
      <w:lvlJc w:val="left"/>
      <w:pPr>
        <w:ind w:left="1440" w:hanging="360"/>
      </w:pPr>
    </w:lvl>
    <w:lvl w:ilvl="2" w:tplc="F88CBC68">
      <w:start w:val="1"/>
      <w:numFmt w:val="lowerRoman"/>
      <w:lvlText w:val="%3."/>
      <w:lvlJc w:val="right"/>
      <w:pPr>
        <w:ind w:left="2160" w:hanging="180"/>
      </w:pPr>
    </w:lvl>
    <w:lvl w:ilvl="3" w:tplc="65D03562">
      <w:start w:val="1"/>
      <w:numFmt w:val="decimal"/>
      <w:lvlText w:val="%4."/>
      <w:lvlJc w:val="left"/>
      <w:pPr>
        <w:ind w:left="2880" w:hanging="360"/>
      </w:pPr>
    </w:lvl>
    <w:lvl w:ilvl="4" w:tplc="4F40A6E6">
      <w:start w:val="1"/>
      <w:numFmt w:val="lowerLetter"/>
      <w:lvlText w:val="%5."/>
      <w:lvlJc w:val="left"/>
      <w:pPr>
        <w:ind w:left="3600" w:hanging="360"/>
      </w:pPr>
    </w:lvl>
    <w:lvl w:ilvl="5" w:tplc="4E823288">
      <w:start w:val="1"/>
      <w:numFmt w:val="lowerRoman"/>
      <w:lvlText w:val="%6."/>
      <w:lvlJc w:val="right"/>
      <w:pPr>
        <w:ind w:left="4320" w:hanging="180"/>
      </w:pPr>
    </w:lvl>
    <w:lvl w:ilvl="6" w:tplc="E4D69D68">
      <w:start w:val="1"/>
      <w:numFmt w:val="decimal"/>
      <w:lvlText w:val="%7."/>
      <w:lvlJc w:val="left"/>
      <w:pPr>
        <w:ind w:left="5040" w:hanging="360"/>
      </w:pPr>
    </w:lvl>
    <w:lvl w:ilvl="7" w:tplc="47C239BA">
      <w:start w:val="1"/>
      <w:numFmt w:val="lowerLetter"/>
      <w:lvlText w:val="%8."/>
      <w:lvlJc w:val="left"/>
      <w:pPr>
        <w:ind w:left="5760" w:hanging="360"/>
      </w:pPr>
    </w:lvl>
    <w:lvl w:ilvl="8" w:tplc="283A9D0E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AA4426"/>
    <w:multiLevelType w:val="hybridMultilevel"/>
    <w:tmpl w:val="340E7CA4"/>
    <w:lvl w:ilvl="0" w:tplc="FDB0112C">
      <w:start w:val="1"/>
      <w:numFmt w:val="decimal"/>
      <w:lvlText w:val="%1."/>
      <w:lvlJc w:val="left"/>
      <w:pPr>
        <w:ind w:left="720" w:hanging="360"/>
      </w:pPr>
    </w:lvl>
    <w:lvl w:ilvl="1" w:tplc="04F20C9E">
      <w:start w:val="1"/>
      <w:numFmt w:val="lowerLetter"/>
      <w:lvlText w:val="%2."/>
      <w:lvlJc w:val="left"/>
      <w:pPr>
        <w:ind w:left="1440" w:hanging="360"/>
      </w:pPr>
    </w:lvl>
    <w:lvl w:ilvl="2" w:tplc="89C8479E">
      <w:start w:val="1"/>
      <w:numFmt w:val="lowerRoman"/>
      <w:lvlText w:val="%3."/>
      <w:lvlJc w:val="right"/>
      <w:pPr>
        <w:ind w:left="2160" w:hanging="180"/>
      </w:pPr>
    </w:lvl>
    <w:lvl w:ilvl="3" w:tplc="FF40FE80">
      <w:start w:val="1"/>
      <w:numFmt w:val="decimal"/>
      <w:lvlText w:val="%4."/>
      <w:lvlJc w:val="left"/>
      <w:pPr>
        <w:ind w:left="2880" w:hanging="360"/>
      </w:pPr>
    </w:lvl>
    <w:lvl w:ilvl="4" w:tplc="3C8E6428">
      <w:start w:val="1"/>
      <w:numFmt w:val="lowerLetter"/>
      <w:lvlText w:val="%5."/>
      <w:lvlJc w:val="left"/>
      <w:pPr>
        <w:ind w:left="3600" w:hanging="360"/>
      </w:pPr>
    </w:lvl>
    <w:lvl w:ilvl="5" w:tplc="D3482E62">
      <w:start w:val="1"/>
      <w:numFmt w:val="lowerRoman"/>
      <w:lvlText w:val="%6."/>
      <w:lvlJc w:val="right"/>
      <w:pPr>
        <w:ind w:left="4320" w:hanging="180"/>
      </w:pPr>
    </w:lvl>
    <w:lvl w:ilvl="6" w:tplc="DA0EFF64">
      <w:start w:val="1"/>
      <w:numFmt w:val="decimal"/>
      <w:lvlText w:val="%7."/>
      <w:lvlJc w:val="left"/>
      <w:pPr>
        <w:ind w:left="5040" w:hanging="360"/>
      </w:pPr>
    </w:lvl>
    <w:lvl w:ilvl="7" w:tplc="46FC80FC">
      <w:start w:val="1"/>
      <w:numFmt w:val="lowerLetter"/>
      <w:lvlText w:val="%8."/>
      <w:lvlJc w:val="left"/>
      <w:pPr>
        <w:ind w:left="5760" w:hanging="360"/>
      </w:pPr>
    </w:lvl>
    <w:lvl w:ilvl="8" w:tplc="D5CC8070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AD6940"/>
    <w:multiLevelType w:val="hybridMultilevel"/>
    <w:tmpl w:val="280A78B2"/>
    <w:lvl w:ilvl="0" w:tplc="CA909E08">
      <w:start w:val="1"/>
      <w:numFmt w:val="lowerLetter"/>
      <w:lvlText w:val="%1)"/>
      <w:lvlJc w:val="left"/>
      <w:pPr>
        <w:ind w:left="720" w:hanging="360"/>
      </w:pPr>
    </w:lvl>
    <w:lvl w:ilvl="1" w:tplc="249AADA2">
      <w:start w:val="1"/>
      <w:numFmt w:val="lowerLetter"/>
      <w:lvlText w:val="%2."/>
      <w:lvlJc w:val="left"/>
      <w:pPr>
        <w:ind w:left="1440" w:hanging="360"/>
      </w:pPr>
    </w:lvl>
    <w:lvl w:ilvl="2" w:tplc="9E468E42">
      <w:start w:val="1"/>
      <w:numFmt w:val="lowerRoman"/>
      <w:lvlText w:val="%3."/>
      <w:lvlJc w:val="right"/>
      <w:pPr>
        <w:ind w:left="2160" w:hanging="180"/>
      </w:pPr>
    </w:lvl>
    <w:lvl w:ilvl="3" w:tplc="159AFCEA">
      <w:start w:val="1"/>
      <w:numFmt w:val="decimal"/>
      <w:lvlText w:val="%4."/>
      <w:lvlJc w:val="left"/>
      <w:pPr>
        <w:ind w:left="2880" w:hanging="360"/>
      </w:pPr>
    </w:lvl>
    <w:lvl w:ilvl="4" w:tplc="483C78CC">
      <w:start w:val="1"/>
      <w:numFmt w:val="lowerLetter"/>
      <w:lvlText w:val="%5."/>
      <w:lvlJc w:val="left"/>
      <w:pPr>
        <w:ind w:left="3600" w:hanging="360"/>
      </w:pPr>
    </w:lvl>
    <w:lvl w:ilvl="5" w:tplc="BD7CEBA8">
      <w:start w:val="1"/>
      <w:numFmt w:val="lowerRoman"/>
      <w:lvlText w:val="%6."/>
      <w:lvlJc w:val="right"/>
      <w:pPr>
        <w:ind w:left="4320" w:hanging="180"/>
      </w:pPr>
    </w:lvl>
    <w:lvl w:ilvl="6" w:tplc="2CDEBCAA">
      <w:start w:val="1"/>
      <w:numFmt w:val="decimal"/>
      <w:lvlText w:val="%7."/>
      <w:lvlJc w:val="left"/>
      <w:pPr>
        <w:ind w:left="5040" w:hanging="360"/>
      </w:pPr>
    </w:lvl>
    <w:lvl w:ilvl="7" w:tplc="64BACF10">
      <w:start w:val="1"/>
      <w:numFmt w:val="lowerLetter"/>
      <w:lvlText w:val="%8."/>
      <w:lvlJc w:val="left"/>
      <w:pPr>
        <w:ind w:left="5760" w:hanging="360"/>
      </w:pPr>
    </w:lvl>
    <w:lvl w:ilvl="8" w:tplc="15A25BB0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3A042A"/>
    <w:multiLevelType w:val="hybridMultilevel"/>
    <w:tmpl w:val="015A59B8"/>
    <w:lvl w:ilvl="0" w:tplc="68A87334">
      <w:start w:val="1"/>
      <w:numFmt w:val="lowerLetter"/>
      <w:lvlText w:val="%1)"/>
      <w:lvlJc w:val="left"/>
      <w:pPr>
        <w:ind w:left="720" w:hanging="360"/>
      </w:pPr>
    </w:lvl>
    <w:lvl w:ilvl="1" w:tplc="08B09424">
      <w:start w:val="1"/>
      <w:numFmt w:val="lowerLetter"/>
      <w:lvlText w:val="%2."/>
      <w:lvlJc w:val="left"/>
      <w:pPr>
        <w:ind w:left="1440" w:hanging="360"/>
      </w:pPr>
    </w:lvl>
    <w:lvl w:ilvl="2" w:tplc="CF42B69E">
      <w:start w:val="1"/>
      <w:numFmt w:val="lowerRoman"/>
      <w:lvlText w:val="%3."/>
      <w:lvlJc w:val="right"/>
      <w:pPr>
        <w:ind w:left="2160" w:hanging="180"/>
      </w:pPr>
    </w:lvl>
    <w:lvl w:ilvl="3" w:tplc="69D206D2">
      <w:start w:val="1"/>
      <w:numFmt w:val="decimal"/>
      <w:lvlText w:val="%4."/>
      <w:lvlJc w:val="left"/>
      <w:pPr>
        <w:ind w:left="2880" w:hanging="360"/>
      </w:pPr>
    </w:lvl>
    <w:lvl w:ilvl="4" w:tplc="EED4EB8A">
      <w:start w:val="1"/>
      <w:numFmt w:val="lowerLetter"/>
      <w:lvlText w:val="%5."/>
      <w:lvlJc w:val="left"/>
      <w:pPr>
        <w:ind w:left="3600" w:hanging="360"/>
      </w:pPr>
    </w:lvl>
    <w:lvl w:ilvl="5" w:tplc="A3E2BBBE">
      <w:start w:val="1"/>
      <w:numFmt w:val="lowerRoman"/>
      <w:lvlText w:val="%6."/>
      <w:lvlJc w:val="right"/>
      <w:pPr>
        <w:ind w:left="4320" w:hanging="180"/>
      </w:pPr>
    </w:lvl>
    <w:lvl w:ilvl="6" w:tplc="015A2FE0">
      <w:start w:val="1"/>
      <w:numFmt w:val="decimal"/>
      <w:lvlText w:val="%7."/>
      <w:lvlJc w:val="left"/>
      <w:pPr>
        <w:ind w:left="5040" w:hanging="360"/>
      </w:pPr>
    </w:lvl>
    <w:lvl w:ilvl="7" w:tplc="0C52F344">
      <w:start w:val="1"/>
      <w:numFmt w:val="lowerLetter"/>
      <w:lvlText w:val="%8."/>
      <w:lvlJc w:val="left"/>
      <w:pPr>
        <w:ind w:left="5760" w:hanging="360"/>
      </w:pPr>
    </w:lvl>
    <w:lvl w:ilvl="8" w:tplc="2CE8142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2F34F4"/>
    <w:multiLevelType w:val="hybridMultilevel"/>
    <w:tmpl w:val="74CAC4E2"/>
    <w:lvl w:ilvl="0" w:tplc="905EEADE">
      <w:start w:val="1"/>
      <w:numFmt w:val="decimal"/>
      <w:lvlText w:val="%1."/>
      <w:lvlJc w:val="left"/>
      <w:pPr>
        <w:ind w:left="720" w:hanging="360"/>
      </w:pPr>
    </w:lvl>
    <w:lvl w:ilvl="1" w:tplc="E26E530C">
      <w:start w:val="1"/>
      <w:numFmt w:val="lowerLetter"/>
      <w:lvlText w:val="%2."/>
      <w:lvlJc w:val="left"/>
      <w:pPr>
        <w:ind w:left="1440" w:hanging="360"/>
      </w:pPr>
    </w:lvl>
    <w:lvl w:ilvl="2" w:tplc="75FCBF46">
      <w:start w:val="1"/>
      <w:numFmt w:val="lowerRoman"/>
      <w:lvlText w:val="%3."/>
      <w:lvlJc w:val="right"/>
      <w:pPr>
        <w:ind w:left="2160" w:hanging="180"/>
      </w:pPr>
    </w:lvl>
    <w:lvl w:ilvl="3" w:tplc="723280AE">
      <w:start w:val="1"/>
      <w:numFmt w:val="decimal"/>
      <w:lvlText w:val="%4."/>
      <w:lvlJc w:val="left"/>
      <w:pPr>
        <w:ind w:left="2880" w:hanging="360"/>
      </w:pPr>
    </w:lvl>
    <w:lvl w:ilvl="4" w:tplc="2CBA42A6">
      <w:start w:val="1"/>
      <w:numFmt w:val="lowerLetter"/>
      <w:lvlText w:val="%5."/>
      <w:lvlJc w:val="left"/>
      <w:pPr>
        <w:ind w:left="3600" w:hanging="360"/>
      </w:pPr>
    </w:lvl>
    <w:lvl w:ilvl="5" w:tplc="5ADE7D28">
      <w:start w:val="1"/>
      <w:numFmt w:val="lowerRoman"/>
      <w:lvlText w:val="%6."/>
      <w:lvlJc w:val="right"/>
      <w:pPr>
        <w:ind w:left="4320" w:hanging="180"/>
      </w:pPr>
    </w:lvl>
    <w:lvl w:ilvl="6" w:tplc="DE46C050">
      <w:start w:val="1"/>
      <w:numFmt w:val="decimal"/>
      <w:lvlText w:val="%7."/>
      <w:lvlJc w:val="left"/>
      <w:pPr>
        <w:ind w:left="5040" w:hanging="360"/>
      </w:pPr>
    </w:lvl>
    <w:lvl w:ilvl="7" w:tplc="72EC6ABA">
      <w:start w:val="1"/>
      <w:numFmt w:val="lowerLetter"/>
      <w:lvlText w:val="%8."/>
      <w:lvlJc w:val="left"/>
      <w:pPr>
        <w:ind w:left="5760" w:hanging="360"/>
      </w:pPr>
    </w:lvl>
    <w:lvl w:ilvl="8" w:tplc="E174D43A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BD6945"/>
    <w:multiLevelType w:val="hybridMultilevel"/>
    <w:tmpl w:val="7780C9FC"/>
    <w:lvl w:ilvl="0" w:tplc="43B835C4">
      <w:start w:val="1"/>
      <w:numFmt w:val="lowerLetter"/>
      <w:lvlText w:val="%1)"/>
      <w:lvlJc w:val="left"/>
      <w:pPr>
        <w:ind w:left="720" w:hanging="360"/>
      </w:pPr>
    </w:lvl>
    <w:lvl w:ilvl="1" w:tplc="20E685A6">
      <w:start w:val="1"/>
      <w:numFmt w:val="lowerLetter"/>
      <w:lvlText w:val="%2."/>
      <w:lvlJc w:val="left"/>
      <w:pPr>
        <w:ind w:left="1440" w:hanging="360"/>
      </w:pPr>
    </w:lvl>
    <w:lvl w:ilvl="2" w:tplc="9B2EDC16">
      <w:start w:val="1"/>
      <w:numFmt w:val="lowerRoman"/>
      <w:lvlText w:val="%3."/>
      <w:lvlJc w:val="right"/>
      <w:pPr>
        <w:ind w:left="2160" w:hanging="180"/>
      </w:pPr>
    </w:lvl>
    <w:lvl w:ilvl="3" w:tplc="F40C16EC">
      <w:start w:val="1"/>
      <w:numFmt w:val="decimal"/>
      <w:lvlText w:val="%4."/>
      <w:lvlJc w:val="left"/>
      <w:pPr>
        <w:ind w:left="2880" w:hanging="360"/>
      </w:pPr>
    </w:lvl>
    <w:lvl w:ilvl="4" w:tplc="CEA88918">
      <w:start w:val="1"/>
      <w:numFmt w:val="lowerLetter"/>
      <w:lvlText w:val="%5."/>
      <w:lvlJc w:val="left"/>
      <w:pPr>
        <w:ind w:left="3600" w:hanging="360"/>
      </w:pPr>
    </w:lvl>
    <w:lvl w:ilvl="5" w:tplc="DBF83FF4">
      <w:start w:val="1"/>
      <w:numFmt w:val="lowerRoman"/>
      <w:lvlText w:val="%6."/>
      <w:lvlJc w:val="right"/>
      <w:pPr>
        <w:ind w:left="4320" w:hanging="180"/>
      </w:pPr>
    </w:lvl>
    <w:lvl w:ilvl="6" w:tplc="F4DE9FF4">
      <w:start w:val="1"/>
      <w:numFmt w:val="decimal"/>
      <w:lvlText w:val="%7."/>
      <w:lvlJc w:val="left"/>
      <w:pPr>
        <w:ind w:left="5040" w:hanging="360"/>
      </w:pPr>
    </w:lvl>
    <w:lvl w:ilvl="7" w:tplc="D92AC4EA">
      <w:start w:val="1"/>
      <w:numFmt w:val="lowerLetter"/>
      <w:lvlText w:val="%8."/>
      <w:lvlJc w:val="left"/>
      <w:pPr>
        <w:ind w:left="5760" w:hanging="360"/>
      </w:pPr>
    </w:lvl>
    <w:lvl w:ilvl="8" w:tplc="FA402ADC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D77AEF"/>
    <w:multiLevelType w:val="hybridMultilevel"/>
    <w:tmpl w:val="715C33E2"/>
    <w:lvl w:ilvl="0" w:tplc="1A44181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 w:cs="Times New Roman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6BEB6FA5"/>
    <w:multiLevelType w:val="hybridMultilevel"/>
    <w:tmpl w:val="A9A4826A"/>
    <w:lvl w:ilvl="0" w:tplc="AF386BB6">
      <w:start w:val="1"/>
      <w:numFmt w:val="decimal"/>
      <w:lvlText w:val="%1."/>
      <w:lvlJc w:val="left"/>
      <w:pPr>
        <w:ind w:left="720" w:hanging="360"/>
      </w:pPr>
    </w:lvl>
    <w:lvl w:ilvl="1" w:tplc="C5BEA29C">
      <w:start w:val="1"/>
      <w:numFmt w:val="lowerLetter"/>
      <w:lvlText w:val="%2."/>
      <w:lvlJc w:val="left"/>
      <w:pPr>
        <w:ind w:left="1440" w:hanging="360"/>
      </w:pPr>
    </w:lvl>
    <w:lvl w:ilvl="2" w:tplc="D682DCD2">
      <w:start w:val="1"/>
      <w:numFmt w:val="lowerRoman"/>
      <w:lvlText w:val="%3."/>
      <w:lvlJc w:val="right"/>
      <w:pPr>
        <w:ind w:left="2160" w:hanging="180"/>
      </w:pPr>
    </w:lvl>
    <w:lvl w:ilvl="3" w:tplc="DCA652D2">
      <w:start w:val="1"/>
      <w:numFmt w:val="decimal"/>
      <w:lvlText w:val="%4."/>
      <w:lvlJc w:val="left"/>
      <w:pPr>
        <w:ind w:left="2880" w:hanging="360"/>
      </w:pPr>
    </w:lvl>
    <w:lvl w:ilvl="4" w:tplc="BC8009AE">
      <w:start w:val="1"/>
      <w:numFmt w:val="lowerLetter"/>
      <w:lvlText w:val="%5."/>
      <w:lvlJc w:val="left"/>
      <w:pPr>
        <w:ind w:left="3600" w:hanging="360"/>
      </w:pPr>
    </w:lvl>
    <w:lvl w:ilvl="5" w:tplc="BEC662B4">
      <w:start w:val="1"/>
      <w:numFmt w:val="lowerRoman"/>
      <w:lvlText w:val="%6."/>
      <w:lvlJc w:val="right"/>
      <w:pPr>
        <w:ind w:left="4320" w:hanging="180"/>
      </w:pPr>
    </w:lvl>
    <w:lvl w:ilvl="6" w:tplc="F02C8758">
      <w:start w:val="1"/>
      <w:numFmt w:val="decimal"/>
      <w:lvlText w:val="%7."/>
      <w:lvlJc w:val="left"/>
      <w:pPr>
        <w:ind w:left="5040" w:hanging="360"/>
      </w:pPr>
    </w:lvl>
    <w:lvl w:ilvl="7" w:tplc="B3FC717A">
      <w:start w:val="1"/>
      <w:numFmt w:val="lowerLetter"/>
      <w:lvlText w:val="%8."/>
      <w:lvlJc w:val="left"/>
      <w:pPr>
        <w:ind w:left="5760" w:hanging="360"/>
      </w:pPr>
    </w:lvl>
    <w:lvl w:ilvl="8" w:tplc="F8B8508C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5F2537"/>
    <w:multiLevelType w:val="hybridMultilevel"/>
    <w:tmpl w:val="BB622D4C"/>
    <w:lvl w:ilvl="0" w:tplc="00F05DB0">
      <w:start w:val="1"/>
      <w:numFmt w:val="lowerLetter"/>
      <w:lvlText w:val="%1)"/>
      <w:lvlJc w:val="left"/>
      <w:pPr>
        <w:ind w:left="720" w:hanging="360"/>
      </w:pPr>
    </w:lvl>
    <w:lvl w:ilvl="1" w:tplc="978C3FCC">
      <w:start w:val="1"/>
      <w:numFmt w:val="lowerLetter"/>
      <w:lvlText w:val="%2."/>
      <w:lvlJc w:val="left"/>
      <w:pPr>
        <w:ind w:left="1440" w:hanging="360"/>
      </w:pPr>
    </w:lvl>
    <w:lvl w:ilvl="2" w:tplc="C7685EC2">
      <w:start w:val="1"/>
      <w:numFmt w:val="lowerRoman"/>
      <w:lvlText w:val="%3."/>
      <w:lvlJc w:val="right"/>
      <w:pPr>
        <w:ind w:left="2160" w:hanging="180"/>
      </w:pPr>
    </w:lvl>
    <w:lvl w:ilvl="3" w:tplc="CEC2A812">
      <w:start w:val="1"/>
      <w:numFmt w:val="decimal"/>
      <w:lvlText w:val="%4."/>
      <w:lvlJc w:val="left"/>
      <w:pPr>
        <w:ind w:left="2880" w:hanging="360"/>
      </w:pPr>
    </w:lvl>
    <w:lvl w:ilvl="4" w:tplc="36F48A4C">
      <w:start w:val="1"/>
      <w:numFmt w:val="lowerLetter"/>
      <w:lvlText w:val="%5."/>
      <w:lvlJc w:val="left"/>
      <w:pPr>
        <w:ind w:left="3600" w:hanging="360"/>
      </w:pPr>
    </w:lvl>
    <w:lvl w:ilvl="5" w:tplc="F0440F54">
      <w:start w:val="1"/>
      <w:numFmt w:val="lowerRoman"/>
      <w:lvlText w:val="%6."/>
      <w:lvlJc w:val="right"/>
      <w:pPr>
        <w:ind w:left="4320" w:hanging="180"/>
      </w:pPr>
    </w:lvl>
    <w:lvl w:ilvl="6" w:tplc="799E2F14">
      <w:start w:val="1"/>
      <w:numFmt w:val="decimal"/>
      <w:lvlText w:val="%7."/>
      <w:lvlJc w:val="left"/>
      <w:pPr>
        <w:ind w:left="5040" w:hanging="360"/>
      </w:pPr>
    </w:lvl>
    <w:lvl w:ilvl="7" w:tplc="9EBE66CC">
      <w:start w:val="1"/>
      <w:numFmt w:val="lowerLetter"/>
      <w:lvlText w:val="%8."/>
      <w:lvlJc w:val="left"/>
      <w:pPr>
        <w:ind w:left="5760" w:hanging="360"/>
      </w:pPr>
    </w:lvl>
    <w:lvl w:ilvl="8" w:tplc="30128B60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A24987"/>
    <w:multiLevelType w:val="hybridMultilevel"/>
    <w:tmpl w:val="E28A6C46"/>
    <w:lvl w:ilvl="0" w:tplc="5BDA35E2">
      <w:start w:val="1"/>
      <w:numFmt w:val="lowerLetter"/>
      <w:lvlText w:val="%1)"/>
      <w:lvlJc w:val="left"/>
      <w:pPr>
        <w:ind w:left="720" w:hanging="360"/>
      </w:pPr>
    </w:lvl>
    <w:lvl w:ilvl="1" w:tplc="84F2CBE0">
      <w:start w:val="1"/>
      <w:numFmt w:val="lowerLetter"/>
      <w:lvlText w:val="%2."/>
      <w:lvlJc w:val="left"/>
      <w:pPr>
        <w:ind w:left="1440" w:hanging="360"/>
      </w:pPr>
    </w:lvl>
    <w:lvl w:ilvl="2" w:tplc="E21267E0">
      <w:start w:val="1"/>
      <w:numFmt w:val="lowerRoman"/>
      <w:lvlText w:val="%3."/>
      <w:lvlJc w:val="right"/>
      <w:pPr>
        <w:ind w:left="2160" w:hanging="180"/>
      </w:pPr>
    </w:lvl>
    <w:lvl w:ilvl="3" w:tplc="6D467078">
      <w:start w:val="1"/>
      <w:numFmt w:val="decimal"/>
      <w:lvlText w:val="%4."/>
      <w:lvlJc w:val="left"/>
      <w:pPr>
        <w:ind w:left="2880" w:hanging="360"/>
      </w:pPr>
    </w:lvl>
    <w:lvl w:ilvl="4" w:tplc="0544535C">
      <w:start w:val="1"/>
      <w:numFmt w:val="lowerLetter"/>
      <w:lvlText w:val="%5."/>
      <w:lvlJc w:val="left"/>
      <w:pPr>
        <w:ind w:left="3600" w:hanging="360"/>
      </w:pPr>
    </w:lvl>
    <w:lvl w:ilvl="5" w:tplc="62D8586A">
      <w:start w:val="1"/>
      <w:numFmt w:val="lowerRoman"/>
      <w:lvlText w:val="%6."/>
      <w:lvlJc w:val="right"/>
      <w:pPr>
        <w:ind w:left="4320" w:hanging="180"/>
      </w:pPr>
    </w:lvl>
    <w:lvl w:ilvl="6" w:tplc="2B94422C">
      <w:start w:val="1"/>
      <w:numFmt w:val="decimal"/>
      <w:lvlText w:val="%7."/>
      <w:lvlJc w:val="left"/>
      <w:pPr>
        <w:ind w:left="5040" w:hanging="360"/>
      </w:pPr>
    </w:lvl>
    <w:lvl w:ilvl="7" w:tplc="0F463B5A">
      <w:start w:val="1"/>
      <w:numFmt w:val="lowerLetter"/>
      <w:lvlText w:val="%8."/>
      <w:lvlJc w:val="left"/>
      <w:pPr>
        <w:ind w:left="5760" w:hanging="360"/>
      </w:pPr>
    </w:lvl>
    <w:lvl w:ilvl="8" w:tplc="482AE0C2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2C2FD5"/>
    <w:multiLevelType w:val="hybridMultilevel"/>
    <w:tmpl w:val="748CA902"/>
    <w:lvl w:ilvl="0" w:tplc="38A6A132">
      <w:start w:val="1"/>
      <w:numFmt w:val="decimal"/>
      <w:lvlText w:val="%1."/>
      <w:lvlJc w:val="left"/>
      <w:pPr>
        <w:ind w:left="720" w:hanging="360"/>
      </w:pPr>
    </w:lvl>
    <w:lvl w:ilvl="1" w:tplc="94E49BEC">
      <w:start w:val="1"/>
      <w:numFmt w:val="lowerLetter"/>
      <w:lvlText w:val="%2."/>
      <w:lvlJc w:val="left"/>
      <w:pPr>
        <w:ind w:left="1440" w:hanging="360"/>
      </w:pPr>
    </w:lvl>
    <w:lvl w:ilvl="2" w:tplc="32E861E6">
      <w:start w:val="1"/>
      <w:numFmt w:val="lowerRoman"/>
      <w:lvlText w:val="%3."/>
      <w:lvlJc w:val="right"/>
      <w:pPr>
        <w:ind w:left="2160" w:hanging="180"/>
      </w:pPr>
    </w:lvl>
    <w:lvl w:ilvl="3" w:tplc="4AC82AB6">
      <w:start w:val="1"/>
      <w:numFmt w:val="decimal"/>
      <w:lvlText w:val="%4."/>
      <w:lvlJc w:val="left"/>
      <w:pPr>
        <w:ind w:left="2880" w:hanging="360"/>
      </w:pPr>
    </w:lvl>
    <w:lvl w:ilvl="4" w:tplc="01EE60B6">
      <w:start w:val="1"/>
      <w:numFmt w:val="lowerLetter"/>
      <w:lvlText w:val="%5."/>
      <w:lvlJc w:val="left"/>
      <w:pPr>
        <w:ind w:left="3600" w:hanging="360"/>
      </w:pPr>
    </w:lvl>
    <w:lvl w:ilvl="5" w:tplc="9F04CABA">
      <w:start w:val="1"/>
      <w:numFmt w:val="lowerRoman"/>
      <w:lvlText w:val="%6."/>
      <w:lvlJc w:val="right"/>
      <w:pPr>
        <w:ind w:left="4320" w:hanging="180"/>
      </w:pPr>
    </w:lvl>
    <w:lvl w:ilvl="6" w:tplc="CEAC53FC">
      <w:start w:val="1"/>
      <w:numFmt w:val="decimal"/>
      <w:lvlText w:val="%7."/>
      <w:lvlJc w:val="left"/>
      <w:pPr>
        <w:ind w:left="5040" w:hanging="360"/>
      </w:pPr>
    </w:lvl>
    <w:lvl w:ilvl="7" w:tplc="3ECED650">
      <w:start w:val="1"/>
      <w:numFmt w:val="lowerLetter"/>
      <w:lvlText w:val="%8."/>
      <w:lvlJc w:val="left"/>
      <w:pPr>
        <w:ind w:left="5760" w:hanging="360"/>
      </w:pPr>
    </w:lvl>
    <w:lvl w:ilvl="8" w:tplc="4280828E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59621B"/>
    <w:multiLevelType w:val="hybridMultilevel"/>
    <w:tmpl w:val="F04E8044"/>
    <w:lvl w:ilvl="0" w:tplc="21C2720C">
      <w:start w:val="1"/>
      <w:numFmt w:val="decimal"/>
      <w:lvlText w:val="%1."/>
      <w:lvlJc w:val="left"/>
      <w:pPr>
        <w:ind w:left="720" w:hanging="360"/>
      </w:pPr>
    </w:lvl>
    <w:lvl w:ilvl="1" w:tplc="A622EEEC">
      <w:start w:val="1"/>
      <w:numFmt w:val="lowerLetter"/>
      <w:lvlText w:val="%2."/>
      <w:lvlJc w:val="left"/>
      <w:pPr>
        <w:ind w:left="1440" w:hanging="360"/>
      </w:pPr>
    </w:lvl>
    <w:lvl w:ilvl="2" w:tplc="8D08E958">
      <w:start w:val="1"/>
      <w:numFmt w:val="lowerRoman"/>
      <w:lvlText w:val="%3."/>
      <w:lvlJc w:val="right"/>
      <w:pPr>
        <w:ind w:left="2160" w:hanging="180"/>
      </w:pPr>
    </w:lvl>
    <w:lvl w:ilvl="3" w:tplc="74182786">
      <w:start w:val="1"/>
      <w:numFmt w:val="decimal"/>
      <w:lvlText w:val="%4."/>
      <w:lvlJc w:val="left"/>
      <w:pPr>
        <w:ind w:left="2880" w:hanging="360"/>
      </w:pPr>
    </w:lvl>
    <w:lvl w:ilvl="4" w:tplc="C2525FA8">
      <w:start w:val="1"/>
      <w:numFmt w:val="lowerLetter"/>
      <w:lvlText w:val="%5."/>
      <w:lvlJc w:val="left"/>
      <w:pPr>
        <w:ind w:left="3600" w:hanging="360"/>
      </w:pPr>
    </w:lvl>
    <w:lvl w:ilvl="5" w:tplc="4F6A2618">
      <w:start w:val="1"/>
      <w:numFmt w:val="lowerRoman"/>
      <w:lvlText w:val="%6."/>
      <w:lvlJc w:val="right"/>
      <w:pPr>
        <w:ind w:left="4320" w:hanging="180"/>
      </w:pPr>
    </w:lvl>
    <w:lvl w:ilvl="6" w:tplc="BE88E0C2">
      <w:start w:val="1"/>
      <w:numFmt w:val="decimal"/>
      <w:lvlText w:val="%7."/>
      <w:lvlJc w:val="left"/>
      <w:pPr>
        <w:ind w:left="5040" w:hanging="360"/>
      </w:pPr>
    </w:lvl>
    <w:lvl w:ilvl="7" w:tplc="1FE29570">
      <w:start w:val="1"/>
      <w:numFmt w:val="lowerLetter"/>
      <w:lvlText w:val="%8."/>
      <w:lvlJc w:val="left"/>
      <w:pPr>
        <w:ind w:left="5760" w:hanging="360"/>
      </w:pPr>
    </w:lvl>
    <w:lvl w:ilvl="8" w:tplc="8C366E62">
      <w:start w:val="1"/>
      <w:numFmt w:val="lowerRoman"/>
      <w:lvlText w:val="%9."/>
      <w:lvlJc w:val="right"/>
      <w:pPr>
        <w:ind w:left="6480" w:hanging="180"/>
      </w:pPr>
    </w:lvl>
  </w:abstractNum>
  <w:num w:numId="1" w16cid:durableId="1594121755">
    <w:abstractNumId w:val="20"/>
  </w:num>
  <w:num w:numId="2" w16cid:durableId="1811631123">
    <w:abstractNumId w:val="5"/>
  </w:num>
  <w:num w:numId="3" w16cid:durableId="959536482">
    <w:abstractNumId w:val="4"/>
  </w:num>
  <w:num w:numId="4" w16cid:durableId="152257199">
    <w:abstractNumId w:val="12"/>
  </w:num>
  <w:num w:numId="5" w16cid:durableId="390813928">
    <w:abstractNumId w:val="19"/>
  </w:num>
  <w:num w:numId="6" w16cid:durableId="1114639169">
    <w:abstractNumId w:val="28"/>
  </w:num>
  <w:num w:numId="7" w16cid:durableId="1844081009">
    <w:abstractNumId w:val="0"/>
  </w:num>
  <w:num w:numId="8" w16cid:durableId="1152990101">
    <w:abstractNumId w:val="17"/>
  </w:num>
  <w:num w:numId="9" w16cid:durableId="409812759">
    <w:abstractNumId w:val="37"/>
  </w:num>
  <w:num w:numId="10" w16cid:durableId="1164276000">
    <w:abstractNumId w:val="43"/>
  </w:num>
  <w:num w:numId="11" w16cid:durableId="377778034">
    <w:abstractNumId w:val="24"/>
  </w:num>
  <w:num w:numId="12" w16cid:durableId="680742389">
    <w:abstractNumId w:val="7"/>
  </w:num>
  <w:num w:numId="13" w16cid:durableId="1294675534">
    <w:abstractNumId w:val="46"/>
  </w:num>
  <w:num w:numId="14" w16cid:durableId="1380477198">
    <w:abstractNumId w:val="6"/>
  </w:num>
  <w:num w:numId="15" w16cid:durableId="1206794837">
    <w:abstractNumId w:val="21"/>
  </w:num>
  <w:num w:numId="16" w16cid:durableId="37361992">
    <w:abstractNumId w:val="10"/>
  </w:num>
  <w:num w:numId="17" w16cid:durableId="1317877111">
    <w:abstractNumId w:val="47"/>
  </w:num>
  <w:num w:numId="18" w16cid:durableId="1400205863">
    <w:abstractNumId w:val="14"/>
  </w:num>
  <w:num w:numId="19" w16cid:durableId="1255749566">
    <w:abstractNumId w:val="31"/>
  </w:num>
  <w:num w:numId="20" w16cid:durableId="1842088513">
    <w:abstractNumId w:val="40"/>
  </w:num>
  <w:num w:numId="21" w16cid:durableId="86656104">
    <w:abstractNumId w:val="16"/>
  </w:num>
  <w:num w:numId="22" w16cid:durableId="628827633">
    <w:abstractNumId w:val="25"/>
  </w:num>
  <w:num w:numId="23" w16cid:durableId="2065565074">
    <w:abstractNumId w:val="32"/>
  </w:num>
  <w:num w:numId="24" w16cid:durableId="257754240">
    <w:abstractNumId w:val="38"/>
  </w:num>
  <w:num w:numId="25" w16cid:durableId="104278836">
    <w:abstractNumId w:val="45"/>
  </w:num>
  <w:num w:numId="26" w16cid:durableId="1535263395">
    <w:abstractNumId w:val="3"/>
  </w:num>
  <w:num w:numId="27" w16cid:durableId="466124621">
    <w:abstractNumId w:val="2"/>
  </w:num>
  <w:num w:numId="28" w16cid:durableId="1537038623">
    <w:abstractNumId w:val="27"/>
  </w:num>
  <w:num w:numId="29" w16cid:durableId="1245871589">
    <w:abstractNumId w:val="22"/>
  </w:num>
  <w:num w:numId="30" w16cid:durableId="595985988">
    <w:abstractNumId w:val="41"/>
  </w:num>
  <w:num w:numId="31" w16cid:durableId="281763882">
    <w:abstractNumId w:val="39"/>
  </w:num>
  <w:num w:numId="32" w16cid:durableId="1960136363">
    <w:abstractNumId w:val="36"/>
  </w:num>
  <w:num w:numId="33" w16cid:durableId="268246538">
    <w:abstractNumId w:val="33"/>
  </w:num>
  <w:num w:numId="34" w16cid:durableId="1975064147">
    <w:abstractNumId w:val="13"/>
  </w:num>
  <w:num w:numId="35" w16cid:durableId="1131171085">
    <w:abstractNumId w:val="11"/>
  </w:num>
  <w:num w:numId="36" w16cid:durableId="829369131">
    <w:abstractNumId w:val="34"/>
  </w:num>
  <w:num w:numId="37" w16cid:durableId="1125465754">
    <w:abstractNumId w:val="15"/>
  </w:num>
  <w:num w:numId="38" w16cid:durableId="444077937">
    <w:abstractNumId w:val="44"/>
  </w:num>
  <w:num w:numId="39" w16cid:durableId="1779133074">
    <w:abstractNumId w:val="18"/>
  </w:num>
  <w:num w:numId="40" w16cid:durableId="597913431">
    <w:abstractNumId w:val="26"/>
  </w:num>
  <w:num w:numId="41" w16cid:durableId="524370335">
    <w:abstractNumId w:val="30"/>
  </w:num>
  <w:num w:numId="42" w16cid:durableId="1029138852">
    <w:abstractNumId w:val="42"/>
  </w:num>
  <w:num w:numId="43" w16cid:durableId="1303803942">
    <w:abstractNumId w:val="35"/>
  </w:num>
  <w:num w:numId="44" w16cid:durableId="169488194">
    <w:abstractNumId w:val="8"/>
  </w:num>
  <w:num w:numId="45" w16cid:durableId="1985616919">
    <w:abstractNumId w:val="1"/>
  </w:num>
  <w:num w:numId="46" w16cid:durableId="1375890215">
    <w:abstractNumId w:val="9"/>
  </w:num>
  <w:num w:numId="47" w16cid:durableId="1003508254">
    <w:abstractNumId w:val="29"/>
  </w:num>
  <w:num w:numId="48" w16cid:durableId="248316051">
    <w:abstractNumId w:val="2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51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DA3MbYwMDc2NjUwNLFU0lEKTi0uzszPAykwrgUAbwlq6iwAAAA="/>
  </w:docVars>
  <w:rsids>
    <w:rsidRoot w:val="001148A2"/>
    <w:rsid w:val="00002F89"/>
    <w:rsid w:val="0000439B"/>
    <w:rsid w:val="00007A92"/>
    <w:rsid w:val="000114F6"/>
    <w:rsid w:val="00017732"/>
    <w:rsid w:val="00035B57"/>
    <w:rsid w:val="0004412B"/>
    <w:rsid w:val="00044723"/>
    <w:rsid w:val="00044CE7"/>
    <w:rsid w:val="000473E6"/>
    <w:rsid w:val="000500DD"/>
    <w:rsid w:val="00052F84"/>
    <w:rsid w:val="00061155"/>
    <w:rsid w:val="0006636F"/>
    <w:rsid w:val="00066FC5"/>
    <w:rsid w:val="00067DE1"/>
    <w:rsid w:val="00080874"/>
    <w:rsid w:val="00082B86"/>
    <w:rsid w:val="00092872"/>
    <w:rsid w:val="00093454"/>
    <w:rsid w:val="000A1EF4"/>
    <w:rsid w:val="000A334E"/>
    <w:rsid w:val="000A4EA9"/>
    <w:rsid w:val="000A6E93"/>
    <w:rsid w:val="000B0E34"/>
    <w:rsid w:val="000B6896"/>
    <w:rsid w:val="000C3557"/>
    <w:rsid w:val="000D5879"/>
    <w:rsid w:val="000E7D39"/>
    <w:rsid w:val="000F2191"/>
    <w:rsid w:val="000F2DA8"/>
    <w:rsid w:val="000F3B33"/>
    <w:rsid w:val="001148A2"/>
    <w:rsid w:val="00117577"/>
    <w:rsid w:val="00123309"/>
    <w:rsid w:val="00136103"/>
    <w:rsid w:val="0013712D"/>
    <w:rsid w:val="00143E14"/>
    <w:rsid w:val="0014448B"/>
    <w:rsid w:val="00160AF5"/>
    <w:rsid w:val="0016582D"/>
    <w:rsid w:val="001674C2"/>
    <w:rsid w:val="00170F25"/>
    <w:rsid w:val="001836AD"/>
    <w:rsid w:val="001847C4"/>
    <w:rsid w:val="001A26E3"/>
    <w:rsid w:val="001A5DB0"/>
    <w:rsid w:val="001A6A33"/>
    <w:rsid w:val="001B5E59"/>
    <w:rsid w:val="001D73BF"/>
    <w:rsid w:val="001F2106"/>
    <w:rsid w:val="001F2991"/>
    <w:rsid w:val="00204070"/>
    <w:rsid w:val="002048C2"/>
    <w:rsid w:val="00211F5A"/>
    <w:rsid w:val="00212227"/>
    <w:rsid w:val="00220900"/>
    <w:rsid w:val="0022139C"/>
    <w:rsid w:val="002259B2"/>
    <w:rsid w:val="00246089"/>
    <w:rsid w:val="002562D3"/>
    <w:rsid w:val="00256F0E"/>
    <w:rsid w:val="00265472"/>
    <w:rsid w:val="0026760B"/>
    <w:rsid w:val="00291082"/>
    <w:rsid w:val="002923B7"/>
    <w:rsid w:val="002A3CD5"/>
    <w:rsid w:val="002B7434"/>
    <w:rsid w:val="002D22D8"/>
    <w:rsid w:val="002D31CE"/>
    <w:rsid w:val="002D51DC"/>
    <w:rsid w:val="002D77A7"/>
    <w:rsid w:val="002E7C2B"/>
    <w:rsid w:val="002F38CB"/>
    <w:rsid w:val="002F665E"/>
    <w:rsid w:val="00300C8E"/>
    <w:rsid w:val="003233BF"/>
    <w:rsid w:val="00330FDF"/>
    <w:rsid w:val="0033191E"/>
    <w:rsid w:val="003449EA"/>
    <w:rsid w:val="0034670F"/>
    <w:rsid w:val="00347949"/>
    <w:rsid w:val="00351986"/>
    <w:rsid w:val="00364A46"/>
    <w:rsid w:val="00364F65"/>
    <w:rsid w:val="00367CC6"/>
    <w:rsid w:val="003727C4"/>
    <w:rsid w:val="003731E5"/>
    <w:rsid w:val="00374227"/>
    <w:rsid w:val="00374AB8"/>
    <w:rsid w:val="00381C4B"/>
    <w:rsid w:val="00393E0D"/>
    <w:rsid w:val="00394006"/>
    <w:rsid w:val="00395511"/>
    <w:rsid w:val="00397BD8"/>
    <w:rsid w:val="003A0669"/>
    <w:rsid w:val="003B35F2"/>
    <w:rsid w:val="003B467A"/>
    <w:rsid w:val="003B4E0E"/>
    <w:rsid w:val="003B7088"/>
    <w:rsid w:val="003C09A4"/>
    <w:rsid w:val="003C2651"/>
    <w:rsid w:val="003C6DAB"/>
    <w:rsid w:val="003D1797"/>
    <w:rsid w:val="003D3A34"/>
    <w:rsid w:val="003E1BA3"/>
    <w:rsid w:val="003E52EF"/>
    <w:rsid w:val="003F2151"/>
    <w:rsid w:val="003F464F"/>
    <w:rsid w:val="0040353C"/>
    <w:rsid w:val="00421FA0"/>
    <w:rsid w:val="0042749B"/>
    <w:rsid w:val="0043D19F"/>
    <w:rsid w:val="0044050D"/>
    <w:rsid w:val="00440571"/>
    <w:rsid w:val="00444673"/>
    <w:rsid w:val="004475BF"/>
    <w:rsid w:val="004607CE"/>
    <w:rsid w:val="004726AC"/>
    <w:rsid w:val="00496C76"/>
    <w:rsid w:val="004A67C4"/>
    <w:rsid w:val="004A77D9"/>
    <w:rsid w:val="004C5774"/>
    <w:rsid w:val="004C5F56"/>
    <w:rsid w:val="004E732E"/>
    <w:rsid w:val="00503261"/>
    <w:rsid w:val="00510DC2"/>
    <w:rsid w:val="005227DF"/>
    <w:rsid w:val="00532D9E"/>
    <w:rsid w:val="005335E8"/>
    <w:rsid w:val="005337AE"/>
    <w:rsid w:val="00540ACA"/>
    <w:rsid w:val="00543E07"/>
    <w:rsid w:val="005442E5"/>
    <w:rsid w:val="00553A82"/>
    <w:rsid w:val="00553F1E"/>
    <w:rsid w:val="00554CA2"/>
    <w:rsid w:val="005649F1"/>
    <w:rsid w:val="00582055"/>
    <w:rsid w:val="00591B21"/>
    <w:rsid w:val="005A6CA8"/>
    <w:rsid w:val="005B4407"/>
    <w:rsid w:val="005B520B"/>
    <w:rsid w:val="005C7A21"/>
    <w:rsid w:val="005F55AC"/>
    <w:rsid w:val="005F6B8F"/>
    <w:rsid w:val="00601B44"/>
    <w:rsid w:val="006055E4"/>
    <w:rsid w:val="0060777D"/>
    <w:rsid w:val="006102F4"/>
    <w:rsid w:val="00610F1D"/>
    <w:rsid w:val="00613F65"/>
    <w:rsid w:val="00620649"/>
    <w:rsid w:val="00623EBC"/>
    <w:rsid w:val="00630286"/>
    <w:rsid w:val="00634CAF"/>
    <w:rsid w:val="00637C4F"/>
    <w:rsid w:val="00640869"/>
    <w:rsid w:val="0064169E"/>
    <w:rsid w:val="00656969"/>
    <w:rsid w:val="00660249"/>
    <w:rsid w:val="006773AF"/>
    <w:rsid w:val="00677B17"/>
    <w:rsid w:val="006840D3"/>
    <w:rsid w:val="00684C2E"/>
    <w:rsid w:val="0069108C"/>
    <w:rsid w:val="00693AD8"/>
    <w:rsid w:val="0069683D"/>
    <w:rsid w:val="00697E53"/>
    <w:rsid w:val="006A12DF"/>
    <w:rsid w:val="006A1CFB"/>
    <w:rsid w:val="006A3194"/>
    <w:rsid w:val="006A3BAE"/>
    <w:rsid w:val="006A50C0"/>
    <w:rsid w:val="006A511C"/>
    <w:rsid w:val="006B3A89"/>
    <w:rsid w:val="006B484D"/>
    <w:rsid w:val="006C0FA6"/>
    <w:rsid w:val="006D0B57"/>
    <w:rsid w:val="006D37EA"/>
    <w:rsid w:val="006D678E"/>
    <w:rsid w:val="006F27A3"/>
    <w:rsid w:val="006F3ADB"/>
    <w:rsid w:val="006F7422"/>
    <w:rsid w:val="00703AD0"/>
    <w:rsid w:val="00706159"/>
    <w:rsid w:val="007134B7"/>
    <w:rsid w:val="00714689"/>
    <w:rsid w:val="00717B5B"/>
    <w:rsid w:val="007209CA"/>
    <w:rsid w:val="0073195A"/>
    <w:rsid w:val="0074245B"/>
    <w:rsid w:val="00745CC0"/>
    <w:rsid w:val="00752929"/>
    <w:rsid w:val="00757C33"/>
    <w:rsid w:val="00763837"/>
    <w:rsid w:val="007646E3"/>
    <w:rsid w:val="00764F6A"/>
    <w:rsid w:val="00783FB0"/>
    <w:rsid w:val="0079498D"/>
    <w:rsid w:val="007960A7"/>
    <w:rsid w:val="0079629A"/>
    <w:rsid w:val="007A725F"/>
    <w:rsid w:val="007B45BF"/>
    <w:rsid w:val="007C16AC"/>
    <w:rsid w:val="007C33FC"/>
    <w:rsid w:val="007E26D4"/>
    <w:rsid w:val="007E3579"/>
    <w:rsid w:val="007E38CA"/>
    <w:rsid w:val="007E6083"/>
    <w:rsid w:val="007E6824"/>
    <w:rsid w:val="007E75B5"/>
    <w:rsid w:val="007F3B4D"/>
    <w:rsid w:val="00804A1C"/>
    <w:rsid w:val="00824604"/>
    <w:rsid w:val="00836683"/>
    <w:rsid w:val="008369C4"/>
    <w:rsid w:val="0084178F"/>
    <w:rsid w:val="00854753"/>
    <w:rsid w:val="008604D8"/>
    <w:rsid w:val="0086623B"/>
    <w:rsid w:val="008754C9"/>
    <w:rsid w:val="0087700A"/>
    <w:rsid w:val="008842F0"/>
    <w:rsid w:val="008851A1"/>
    <w:rsid w:val="00895396"/>
    <w:rsid w:val="0089669B"/>
    <w:rsid w:val="008A0175"/>
    <w:rsid w:val="008A4A0B"/>
    <w:rsid w:val="008B60BC"/>
    <w:rsid w:val="008D0245"/>
    <w:rsid w:val="008D1BAD"/>
    <w:rsid w:val="008E043B"/>
    <w:rsid w:val="008E12F5"/>
    <w:rsid w:val="008E14D4"/>
    <w:rsid w:val="008E5281"/>
    <w:rsid w:val="008F08C0"/>
    <w:rsid w:val="008F286E"/>
    <w:rsid w:val="008F403B"/>
    <w:rsid w:val="008F540C"/>
    <w:rsid w:val="008F5E22"/>
    <w:rsid w:val="0092006B"/>
    <w:rsid w:val="00927378"/>
    <w:rsid w:val="009415BF"/>
    <w:rsid w:val="00947B56"/>
    <w:rsid w:val="00953E7E"/>
    <w:rsid w:val="009610DD"/>
    <w:rsid w:val="00965CC4"/>
    <w:rsid w:val="00983D10"/>
    <w:rsid w:val="00985228"/>
    <w:rsid w:val="0099760B"/>
    <w:rsid w:val="009A4CB6"/>
    <w:rsid w:val="009B5D46"/>
    <w:rsid w:val="009C2039"/>
    <w:rsid w:val="009D4DDE"/>
    <w:rsid w:val="009E4ABA"/>
    <w:rsid w:val="009F0932"/>
    <w:rsid w:val="00A014F2"/>
    <w:rsid w:val="00A12362"/>
    <w:rsid w:val="00A12D45"/>
    <w:rsid w:val="00A13247"/>
    <w:rsid w:val="00A27D41"/>
    <w:rsid w:val="00A421D6"/>
    <w:rsid w:val="00A4266E"/>
    <w:rsid w:val="00A502FE"/>
    <w:rsid w:val="00A52AAA"/>
    <w:rsid w:val="00A61B1E"/>
    <w:rsid w:val="00A62E66"/>
    <w:rsid w:val="00A669FC"/>
    <w:rsid w:val="00A67135"/>
    <w:rsid w:val="00A70BFD"/>
    <w:rsid w:val="00A76411"/>
    <w:rsid w:val="00A806A4"/>
    <w:rsid w:val="00A810D4"/>
    <w:rsid w:val="00A81419"/>
    <w:rsid w:val="00AA58BD"/>
    <w:rsid w:val="00AA63A1"/>
    <w:rsid w:val="00AA7073"/>
    <w:rsid w:val="00AB6D96"/>
    <w:rsid w:val="00AB6FF2"/>
    <w:rsid w:val="00AC1E8D"/>
    <w:rsid w:val="00AC47FB"/>
    <w:rsid w:val="00AC550E"/>
    <w:rsid w:val="00AC7DB7"/>
    <w:rsid w:val="00AD4D7D"/>
    <w:rsid w:val="00AD678B"/>
    <w:rsid w:val="00AF1186"/>
    <w:rsid w:val="00AF1B52"/>
    <w:rsid w:val="00AF5FD9"/>
    <w:rsid w:val="00AF7E55"/>
    <w:rsid w:val="00B01E1F"/>
    <w:rsid w:val="00B0268E"/>
    <w:rsid w:val="00B04B93"/>
    <w:rsid w:val="00B505F3"/>
    <w:rsid w:val="00B639B5"/>
    <w:rsid w:val="00B778CA"/>
    <w:rsid w:val="00B807BE"/>
    <w:rsid w:val="00B80925"/>
    <w:rsid w:val="00B820DF"/>
    <w:rsid w:val="00B85BBB"/>
    <w:rsid w:val="00B95CA4"/>
    <w:rsid w:val="00BA1BBB"/>
    <w:rsid w:val="00BB0074"/>
    <w:rsid w:val="00BB131F"/>
    <w:rsid w:val="00BB334B"/>
    <w:rsid w:val="00BB3423"/>
    <w:rsid w:val="00BC50D5"/>
    <w:rsid w:val="00BD2EE9"/>
    <w:rsid w:val="00BD6595"/>
    <w:rsid w:val="00BE2575"/>
    <w:rsid w:val="00C0935D"/>
    <w:rsid w:val="00C15F18"/>
    <w:rsid w:val="00C16D1B"/>
    <w:rsid w:val="00C17625"/>
    <w:rsid w:val="00C27942"/>
    <w:rsid w:val="00C33C3C"/>
    <w:rsid w:val="00C404C9"/>
    <w:rsid w:val="00C40F59"/>
    <w:rsid w:val="00C60AFF"/>
    <w:rsid w:val="00C659C4"/>
    <w:rsid w:val="00C72ECB"/>
    <w:rsid w:val="00C7495D"/>
    <w:rsid w:val="00C86C36"/>
    <w:rsid w:val="00C903B0"/>
    <w:rsid w:val="00C954D0"/>
    <w:rsid w:val="00CA711F"/>
    <w:rsid w:val="00CB2402"/>
    <w:rsid w:val="00CCC497"/>
    <w:rsid w:val="00CD3954"/>
    <w:rsid w:val="00CD5C5A"/>
    <w:rsid w:val="00CD5D76"/>
    <w:rsid w:val="00CD6D67"/>
    <w:rsid w:val="00CE0ACD"/>
    <w:rsid w:val="00CE391A"/>
    <w:rsid w:val="00CE46CF"/>
    <w:rsid w:val="00CF1B71"/>
    <w:rsid w:val="00D00220"/>
    <w:rsid w:val="00D0247C"/>
    <w:rsid w:val="00D10757"/>
    <w:rsid w:val="00D1765B"/>
    <w:rsid w:val="00D20CB5"/>
    <w:rsid w:val="00D25433"/>
    <w:rsid w:val="00D4458D"/>
    <w:rsid w:val="00D45EE9"/>
    <w:rsid w:val="00D55B94"/>
    <w:rsid w:val="00D64438"/>
    <w:rsid w:val="00D64683"/>
    <w:rsid w:val="00D6693B"/>
    <w:rsid w:val="00D73692"/>
    <w:rsid w:val="00D75B49"/>
    <w:rsid w:val="00D81342"/>
    <w:rsid w:val="00DA0512"/>
    <w:rsid w:val="00DA0E0B"/>
    <w:rsid w:val="00DA3349"/>
    <w:rsid w:val="00DA6DC8"/>
    <w:rsid w:val="00DB6CB4"/>
    <w:rsid w:val="00DC3A47"/>
    <w:rsid w:val="00DD19FF"/>
    <w:rsid w:val="00DD59DA"/>
    <w:rsid w:val="00DE037A"/>
    <w:rsid w:val="00DE3426"/>
    <w:rsid w:val="00DE4298"/>
    <w:rsid w:val="00DE6931"/>
    <w:rsid w:val="00DF6A0E"/>
    <w:rsid w:val="00DF6FC8"/>
    <w:rsid w:val="00E010C1"/>
    <w:rsid w:val="00E066D6"/>
    <w:rsid w:val="00E165B1"/>
    <w:rsid w:val="00E17EEA"/>
    <w:rsid w:val="00E37119"/>
    <w:rsid w:val="00E44163"/>
    <w:rsid w:val="00E4522E"/>
    <w:rsid w:val="00E561B1"/>
    <w:rsid w:val="00E61013"/>
    <w:rsid w:val="00E624B5"/>
    <w:rsid w:val="00E63368"/>
    <w:rsid w:val="00E64AF7"/>
    <w:rsid w:val="00E65A2A"/>
    <w:rsid w:val="00E67102"/>
    <w:rsid w:val="00E70B5C"/>
    <w:rsid w:val="00E7730E"/>
    <w:rsid w:val="00E7755A"/>
    <w:rsid w:val="00E775E3"/>
    <w:rsid w:val="00E80AEA"/>
    <w:rsid w:val="00E827EA"/>
    <w:rsid w:val="00E82E61"/>
    <w:rsid w:val="00E831B7"/>
    <w:rsid w:val="00E84EFF"/>
    <w:rsid w:val="00E86CF8"/>
    <w:rsid w:val="00E9260C"/>
    <w:rsid w:val="00E92635"/>
    <w:rsid w:val="00E9C639"/>
    <w:rsid w:val="00EA28AC"/>
    <w:rsid w:val="00EA334D"/>
    <w:rsid w:val="00EA526C"/>
    <w:rsid w:val="00EA55C8"/>
    <w:rsid w:val="00EB57F7"/>
    <w:rsid w:val="00EB581E"/>
    <w:rsid w:val="00EC7799"/>
    <w:rsid w:val="00ED1BCA"/>
    <w:rsid w:val="00ED280B"/>
    <w:rsid w:val="00ED4F96"/>
    <w:rsid w:val="00EE6161"/>
    <w:rsid w:val="00EF1242"/>
    <w:rsid w:val="00F02B8B"/>
    <w:rsid w:val="00F03949"/>
    <w:rsid w:val="00F13EC9"/>
    <w:rsid w:val="00F144CF"/>
    <w:rsid w:val="00F17C61"/>
    <w:rsid w:val="00F218B1"/>
    <w:rsid w:val="00F24DB2"/>
    <w:rsid w:val="00F26326"/>
    <w:rsid w:val="00F335E3"/>
    <w:rsid w:val="00F35D51"/>
    <w:rsid w:val="00F40CA9"/>
    <w:rsid w:val="00F43949"/>
    <w:rsid w:val="00F50AF3"/>
    <w:rsid w:val="00F51EF1"/>
    <w:rsid w:val="00F64459"/>
    <w:rsid w:val="00F6663E"/>
    <w:rsid w:val="00F823DD"/>
    <w:rsid w:val="00F95146"/>
    <w:rsid w:val="00FA1F6F"/>
    <w:rsid w:val="00FB27EA"/>
    <w:rsid w:val="00FC0803"/>
    <w:rsid w:val="00FD18B9"/>
    <w:rsid w:val="00FD433D"/>
    <w:rsid w:val="00FE4D85"/>
    <w:rsid w:val="00FE703D"/>
    <w:rsid w:val="00FE7342"/>
    <w:rsid w:val="00FF5D0A"/>
    <w:rsid w:val="010A2BA3"/>
    <w:rsid w:val="01207341"/>
    <w:rsid w:val="013A4C5D"/>
    <w:rsid w:val="015BED78"/>
    <w:rsid w:val="0167EEAF"/>
    <w:rsid w:val="0193406D"/>
    <w:rsid w:val="0193EDA7"/>
    <w:rsid w:val="01AD8FAA"/>
    <w:rsid w:val="01BCFA49"/>
    <w:rsid w:val="01C26646"/>
    <w:rsid w:val="01C2BAFD"/>
    <w:rsid w:val="01CABCEA"/>
    <w:rsid w:val="01D0C100"/>
    <w:rsid w:val="01E3E547"/>
    <w:rsid w:val="01E85F09"/>
    <w:rsid w:val="01F0522B"/>
    <w:rsid w:val="01F16876"/>
    <w:rsid w:val="01F44720"/>
    <w:rsid w:val="0216C62A"/>
    <w:rsid w:val="02393292"/>
    <w:rsid w:val="027E68C5"/>
    <w:rsid w:val="02832DAF"/>
    <w:rsid w:val="02901EDB"/>
    <w:rsid w:val="02A31C67"/>
    <w:rsid w:val="02B28D74"/>
    <w:rsid w:val="02DA6853"/>
    <w:rsid w:val="033FA928"/>
    <w:rsid w:val="0381757C"/>
    <w:rsid w:val="03899FB0"/>
    <w:rsid w:val="03901781"/>
    <w:rsid w:val="039ECDBD"/>
    <w:rsid w:val="03B91C96"/>
    <w:rsid w:val="03C063B2"/>
    <w:rsid w:val="03C4769F"/>
    <w:rsid w:val="03D0D57D"/>
    <w:rsid w:val="03D36BC8"/>
    <w:rsid w:val="03D92F45"/>
    <w:rsid w:val="03E8B87D"/>
    <w:rsid w:val="03F9D8C9"/>
    <w:rsid w:val="04083E9E"/>
    <w:rsid w:val="041A3926"/>
    <w:rsid w:val="043CAD11"/>
    <w:rsid w:val="0467C6FD"/>
    <w:rsid w:val="04799009"/>
    <w:rsid w:val="0479970A"/>
    <w:rsid w:val="04919C48"/>
    <w:rsid w:val="04A9D3BD"/>
    <w:rsid w:val="04AFF1E6"/>
    <w:rsid w:val="04B5228C"/>
    <w:rsid w:val="04E71956"/>
    <w:rsid w:val="051D45DD"/>
    <w:rsid w:val="05269EC1"/>
    <w:rsid w:val="052BE7E2"/>
    <w:rsid w:val="055B1169"/>
    <w:rsid w:val="055EE06F"/>
    <w:rsid w:val="0567208E"/>
    <w:rsid w:val="05921CCF"/>
    <w:rsid w:val="05BF2EF8"/>
    <w:rsid w:val="05FC3F0E"/>
    <w:rsid w:val="0607B4BC"/>
    <w:rsid w:val="0620163A"/>
    <w:rsid w:val="064D7BE3"/>
    <w:rsid w:val="0670B8B6"/>
    <w:rsid w:val="06764B27"/>
    <w:rsid w:val="0677BA91"/>
    <w:rsid w:val="0699EAC6"/>
    <w:rsid w:val="069BF2F4"/>
    <w:rsid w:val="069DBAB1"/>
    <w:rsid w:val="06C5625F"/>
    <w:rsid w:val="06D9EE7A"/>
    <w:rsid w:val="06DE01F6"/>
    <w:rsid w:val="06E14C05"/>
    <w:rsid w:val="06E35CF3"/>
    <w:rsid w:val="06E9EBBD"/>
    <w:rsid w:val="06EB021F"/>
    <w:rsid w:val="06F224D3"/>
    <w:rsid w:val="072ACF45"/>
    <w:rsid w:val="072BB33A"/>
    <w:rsid w:val="07308724"/>
    <w:rsid w:val="0779DD8E"/>
    <w:rsid w:val="079A3241"/>
    <w:rsid w:val="07A3851D"/>
    <w:rsid w:val="07A8A217"/>
    <w:rsid w:val="07CBDA95"/>
    <w:rsid w:val="07DA8318"/>
    <w:rsid w:val="07E3BE76"/>
    <w:rsid w:val="07F3AB75"/>
    <w:rsid w:val="07F49D3F"/>
    <w:rsid w:val="081C5C91"/>
    <w:rsid w:val="0831FC81"/>
    <w:rsid w:val="083A1DF8"/>
    <w:rsid w:val="084D9725"/>
    <w:rsid w:val="0854906A"/>
    <w:rsid w:val="08753C8E"/>
    <w:rsid w:val="087767E0"/>
    <w:rsid w:val="08929F09"/>
    <w:rsid w:val="08BC29A0"/>
    <w:rsid w:val="092035C3"/>
    <w:rsid w:val="092F8135"/>
    <w:rsid w:val="093B0822"/>
    <w:rsid w:val="093F9AB4"/>
    <w:rsid w:val="09769A9A"/>
    <w:rsid w:val="097E35C8"/>
    <w:rsid w:val="0986FB15"/>
    <w:rsid w:val="098E32FA"/>
    <w:rsid w:val="0991DEE5"/>
    <w:rsid w:val="09BD8F47"/>
    <w:rsid w:val="09C43153"/>
    <w:rsid w:val="09E96786"/>
    <w:rsid w:val="0A050594"/>
    <w:rsid w:val="0A105689"/>
    <w:rsid w:val="0A22A2E1"/>
    <w:rsid w:val="0A29C595"/>
    <w:rsid w:val="0A48478A"/>
    <w:rsid w:val="0A93E252"/>
    <w:rsid w:val="0A9C985D"/>
    <w:rsid w:val="0AA1C59E"/>
    <w:rsid w:val="0AB65657"/>
    <w:rsid w:val="0ABC0624"/>
    <w:rsid w:val="0AC4C93B"/>
    <w:rsid w:val="0AD3602A"/>
    <w:rsid w:val="0AE3A552"/>
    <w:rsid w:val="0B1FFB7F"/>
    <w:rsid w:val="0B34A300"/>
    <w:rsid w:val="0B4D54E8"/>
    <w:rsid w:val="0B50202F"/>
    <w:rsid w:val="0B61B554"/>
    <w:rsid w:val="0B68DA2A"/>
    <w:rsid w:val="0B718AC9"/>
    <w:rsid w:val="0B719F30"/>
    <w:rsid w:val="0BC37324"/>
    <w:rsid w:val="0BCFF673"/>
    <w:rsid w:val="0BE835F6"/>
    <w:rsid w:val="0C0525FC"/>
    <w:rsid w:val="0C1507C1"/>
    <w:rsid w:val="0C2A4D5E"/>
    <w:rsid w:val="0C62E93A"/>
    <w:rsid w:val="0C6A40EB"/>
    <w:rsid w:val="0C7040DF"/>
    <w:rsid w:val="0C72A8E4"/>
    <w:rsid w:val="0C765BB7"/>
    <w:rsid w:val="0C7C8AFB"/>
    <w:rsid w:val="0C7DEED2"/>
    <w:rsid w:val="0CADF43B"/>
    <w:rsid w:val="0CAECD39"/>
    <w:rsid w:val="0D1321FE"/>
    <w:rsid w:val="0D155D17"/>
    <w:rsid w:val="0D36F9C7"/>
    <w:rsid w:val="0D4D0E67"/>
    <w:rsid w:val="0D63D94E"/>
    <w:rsid w:val="0D6E10D4"/>
    <w:rsid w:val="0D73B793"/>
    <w:rsid w:val="0D8F9AC3"/>
    <w:rsid w:val="0D9E4EEA"/>
    <w:rsid w:val="0DACF562"/>
    <w:rsid w:val="0DB5AC95"/>
    <w:rsid w:val="0DEFC819"/>
    <w:rsid w:val="0DF30F2B"/>
    <w:rsid w:val="0DF80187"/>
    <w:rsid w:val="0E06114C"/>
    <w:rsid w:val="0E0750F3"/>
    <w:rsid w:val="0E0CEBE9"/>
    <w:rsid w:val="0E2137BE"/>
    <w:rsid w:val="0E9DF20D"/>
    <w:rsid w:val="0EA07AEC"/>
    <w:rsid w:val="0EF60A62"/>
    <w:rsid w:val="0F031659"/>
    <w:rsid w:val="0F0594A0"/>
    <w:rsid w:val="0F05C2B5"/>
    <w:rsid w:val="0F0B374A"/>
    <w:rsid w:val="0F12A458"/>
    <w:rsid w:val="0F1EEB12"/>
    <w:rsid w:val="0F242DB8"/>
    <w:rsid w:val="0F2B6B24"/>
    <w:rsid w:val="0F33F317"/>
    <w:rsid w:val="0F3E8EBB"/>
    <w:rsid w:val="0F5E8E10"/>
    <w:rsid w:val="0F84D127"/>
    <w:rsid w:val="0F990ECF"/>
    <w:rsid w:val="0FA0374C"/>
    <w:rsid w:val="0FA8BC4A"/>
    <w:rsid w:val="0FB5D560"/>
    <w:rsid w:val="0FBFF1E9"/>
    <w:rsid w:val="0FD91A46"/>
    <w:rsid w:val="0FED774C"/>
    <w:rsid w:val="100BD27C"/>
    <w:rsid w:val="1017C5CE"/>
    <w:rsid w:val="102E3AEF"/>
    <w:rsid w:val="104D8624"/>
    <w:rsid w:val="104F7A05"/>
    <w:rsid w:val="105C57FC"/>
    <w:rsid w:val="1061FDB8"/>
    <w:rsid w:val="10628B34"/>
    <w:rsid w:val="10766059"/>
    <w:rsid w:val="1091E465"/>
    <w:rsid w:val="109A116A"/>
    <w:rsid w:val="10D252BE"/>
    <w:rsid w:val="1109EE99"/>
    <w:rsid w:val="1124302C"/>
    <w:rsid w:val="11283CF3"/>
    <w:rsid w:val="112B47A8"/>
    <w:rsid w:val="113EC793"/>
    <w:rsid w:val="11461A07"/>
    <w:rsid w:val="1162522C"/>
    <w:rsid w:val="11796658"/>
    <w:rsid w:val="118B43BD"/>
    <w:rsid w:val="11A879A0"/>
    <w:rsid w:val="11B3962F"/>
    <w:rsid w:val="11CB319D"/>
    <w:rsid w:val="11D0DB0A"/>
    <w:rsid w:val="11DEB2EE"/>
    <w:rsid w:val="11F27E73"/>
    <w:rsid w:val="11F3ACF6"/>
    <w:rsid w:val="11F69C5B"/>
    <w:rsid w:val="12001F43"/>
    <w:rsid w:val="120521C9"/>
    <w:rsid w:val="12052AFE"/>
    <w:rsid w:val="12124D20"/>
    <w:rsid w:val="123C9E86"/>
    <w:rsid w:val="12405C90"/>
    <w:rsid w:val="124CABD8"/>
    <w:rsid w:val="1251A9D1"/>
    <w:rsid w:val="1273F2E6"/>
    <w:rsid w:val="12806685"/>
    <w:rsid w:val="12D06060"/>
    <w:rsid w:val="12D58EDA"/>
    <w:rsid w:val="12DA54F2"/>
    <w:rsid w:val="12FF69C3"/>
    <w:rsid w:val="13006DC2"/>
    <w:rsid w:val="13484462"/>
    <w:rsid w:val="134D221E"/>
    <w:rsid w:val="135101CA"/>
    <w:rsid w:val="13849E9B"/>
    <w:rsid w:val="13CF86B0"/>
    <w:rsid w:val="13D933D8"/>
    <w:rsid w:val="13DE7502"/>
    <w:rsid w:val="13E4CFA1"/>
    <w:rsid w:val="14033DF3"/>
    <w:rsid w:val="1428BD33"/>
    <w:rsid w:val="145CFCF6"/>
    <w:rsid w:val="145CFE18"/>
    <w:rsid w:val="145FDDB5"/>
    <w:rsid w:val="1462E86A"/>
    <w:rsid w:val="146C7FF2"/>
    <w:rsid w:val="14715F3B"/>
    <w:rsid w:val="149C3E23"/>
    <w:rsid w:val="14BB2F14"/>
    <w:rsid w:val="14C8169D"/>
    <w:rsid w:val="14F2456D"/>
    <w:rsid w:val="1500332B"/>
    <w:rsid w:val="15206EFC"/>
    <w:rsid w:val="1522C4FC"/>
    <w:rsid w:val="15313C3A"/>
    <w:rsid w:val="1537C005"/>
    <w:rsid w:val="153F458E"/>
    <w:rsid w:val="15438161"/>
    <w:rsid w:val="155DB05C"/>
    <w:rsid w:val="156436FB"/>
    <w:rsid w:val="157A4563"/>
    <w:rsid w:val="159CDC14"/>
    <w:rsid w:val="15A5ECF7"/>
    <w:rsid w:val="15AEE0B1"/>
    <w:rsid w:val="15CCF62C"/>
    <w:rsid w:val="15D5EECC"/>
    <w:rsid w:val="15F2C4A0"/>
    <w:rsid w:val="15FB91DD"/>
    <w:rsid w:val="16080122"/>
    <w:rsid w:val="160E043D"/>
    <w:rsid w:val="16175D21"/>
    <w:rsid w:val="163DF975"/>
    <w:rsid w:val="1666D9E2"/>
    <w:rsid w:val="167054DB"/>
    <w:rsid w:val="1687D2AA"/>
    <w:rsid w:val="1688D4BE"/>
    <w:rsid w:val="16933320"/>
    <w:rsid w:val="16972497"/>
    <w:rsid w:val="169FBE88"/>
    <w:rsid w:val="16B8157C"/>
    <w:rsid w:val="16BC5EE7"/>
    <w:rsid w:val="16BF9ABF"/>
    <w:rsid w:val="16C71D0A"/>
    <w:rsid w:val="16D39066"/>
    <w:rsid w:val="16F39C8B"/>
    <w:rsid w:val="16F6FAAF"/>
    <w:rsid w:val="172609A8"/>
    <w:rsid w:val="1752AF4F"/>
    <w:rsid w:val="17CB03CE"/>
    <w:rsid w:val="17D19F00"/>
    <w:rsid w:val="17F0A6E2"/>
    <w:rsid w:val="1801ECAD"/>
    <w:rsid w:val="180BABCA"/>
    <w:rsid w:val="18209341"/>
    <w:rsid w:val="18475918"/>
    <w:rsid w:val="18500DD1"/>
    <w:rsid w:val="18582F48"/>
    <w:rsid w:val="1893D5D0"/>
    <w:rsid w:val="18AC76E6"/>
    <w:rsid w:val="18C5CD58"/>
    <w:rsid w:val="18D85108"/>
    <w:rsid w:val="18E4BA58"/>
    <w:rsid w:val="18FF76FF"/>
    <w:rsid w:val="190994B8"/>
    <w:rsid w:val="19346C86"/>
    <w:rsid w:val="1952BDAB"/>
    <w:rsid w:val="19544704"/>
    <w:rsid w:val="19B53EB7"/>
    <w:rsid w:val="19BF736C"/>
    <w:rsid w:val="19C034EB"/>
    <w:rsid w:val="19CB0325"/>
    <w:rsid w:val="19F2B5EB"/>
    <w:rsid w:val="1A2C2091"/>
    <w:rsid w:val="1A445486"/>
    <w:rsid w:val="1A4DB686"/>
    <w:rsid w:val="1A5715E5"/>
    <w:rsid w:val="1A808AB9"/>
    <w:rsid w:val="1A9917D8"/>
    <w:rsid w:val="1AAB48D9"/>
    <w:rsid w:val="1AC5268D"/>
    <w:rsid w:val="1ACC3F9C"/>
    <w:rsid w:val="1AE17560"/>
    <w:rsid w:val="1AFF3343"/>
    <w:rsid w:val="1B10CE26"/>
    <w:rsid w:val="1B13B9E8"/>
    <w:rsid w:val="1B22D384"/>
    <w:rsid w:val="1B634CB8"/>
    <w:rsid w:val="1B8166DF"/>
    <w:rsid w:val="1B8FB080"/>
    <w:rsid w:val="1B8FD00A"/>
    <w:rsid w:val="1B92E4E7"/>
    <w:rsid w:val="1BAE39CF"/>
    <w:rsid w:val="1BAE6E86"/>
    <w:rsid w:val="1BB81509"/>
    <w:rsid w:val="1BBAC39E"/>
    <w:rsid w:val="1BBD2A4D"/>
    <w:rsid w:val="1BBFD9EC"/>
    <w:rsid w:val="1BC5ECE1"/>
    <w:rsid w:val="1BD9C604"/>
    <w:rsid w:val="1BE8643D"/>
    <w:rsid w:val="1BEC3343"/>
    <w:rsid w:val="1C11AB66"/>
    <w:rsid w:val="1C17DF50"/>
    <w:rsid w:val="1C20A538"/>
    <w:rsid w:val="1C23374C"/>
    <w:rsid w:val="1C34E839"/>
    <w:rsid w:val="1C428DD7"/>
    <w:rsid w:val="1C4E0B8D"/>
    <w:rsid w:val="1C5CE553"/>
    <w:rsid w:val="1C88C60A"/>
    <w:rsid w:val="1C9FC702"/>
    <w:rsid w:val="1CC66E02"/>
    <w:rsid w:val="1CDC9C7A"/>
    <w:rsid w:val="1CDF6956"/>
    <w:rsid w:val="1CE4E6EE"/>
    <w:rsid w:val="1D20A2AD"/>
    <w:rsid w:val="1D30740D"/>
    <w:rsid w:val="1D41B227"/>
    <w:rsid w:val="1D49E724"/>
    <w:rsid w:val="1D4A3EE7"/>
    <w:rsid w:val="1D59A0F7"/>
    <w:rsid w:val="1D61D9E8"/>
    <w:rsid w:val="1DB0D4A4"/>
    <w:rsid w:val="1DCB06B2"/>
    <w:rsid w:val="1DCD3234"/>
    <w:rsid w:val="1DF5F3F3"/>
    <w:rsid w:val="1DF69540"/>
    <w:rsid w:val="1E017E21"/>
    <w:rsid w:val="1E0F5461"/>
    <w:rsid w:val="1E0F5AF5"/>
    <w:rsid w:val="1E40050C"/>
    <w:rsid w:val="1E414BE9"/>
    <w:rsid w:val="1E608539"/>
    <w:rsid w:val="1E75AD91"/>
    <w:rsid w:val="1E76A1D0"/>
    <w:rsid w:val="1EC6270E"/>
    <w:rsid w:val="1EE1E33E"/>
    <w:rsid w:val="1EE481EC"/>
    <w:rsid w:val="1EE60F48"/>
    <w:rsid w:val="1F15CD79"/>
    <w:rsid w:val="1F193A23"/>
    <w:rsid w:val="1F2EDCAA"/>
    <w:rsid w:val="1F350EDC"/>
    <w:rsid w:val="1F36D770"/>
    <w:rsid w:val="1F4A52D1"/>
    <w:rsid w:val="1F992E89"/>
    <w:rsid w:val="1F9FB0BF"/>
    <w:rsid w:val="1FB02F98"/>
    <w:rsid w:val="1FB0CBCC"/>
    <w:rsid w:val="1FBCB180"/>
    <w:rsid w:val="1FC12BA3"/>
    <w:rsid w:val="1FD47A5C"/>
    <w:rsid w:val="1FD99D28"/>
    <w:rsid w:val="2003A64D"/>
    <w:rsid w:val="201E49FB"/>
    <w:rsid w:val="2027934E"/>
    <w:rsid w:val="204DAA2D"/>
    <w:rsid w:val="2089CD2F"/>
    <w:rsid w:val="20B50A84"/>
    <w:rsid w:val="20BF7651"/>
    <w:rsid w:val="20D0DF3D"/>
    <w:rsid w:val="20D8F400"/>
    <w:rsid w:val="20E1500E"/>
    <w:rsid w:val="20E292A9"/>
    <w:rsid w:val="20E51C89"/>
    <w:rsid w:val="21051B33"/>
    <w:rsid w:val="210534E8"/>
    <w:rsid w:val="210DEBCD"/>
    <w:rsid w:val="211650FE"/>
    <w:rsid w:val="21288394"/>
    <w:rsid w:val="21336C75"/>
    <w:rsid w:val="2136728C"/>
    <w:rsid w:val="2144D947"/>
    <w:rsid w:val="2149759E"/>
    <w:rsid w:val="21652856"/>
    <w:rsid w:val="21788146"/>
    <w:rsid w:val="2184D935"/>
    <w:rsid w:val="2197B3A3"/>
    <w:rsid w:val="2199B21C"/>
    <w:rsid w:val="219DD7C7"/>
    <w:rsid w:val="21A41DE9"/>
    <w:rsid w:val="21CCD638"/>
    <w:rsid w:val="21D1A77F"/>
    <w:rsid w:val="21EE2888"/>
    <w:rsid w:val="21F6F017"/>
    <w:rsid w:val="21FBD80F"/>
    <w:rsid w:val="22259D90"/>
    <w:rsid w:val="2249A745"/>
    <w:rsid w:val="226244D6"/>
    <w:rsid w:val="226DF877"/>
    <w:rsid w:val="228B0160"/>
    <w:rsid w:val="22C3D04A"/>
    <w:rsid w:val="22D50B97"/>
    <w:rsid w:val="22D766CA"/>
    <w:rsid w:val="22EF5C6E"/>
    <w:rsid w:val="2300A901"/>
    <w:rsid w:val="2313762F"/>
    <w:rsid w:val="2314BD0C"/>
    <w:rsid w:val="231ECBCD"/>
    <w:rsid w:val="23208DB9"/>
    <w:rsid w:val="2322137B"/>
    <w:rsid w:val="2343F3B5"/>
    <w:rsid w:val="23624D7A"/>
    <w:rsid w:val="237DFD47"/>
    <w:rsid w:val="2392C078"/>
    <w:rsid w:val="2396D38F"/>
    <w:rsid w:val="23C320D1"/>
    <w:rsid w:val="23DC131E"/>
    <w:rsid w:val="23ECAB46"/>
    <w:rsid w:val="23F6479D"/>
    <w:rsid w:val="2411592B"/>
    <w:rsid w:val="24172F7D"/>
    <w:rsid w:val="2422F135"/>
    <w:rsid w:val="242803AE"/>
    <w:rsid w:val="242D7909"/>
    <w:rsid w:val="242E863E"/>
    <w:rsid w:val="243FFA1E"/>
    <w:rsid w:val="2446CE83"/>
    <w:rsid w:val="245D82D5"/>
    <w:rsid w:val="245FA0AB"/>
    <w:rsid w:val="247321E2"/>
    <w:rsid w:val="2473372B"/>
    <w:rsid w:val="24A66963"/>
    <w:rsid w:val="24AD0E4B"/>
    <w:rsid w:val="24AD18E3"/>
    <w:rsid w:val="24D152DE"/>
    <w:rsid w:val="24D71770"/>
    <w:rsid w:val="24EA7B3B"/>
    <w:rsid w:val="2500BAF3"/>
    <w:rsid w:val="2510F144"/>
    <w:rsid w:val="2537FC65"/>
    <w:rsid w:val="255246A3"/>
    <w:rsid w:val="2555A0B6"/>
    <w:rsid w:val="255825BB"/>
    <w:rsid w:val="2577E37F"/>
    <w:rsid w:val="257BC1AC"/>
    <w:rsid w:val="25887BA7"/>
    <w:rsid w:val="258FC1C2"/>
    <w:rsid w:val="25924505"/>
    <w:rsid w:val="2592E774"/>
    <w:rsid w:val="25931589"/>
    <w:rsid w:val="25BAEDD7"/>
    <w:rsid w:val="25BCB2D1"/>
    <w:rsid w:val="25DCC0A9"/>
    <w:rsid w:val="25E60FA8"/>
    <w:rsid w:val="2604FC8F"/>
    <w:rsid w:val="2616DEA7"/>
    <w:rsid w:val="262A1A44"/>
    <w:rsid w:val="262B40EC"/>
    <w:rsid w:val="2650B8BC"/>
    <w:rsid w:val="266129AC"/>
    <w:rsid w:val="266B03C3"/>
    <w:rsid w:val="266B372E"/>
    <w:rsid w:val="2679566E"/>
    <w:rsid w:val="267EEAF6"/>
    <w:rsid w:val="267FB1D5"/>
    <w:rsid w:val="269B98ED"/>
    <w:rsid w:val="26A3D0FB"/>
    <w:rsid w:val="26C1B09B"/>
    <w:rsid w:val="2717EAFA"/>
    <w:rsid w:val="2721CF85"/>
    <w:rsid w:val="2728CCE4"/>
    <w:rsid w:val="277A3A86"/>
    <w:rsid w:val="277E9CBB"/>
    <w:rsid w:val="27A17630"/>
    <w:rsid w:val="27A9EEFF"/>
    <w:rsid w:val="27AAC182"/>
    <w:rsid w:val="27ABD389"/>
    <w:rsid w:val="27B89A7C"/>
    <w:rsid w:val="27BB417D"/>
    <w:rsid w:val="27C6261A"/>
    <w:rsid w:val="27CE9A6D"/>
    <w:rsid w:val="27D8BBEC"/>
    <w:rsid w:val="2805B17A"/>
    <w:rsid w:val="281E6210"/>
    <w:rsid w:val="28261AF5"/>
    <w:rsid w:val="2833E3B4"/>
    <w:rsid w:val="28419419"/>
    <w:rsid w:val="285D80FC"/>
    <w:rsid w:val="286E3388"/>
    <w:rsid w:val="288768BF"/>
    <w:rsid w:val="288CF18E"/>
    <w:rsid w:val="28BBE58F"/>
    <w:rsid w:val="28C2C8C5"/>
    <w:rsid w:val="28C54FA2"/>
    <w:rsid w:val="28CAB7F4"/>
    <w:rsid w:val="28D4993C"/>
    <w:rsid w:val="28D80CBA"/>
    <w:rsid w:val="28E891F7"/>
    <w:rsid w:val="28EDEF07"/>
    <w:rsid w:val="28F13517"/>
    <w:rsid w:val="28F572EF"/>
    <w:rsid w:val="290145BA"/>
    <w:rsid w:val="29027B25"/>
    <w:rsid w:val="290492BE"/>
    <w:rsid w:val="291A6D1C"/>
    <w:rsid w:val="292159AE"/>
    <w:rsid w:val="2923B358"/>
    <w:rsid w:val="2945BF60"/>
    <w:rsid w:val="296622A1"/>
    <w:rsid w:val="29735DCF"/>
    <w:rsid w:val="29748C4D"/>
    <w:rsid w:val="2988597E"/>
    <w:rsid w:val="298C2D40"/>
    <w:rsid w:val="29AF37A3"/>
    <w:rsid w:val="29B0C2C6"/>
    <w:rsid w:val="29B33539"/>
    <w:rsid w:val="29CEE00D"/>
    <w:rsid w:val="29E74109"/>
    <w:rsid w:val="2A2059F6"/>
    <w:rsid w:val="2A405CF0"/>
    <w:rsid w:val="2A4B54A2"/>
    <w:rsid w:val="2A51C5AA"/>
    <w:rsid w:val="2A5A4104"/>
    <w:rsid w:val="2A851B2F"/>
    <w:rsid w:val="2A914350"/>
    <w:rsid w:val="2A919236"/>
    <w:rsid w:val="2AB63D7D"/>
    <w:rsid w:val="2AC468FB"/>
    <w:rsid w:val="2AFEC6BC"/>
    <w:rsid w:val="2B15B11C"/>
    <w:rsid w:val="2B89D638"/>
    <w:rsid w:val="2BBC2A57"/>
    <w:rsid w:val="2BC18827"/>
    <w:rsid w:val="2BC49250"/>
    <w:rsid w:val="2BCE38D3"/>
    <w:rsid w:val="2BD552B4"/>
    <w:rsid w:val="2BE211AB"/>
    <w:rsid w:val="2BFFAAB1"/>
    <w:rsid w:val="2C02570D"/>
    <w:rsid w:val="2C0BA45E"/>
    <w:rsid w:val="2C15A2D2"/>
    <w:rsid w:val="2C20F38A"/>
    <w:rsid w:val="2C31E3A6"/>
    <w:rsid w:val="2C3B9738"/>
    <w:rsid w:val="2C43CCBF"/>
    <w:rsid w:val="2C5F46CA"/>
    <w:rsid w:val="2C815A13"/>
    <w:rsid w:val="2C868D4F"/>
    <w:rsid w:val="2CAC2D0F"/>
    <w:rsid w:val="2CD9229D"/>
    <w:rsid w:val="2CE44C7E"/>
    <w:rsid w:val="2D0BEB39"/>
    <w:rsid w:val="2D17C5A8"/>
    <w:rsid w:val="2D5D5888"/>
    <w:rsid w:val="2D8F3351"/>
    <w:rsid w:val="2D9296B6"/>
    <w:rsid w:val="2D92EFD9"/>
    <w:rsid w:val="2DA1CE27"/>
    <w:rsid w:val="2DC199A2"/>
    <w:rsid w:val="2DC8E412"/>
    <w:rsid w:val="2DD4DA81"/>
    <w:rsid w:val="2DE4C2C4"/>
    <w:rsid w:val="2DEDDE3F"/>
    <w:rsid w:val="2E1A0306"/>
    <w:rsid w:val="2E1A0428"/>
    <w:rsid w:val="2E24B512"/>
    <w:rsid w:val="2E33FFFC"/>
    <w:rsid w:val="2E343D6A"/>
    <w:rsid w:val="2E3652D1"/>
    <w:rsid w:val="2E3712D9"/>
    <w:rsid w:val="2E4F0E08"/>
    <w:rsid w:val="2E63887D"/>
    <w:rsid w:val="2E697640"/>
    <w:rsid w:val="2E6B317A"/>
    <w:rsid w:val="2E8AB4E9"/>
    <w:rsid w:val="2E9494A2"/>
    <w:rsid w:val="2EA6D038"/>
    <w:rsid w:val="2EC05899"/>
    <w:rsid w:val="2EEAF83B"/>
    <w:rsid w:val="2F06EA7A"/>
    <w:rsid w:val="2F23C88B"/>
    <w:rsid w:val="2F48FC60"/>
    <w:rsid w:val="2F4C8ABD"/>
    <w:rsid w:val="2F575EE1"/>
    <w:rsid w:val="2F5BCACE"/>
    <w:rsid w:val="2FBCEE6A"/>
    <w:rsid w:val="2FC833E8"/>
    <w:rsid w:val="2FCCFB60"/>
    <w:rsid w:val="2FDFBEFD"/>
    <w:rsid w:val="2FE3CDD1"/>
    <w:rsid w:val="2FF9E6BD"/>
    <w:rsid w:val="30083C13"/>
    <w:rsid w:val="3010C35F"/>
    <w:rsid w:val="303E6D16"/>
    <w:rsid w:val="30417ED4"/>
    <w:rsid w:val="30A8146D"/>
    <w:rsid w:val="30B413D6"/>
    <w:rsid w:val="30CDDAAA"/>
    <w:rsid w:val="30FAA08E"/>
    <w:rsid w:val="310039BD"/>
    <w:rsid w:val="310067D2"/>
    <w:rsid w:val="310C7B43"/>
    <w:rsid w:val="310D424F"/>
    <w:rsid w:val="310D8D0A"/>
    <w:rsid w:val="31277C3B"/>
    <w:rsid w:val="3153E003"/>
    <w:rsid w:val="3158BECB"/>
    <w:rsid w:val="316778BA"/>
    <w:rsid w:val="316DF393"/>
    <w:rsid w:val="31782118"/>
    <w:rsid w:val="31803875"/>
    <w:rsid w:val="31AB20A9"/>
    <w:rsid w:val="31ADB7E6"/>
    <w:rsid w:val="31C77A19"/>
    <w:rsid w:val="31D5DAE9"/>
    <w:rsid w:val="322C3E5E"/>
    <w:rsid w:val="3233D3D4"/>
    <w:rsid w:val="324FE437"/>
    <w:rsid w:val="32602FA5"/>
    <w:rsid w:val="3262A474"/>
    <w:rsid w:val="3306617B"/>
    <w:rsid w:val="33071381"/>
    <w:rsid w:val="333A9879"/>
    <w:rsid w:val="339161B7"/>
    <w:rsid w:val="33B6D9EC"/>
    <w:rsid w:val="33D191DB"/>
    <w:rsid w:val="3407A000"/>
    <w:rsid w:val="34244264"/>
    <w:rsid w:val="34252953"/>
    <w:rsid w:val="342D80C0"/>
    <w:rsid w:val="343F693A"/>
    <w:rsid w:val="345E7E43"/>
    <w:rsid w:val="345F4AC1"/>
    <w:rsid w:val="345FE0E2"/>
    <w:rsid w:val="346A58AF"/>
    <w:rsid w:val="3472CD13"/>
    <w:rsid w:val="348A5691"/>
    <w:rsid w:val="348D4099"/>
    <w:rsid w:val="349F197C"/>
    <w:rsid w:val="34AFC1DA"/>
    <w:rsid w:val="34BBD1B2"/>
    <w:rsid w:val="34C6B137"/>
    <w:rsid w:val="34CC2ECF"/>
    <w:rsid w:val="34D44387"/>
    <w:rsid w:val="34E6163E"/>
    <w:rsid w:val="34F9A62D"/>
    <w:rsid w:val="34FE93C3"/>
    <w:rsid w:val="3511DE39"/>
    <w:rsid w:val="3518C20E"/>
    <w:rsid w:val="352DA007"/>
    <w:rsid w:val="352E9B44"/>
    <w:rsid w:val="3550B540"/>
    <w:rsid w:val="35752DC4"/>
    <w:rsid w:val="3575DBA7"/>
    <w:rsid w:val="35907EAC"/>
    <w:rsid w:val="35B7A66C"/>
    <w:rsid w:val="35D9F7D9"/>
    <w:rsid w:val="35E0B372"/>
    <w:rsid w:val="35F2E473"/>
    <w:rsid w:val="3600DDAA"/>
    <w:rsid w:val="3613DB36"/>
    <w:rsid w:val="3657A213"/>
    <w:rsid w:val="367DBAE3"/>
    <w:rsid w:val="367EF3BB"/>
    <w:rsid w:val="36A3BE3E"/>
    <w:rsid w:val="36B54CD5"/>
    <w:rsid w:val="36B72982"/>
    <w:rsid w:val="36D3AF59"/>
    <w:rsid w:val="36E19C48"/>
    <w:rsid w:val="36EE463E"/>
    <w:rsid w:val="36EF365A"/>
    <w:rsid w:val="36EFF665"/>
    <w:rsid w:val="36F79BF8"/>
    <w:rsid w:val="3707BD01"/>
    <w:rsid w:val="370C62A4"/>
    <w:rsid w:val="371B1419"/>
    <w:rsid w:val="372C0DAD"/>
    <w:rsid w:val="374F564B"/>
    <w:rsid w:val="37548C54"/>
    <w:rsid w:val="3763A631"/>
    <w:rsid w:val="377E49DF"/>
    <w:rsid w:val="37988EBF"/>
    <w:rsid w:val="37BB1F9A"/>
    <w:rsid w:val="37C32187"/>
    <w:rsid w:val="37E6C6EE"/>
    <w:rsid w:val="37E9CD13"/>
    <w:rsid w:val="37F97A8E"/>
    <w:rsid w:val="383D44A8"/>
    <w:rsid w:val="3841E0AC"/>
    <w:rsid w:val="387F2F12"/>
    <w:rsid w:val="388C8E52"/>
    <w:rsid w:val="388DAE77"/>
    <w:rsid w:val="3891C9B4"/>
    <w:rsid w:val="38C7DE0E"/>
    <w:rsid w:val="38F66FDA"/>
    <w:rsid w:val="38F7B387"/>
    <w:rsid w:val="38FFBDB3"/>
    <w:rsid w:val="390BE925"/>
    <w:rsid w:val="390F9837"/>
    <w:rsid w:val="39380017"/>
    <w:rsid w:val="393DC79E"/>
    <w:rsid w:val="394A10DB"/>
    <w:rsid w:val="3956EFFB"/>
    <w:rsid w:val="396CFDDD"/>
    <w:rsid w:val="3977ACAC"/>
    <w:rsid w:val="398A8829"/>
    <w:rsid w:val="39A9D9FD"/>
    <w:rsid w:val="39B8C9CB"/>
    <w:rsid w:val="39D276C6"/>
    <w:rsid w:val="39D91509"/>
    <w:rsid w:val="39E11D1A"/>
    <w:rsid w:val="39ED639D"/>
    <w:rsid w:val="3A1E4828"/>
    <w:rsid w:val="3A279727"/>
    <w:rsid w:val="3A440366"/>
    <w:rsid w:val="3A4C3E3A"/>
    <w:rsid w:val="3A713DCE"/>
    <w:rsid w:val="3A74BCF0"/>
    <w:rsid w:val="3A8A00E5"/>
    <w:rsid w:val="3A99FE17"/>
    <w:rsid w:val="3AB5EAA1"/>
    <w:rsid w:val="3AD10399"/>
    <w:rsid w:val="3AEE8994"/>
    <w:rsid w:val="3B26588A"/>
    <w:rsid w:val="3B2D9110"/>
    <w:rsid w:val="3B3C9964"/>
    <w:rsid w:val="3B45AA5E"/>
    <w:rsid w:val="3B7CBD2F"/>
    <w:rsid w:val="3BDFD3C7"/>
    <w:rsid w:val="3BE2A3A0"/>
    <w:rsid w:val="3BEF706F"/>
    <w:rsid w:val="3C005A2C"/>
    <w:rsid w:val="3C22FA3F"/>
    <w:rsid w:val="3C2E109C"/>
    <w:rsid w:val="3C4C6E90"/>
    <w:rsid w:val="3C5A44D0"/>
    <w:rsid w:val="3C63CE94"/>
    <w:rsid w:val="3C694825"/>
    <w:rsid w:val="3C704524"/>
    <w:rsid w:val="3C76B40C"/>
    <w:rsid w:val="3C83AE0E"/>
    <w:rsid w:val="3CF06A8D"/>
    <w:rsid w:val="3D24B1AA"/>
    <w:rsid w:val="3D42CC3E"/>
    <w:rsid w:val="3D4C127A"/>
    <w:rsid w:val="3D5DDEA7"/>
    <w:rsid w:val="3D712D40"/>
    <w:rsid w:val="3D76B70A"/>
    <w:rsid w:val="3D881962"/>
    <w:rsid w:val="3D9AF4C6"/>
    <w:rsid w:val="3DAC5DB2"/>
    <w:rsid w:val="3DB8FF82"/>
    <w:rsid w:val="3DD46306"/>
    <w:rsid w:val="3DEBC557"/>
    <w:rsid w:val="3E21EE4A"/>
    <w:rsid w:val="3E26D159"/>
    <w:rsid w:val="3E29DB6E"/>
    <w:rsid w:val="3E489451"/>
    <w:rsid w:val="3E72F5AA"/>
    <w:rsid w:val="3E8BFC64"/>
    <w:rsid w:val="3E955B3E"/>
    <w:rsid w:val="3EA7E016"/>
    <w:rsid w:val="3EB3633D"/>
    <w:rsid w:val="3ED0EFBC"/>
    <w:rsid w:val="3F12876B"/>
    <w:rsid w:val="3F151B3E"/>
    <w:rsid w:val="3F23E9C3"/>
    <w:rsid w:val="3F29A73B"/>
    <w:rsid w:val="3F34CCCD"/>
    <w:rsid w:val="3F3E103E"/>
    <w:rsid w:val="3F491502"/>
    <w:rsid w:val="3F4B1EFA"/>
    <w:rsid w:val="3F54CFE3"/>
    <w:rsid w:val="3F583F52"/>
    <w:rsid w:val="3F5D7208"/>
    <w:rsid w:val="3F7764BC"/>
    <w:rsid w:val="3F8F7983"/>
    <w:rsid w:val="3FD8957B"/>
    <w:rsid w:val="3FE597A3"/>
    <w:rsid w:val="3FF6E22A"/>
    <w:rsid w:val="400EE176"/>
    <w:rsid w:val="40210907"/>
    <w:rsid w:val="4048568D"/>
    <w:rsid w:val="40528E7D"/>
    <w:rsid w:val="405490E0"/>
    <w:rsid w:val="4057833E"/>
    <w:rsid w:val="40599C56"/>
    <w:rsid w:val="406FE4BF"/>
    <w:rsid w:val="40711147"/>
    <w:rsid w:val="407DB04E"/>
    <w:rsid w:val="4083B33C"/>
    <w:rsid w:val="40C05313"/>
    <w:rsid w:val="40C62285"/>
    <w:rsid w:val="40DAB123"/>
    <w:rsid w:val="40F5FABB"/>
    <w:rsid w:val="41028971"/>
    <w:rsid w:val="4129FF73"/>
    <w:rsid w:val="413BC88D"/>
    <w:rsid w:val="4144F7EE"/>
    <w:rsid w:val="41454679"/>
    <w:rsid w:val="41506814"/>
    <w:rsid w:val="415454B6"/>
    <w:rsid w:val="417AD10B"/>
    <w:rsid w:val="41F74516"/>
    <w:rsid w:val="422F65BE"/>
    <w:rsid w:val="423490BD"/>
    <w:rsid w:val="4276E8A5"/>
    <w:rsid w:val="427FCED5"/>
    <w:rsid w:val="42A0F311"/>
    <w:rsid w:val="42A56980"/>
    <w:rsid w:val="42AE3B27"/>
    <w:rsid w:val="42BCD03A"/>
    <w:rsid w:val="42C1AA29"/>
    <w:rsid w:val="42D1677B"/>
    <w:rsid w:val="42D798EE"/>
    <w:rsid w:val="42E911CA"/>
    <w:rsid w:val="42F0F321"/>
    <w:rsid w:val="4302DD17"/>
    <w:rsid w:val="430DDA53"/>
    <w:rsid w:val="431E1CE0"/>
    <w:rsid w:val="4321880B"/>
    <w:rsid w:val="435FAA95"/>
    <w:rsid w:val="43719F52"/>
    <w:rsid w:val="4374DAA1"/>
    <w:rsid w:val="437C6AF4"/>
    <w:rsid w:val="4387FF60"/>
    <w:rsid w:val="438A567D"/>
    <w:rsid w:val="438E02FE"/>
    <w:rsid w:val="43AE3668"/>
    <w:rsid w:val="43B55110"/>
    <w:rsid w:val="43B849D2"/>
    <w:rsid w:val="43D0611E"/>
    <w:rsid w:val="43DE3289"/>
    <w:rsid w:val="43DE33AB"/>
    <w:rsid w:val="43E22E98"/>
    <w:rsid w:val="43FECD10"/>
    <w:rsid w:val="4427B800"/>
    <w:rsid w:val="44411007"/>
    <w:rsid w:val="4484E22B"/>
    <w:rsid w:val="448808D6"/>
    <w:rsid w:val="44A13807"/>
    <w:rsid w:val="44A1A48F"/>
    <w:rsid w:val="44AA7D48"/>
    <w:rsid w:val="44ADBE3B"/>
    <w:rsid w:val="44B8A59E"/>
    <w:rsid w:val="44C8501B"/>
    <w:rsid w:val="44D310FB"/>
    <w:rsid w:val="44D7EA09"/>
    <w:rsid w:val="44E01730"/>
    <w:rsid w:val="44E3F203"/>
    <w:rsid w:val="451F8F72"/>
    <w:rsid w:val="4523CFC1"/>
    <w:rsid w:val="4525FFA0"/>
    <w:rsid w:val="452F1010"/>
    <w:rsid w:val="454DB0AD"/>
    <w:rsid w:val="4551EB8C"/>
    <w:rsid w:val="457DC539"/>
    <w:rsid w:val="45825693"/>
    <w:rsid w:val="459178AC"/>
    <w:rsid w:val="459652B5"/>
    <w:rsid w:val="45A70541"/>
    <w:rsid w:val="45B76F97"/>
    <w:rsid w:val="45C96BDE"/>
    <w:rsid w:val="45EBD13F"/>
    <w:rsid w:val="4608EC60"/>
    <w:rsid w:val="460AB0DA"/>
    <w:rsid w:val="46400070"/>
    <w:rsid w:val="464896DD"/>
    <w:rsid w:val="4664DFA5"/>
    <w:rsid w:val="46784359"/>
    <w:rsid w:val="46B40BB6"/>
    <w:rsid w:val="46C1CF8E"/>
    <w:rsid w:val="46C5C3A4"/>
    <w:rsid w:val="46CBBFEA"/>
    <w:rsid w:val="46E33447"/>
    <w:rsid w:val="46FCCB30"/>
    <w:rsid w:val="470D9920"/>
    <w:rsid w:val="4716E552"/>
    <w:rsid w:val="47404E8A"/>
    <w:rsid w:val="4742D5A2"/>
    <w:rsid w:val="47492223"/>
    <w:rsid w:val="475B2D7E"/>
    <w:rsid w:val="476E7943"/>
    <w:rsid w:val="477B454C"/>
    <w:rsid w:val="478B0E4A"/>
    <w:rsid w:val="47D94551"/>
    <w:rsid w:val="47FAA4AE"/>
    <w:rsid w:val="48026A68"/>
    <w:rsid w:val="480EACA4"/>
    <w:rsid w:val="481A960A"/>
    <w:rsid w:val="482356DC"/>
    <w:rsid w:val="4825360E"/>
    <w:rsid w:val="482FAF0E"/>
    <w:rsid w:val="48431E83"/>
    <w:rsid w:val="48632DBD"/>
    <w:rsid w:val="48B1A4CE"/>
    <w:rsid w:val="48C36DC1"/>
    <w:rsid w:val="48CB8DB9"/>
    <w:rsid w:val="48D27DCC"/>
    <w:rsid w:val="48DEA603"/>
    <w:rsid w:val="491715AD"/>
    <w:rsid w:val="4917C350"/>
    <w:rsid w:val="491EF125"/>
    <w:rsid w:val="492597B8"/>
    <w:rsid w:val="4928C616"/>
    <w:rsid w:val="49662C5F"/>
    <w:rsid w:val="497C1E4C"/>
    <w:rsid w:val="499B720D"/>
    <w:rsid w:val="499B8C2B"/>
    <w:rsid w:val="49CB7F6F"/>
    <w:rsid w:val="49DEEEE4"/>
    <w:rsid w:val="49E063EC"/>
    <w:rsid w:val="49EEFF87"/>
    <w:rsid w:val="49F69D8B"/>
    <w:rsid w:val="4A054861"/>
    <w:rsid w:val="4A069A85"/>
    <w:rsid w:val="4A2E8832"/>
    <w:rsid w:val="4A362426"/>
    <w:rsid w:val="4A556193"/>
    <w:rsid w:val="4A7A7664"/>
    <w:rsid w:val="4A96F984"/>
    <w:rsid w:val="4A9CDD01"/>
    <w:rsid w:val="4AA86405"/>
    <w:rsid w:val="4AB19538"/>
    <w:rsid w:val="4ABAD394"/>
    <w:rsid w:val="4ABC18CF"/>
    <w:rsid w:val="4AC82427"/>
    <w:rsid w:val="4ACC0E6B"/>
    <w:rsid w:val="4AED1451"/>
    <w:rsid w:val="4AEEF8B0"/>
    <w:rsid w:val="4AEF3619"/>
    <w:rsid w:val="4B137193"/>
    <w:rsid w:val="4B301C23"/>
    <w:rsid w:val="4B4CBECD"/>
    <w:rsid w:val="4B550758"/>
    <w:rsid w:val="4B674FD0"/>
    <w:rsid w:val="4B679FE4"/>
    <w:rsid w:val="4B72F201"/>
    <w:rsid w:val="4B7C1854"/>
    <w:rsid w:val="4B8C4C74"/>
    <w:rsid w:val="4B9BD76A"/>
    <w:rsid w:val="4BBD1FA7"/>
    <w:rsid w:val="4BCA5893"/>
    <w:rsid w:val="4BDACA03"/>
    <w:rsid w:val="4BE9446E"/>
    <w:rsid w:val="4BFE2267"/>
    <w:rsid w:val="4C32C9E5"/>
    <w:rsid w:val="4C40DCC5"/>
    <w:rsid w:val="4C4F6412"/>
    <w:rsid w:val="4C66A05E"/>
    <w:rsid w:val="4C6C7ACA"/>
    <w:rsid w:val="4C884032"/>
    <w:rsid w:val="4C8B067A"/>
    <w:rsid w:val="4C9A06AE"/>
    <w:rsid w:val="4CB4ED74"/>
    <w:rsid w:val="4CBA93B2"/>
    <w:rsid w:val="4CE1B648"/>
    <w:rsid w:val="4CE784DD"/>
    <w:rsid w:val="4CEA35F6"/>
    <w:rsid w:val="4CF7D04B"/>
    <w:rsid w:val="4CFC047E"/>
    <w:rsid w:val="4CFF8C0F"/>
    <w:rsid w:val="4D090B22"/>
    <w:rsid w:val="4D0A09B8"/>
    <w:rsid w:val="4D0CBED1"/>
    <w:rsid w:val="4D0D500C"/>
    <w:rsid w:val="4D17E8B5"/>
    <w:rsid w:val="4D311112"/>
    <w:rsid w:val="4D623644"/>
    <w:rsid w:val="4D9EE0CE"/>
    <w:rsid w:val="4DB0CFF0"/>
    <w:rsid w:val="4DB207CC"/>
    <w:rsid w:val="4DDDBAC7"/>
    <w:rsid w:val="4DEB617C"/>
    <w:rsid w:val="4DF42F87"/>
    <w:rsid w:val="4E03AF2D"/>
    <w:rsid w:val="4E04FDBA"/>
    <w:rsid w:val="4E269972"/>
    <w:rsid w:val="4E33FD10"/>
    <w:rsid w:val="4E46D9D8"/>
    <w:rsid w:val="4E539F8D"/>
    <w:rsid w:val="4E566413"/>
    <w:rsid w:val="4E579BDC"/>
    <w:rsid w:val="4E8ABFC2"/>
    <w:rsid w:val="4EA1B319"/>
    <w:rsid w:val="4EA4E54D"/>
    <w:rsid w:val="4EB26007"/>
    <w:rsid w:val="4EBDBB40"/>
    <w:rsid w:val="4ECEA6E0"/>
    <w:rsid w:val="4ED20CB1"/>
    <w:rsid w:val="4ED6D1CF"/>
    <w:rsid w:val="4EF0323D"/>
    <w:rsid w:val="4EFED723"/>
    <w:rsid w:val="4F4CABA1"/>
    <w:rsid w:val="4F62CAD9"/>
    <w:rsid w:val="4F64F886"/>
    <w:rsid w:val="4F6A6AA7"/>
    <w:rsid w:val="4F71C826"/>
    <w:rsid w:val="4F8178AE"/>
    <w:rsid w:val="4F851CB0"/>
    <w:rsid w:val="4F95760C"/>
    <w:rsid w:val="4F99B831"/>
    <w:rsid w:val="4FA02D31"/>
    <w:rsid w:val="4FC265B9"/>
    <w:rsid w:val="4FEC8E36"/>
    <w:rsid w:val="4FF23474"/>
    <w:rsid w:val="5004C4E6"/>
    <w:rsid w:val="50097566"/>
    <w:rsid w:val="500B02C2"/>
    <w:rsid w:val="502D9575"/>
    <w:rsid w:val="502E3567"/>
    <w:rsid w:val="5037DF41"/>
    <w:rsid w:val="5039F6C3"/>
    <w:rsid w:val="50526E40"/>
    <w:rsid w:val="50579D9F"/>
    <w:rsid w:val="505C2391"/>
    <w:rsid w:val="507E5C75"/>
    <w:rsid w:val="508A8519"/>
    <w:rsid w:val="50BEF3AD"/>
    <w:rsid w:val="50C0B1A0"/>
    <w:rsid w:val="50C3C4FE"/>
    <w:rsid w:val="5112A7EC"/>
    <w:rsid w:val="511E925E"/>
    <w:rsid w:val="51343C03"/>
    <w:rsid w:val="513A1181"/>
    <w:rsid w:val="5149251F"/>
    <w:rsid w:val="514D6381"/>
    <w:rsid w:val="51515023"/>
    <w:rsid w:val="519EC57C"/>
    <w:rsid w:val="519F5DA7"/>
    <w:rsid w:val="51A545C7"/>
    <w:rsid w:val="51B051FD"/>
    <w:rsid w:val="51DD7ADB"/>
    <w:rsid w:val="521499AF"/>
    <w:rsid w:val="52246C90"/>
    <w:rsid w:val="52721336"/>
    <w:rsid w:val="527F4AFA"/>
    <w:rsid w:val="52994AF7"/>
    <w:rsid w:val="529C9948"/>
    <w:rsid w:val="529D461B"/>
    <w:rsid w:val="52AA4391"/>
    <w:rsid w:val="52BDF7F3"/>
    <w:rsid w:val="52CD16CE"/>
    <w:rsid w:val="52E2F0FD"/>
    <w:rsid w:val="52FDD2F6"/>
    <w:rsid w:val="530CFFD4"/>
    <w:rsid w:val="531F943A"/>
    <w:rsid w:val="53220E2A"/>
    <w:rsid w:val="533944CA"/>
    <w:rsid w:val="533DEECD"/>
    <w:rsid w:val="53467B7D"/>
    <w:rsid w:val="5382693F"/>
    <w:rsid w:val="53995F8E"/>
    <w:rsid w:val="539EF987"/>
    <w:rsid w:val="53A05296"/>
    <w:rsid w:val="53D01F12"/>
    <w:rsid w:val="53F46A20"/>
    <w:rsid w:val="541AD3A3"/>
    <w:rsid w:val="541D0907"/>
    <w:rsid w:val="5421BA40"/>
    <w:rsid w:val="54363BFC"/>
    <w:rsid w:val="5438E002"/>
    <w:rsid w:val="54739E54"/>
    <w:rsid w:val="547EC15E"/>
    <w:rsid w:val="548CF1C9"/>
    <w:rsid w:val="54BDDE8B"/>
    <w:rsid w:val="54BF37CD"/>
    <w:rsid w:val="54C2415F"/>
    <w:rsid w:val="54D3A628"/>
    <w:rsid w:val="54D41B83"/>
    <w:rsid w:val="54DCE689"/>
    <w:rsid w:val="54E8F6A2"/>
    <w:rsid w:val="55023FC1"/>
    <w:rsid w:val="5505EBB6"/>
    <w:rsid w:val="552C0B7D"/>
    <w:rsid w:val="55378ED4"/>
    <w:rsid w:val="554C3A71"/>
    <w:rsid w:val="555B98B5"/>
    <w:rsid w:val="5570E3EE"/>
    <w:rsid w:val="5577D3F0"/>
    <w:rsid w:val="559262EF"/>
    <w:rsid w:val="55B06059"/>
    <w:rsid w:val="55BD8AA1"/>
    <w:rsid w:val="55C0755C"/>
    <w:rsid w:val="55CA4952"/>
    <w:rsid w:val="55D201C5"/>
    <w:rsid w:val="55D2F601"/>
    <w:rsid w:val="55D99550"/>
    <w:rsid w:val="55E8CCAC"/>
    <w:rsid w:val="55ECF868"/>
    <w:rsid w:val="55F0BA32"/>
    <w:rsid w:val="55FD863B"/>
    <w:rsid w:val="5604B790"/>
    <w:rsid w:val="562FE5EA"/>
    <w:rsid w:val="5687E5B6"/>
    <w:rsid w:val="56BD71EC"/>
    <w:rsid w:val="56C458C9"/>
    <w:rsid w:val="56C6D3EC"/>
    <w:rsid w:val="56CA8CB3"/>
    <w:rsid w:val="56D7F358"/>
    <w:rsid w:val="56E03956"/>
    <w:rsid w:val="56F76916"/>
    <w:rsid w:val="5713A451"/>
    <w:rsid w:val="5746BFFF"/>
    <w:rsid w:val="5754A9C9"/>
    <w:rsid w:val="5754DEDC"/>
    <w:rsid w:val="578108EB"/>
    <w:rsid w:val="57849D0D"/>
    <w:rsid w:val="578809B7"/>
    <w:rsid w:val="57973625"/>
    <w:rsid w:val="57A85671"/>
    <w:rsid w:val="57B97DED"/>
    <w:rsid w:val="57DB0B6E"/>
    <w:rsid w:val="57E3B320"/>
    <w:rsid w:val="57F57F4D"/>
    <w:rsid w:val="57F9E221"/>
    <w:rsid w:val="57FD4659"/>
    <w:rsid w:val="58017C96"/>
    <w:rsid w:val="581614A7"/>
    <w:rsid w:val="586A885B"/>
    <w:rsid w:val="586FE856"/>
    <w:rsid w:val="589596FE"/>
    <w:rsid w:val="589D8484"/>
    <w:rsid w:val="58B46665"/>
    <w:rsid w:val="58C0C8EF"/>
    <w:rsid w:val="58C778B7"/>
    <w:rsid w:val="58DC7195"/>
    <w:rsid w:val="58F1094C"/>
    <w:rsid w:val="5909A287"/>
    <w:rsid w:val="590D21A9"/>
    <w:rsid w:val="59451AF7"/>
    <w:rsid w:val="595FC69F"/>
    <w:rsid w:val="596181D0"/>
    <w:rsid w:val="596947FF"/>
    <w:rsid w:val="599490A1"/>
    <w:rsid w:val="59B597DB"/>
    <w:rsid w:val="59D41D0D"/>
    <w:rsid w:val="59E0B5A8"/>
    <w:rsid w:val="59FD0034"/>
    <w:rsid w:val="5A0AF35D"/>
    <w:rsid w:val="5A2F7E75"/>
    <w:rsid w:val="5A330FFC"/>
    <w:rsid w:val="5A38898D"/>
    <w:rsid w:val="5A4911AE"/>
    <w:rsid w:val="5A6035FA"/>
    <w:rsid w:val="5A6E45DC"/>
    <w:rsid w:val="5A806356"/>
    <w:rsid w:val="5A97407E"/>
    <w:rsid w:val="5A9C6A82"/>
    <w:rsid w:val="5AB98A32"/>
    <w:rsid w:val="5ABFAA79"/>
    <w:rsid w:val="5AD84FB6"/>
    <w:rsid w:val="5ADFF733"/>
    <w:rsid w:val="5B051C7A"/>
    <w:rsid w:val="5B0C01F5"/>
    <w:rsid w:val="5B14EAA7"/>
    <w:rsid w:val="5B16BA39"/>
    <w:rsid w:val="5B1E44D7"/>
    <w:rsid w:val="5B3E338F"/>
    <w:rsid w:val="5B41D58F"/>
    <w:rsid w:val="5B454D70"/>
    <w:rsid w:val="5B4E674F"/>
    <w:rsid w:val="5B62FBBF"/>
    <w:rsid w:val="5B98D095"/>
    <w:rsid w:val="5BA6C3BE"/>
    <w:rsid w:val="5BA955D2"/>
    <w:rsid w:val="5BBB06BF"/>
    <w:rsid w:val="5BC4BA51"/>
    <w:rsid w:val="5BCB4ED6"/>
    <w:rsid w:val="5BD459EE"/>
    <w:rsid w:val="5BD52546"/>
    <w:rsid w:val="5BDC2063"/>
    <w:rsid w:val="5BEF3F68"/>
    <w:rsid w:val="5BFA6EEA"/>
    <w:rsid w:val="5C01A473"/>
    <w:rsid w:val="5C0B51CD"/>
    <w:rsid w:val="5C281AEC"/>
    <w:rsid w:val="5C3310DF"/>
    <w:rsid w:val="5C344FA7"/>
    <w:rsid w:val="5C547A0E"/>
    <w:rsid w:val="5C6245B6"/>
    <w:rsid w:val="5C65E6A7"/>
    <w:rsid w:val="5C6AA748"/>
    <w:rsid w:val="5C6E6CF4"/>
    <w:rsid w:val="5C7BC794"/>
    <w:rsid w:val="5C937AD5"/>
    <w:rsid w:val="5C963C93"/>
    <w:rsid w:val="5C9EB224"/>
    <w:rsid w:val="5CB46D8F"/>
    <w:rsid w:val="5CD04CA0"/>
    <w:rsid w:val="5CD28D07"/>
    <w:rsid w:val="5CFC5A73"/>
    <w:rsid w:val="5D0120CB"/>
    <w:rsid w:val="5D1C12F2"/>
    <w:rsid w:val="5D361570"/>
    <w:rsid w:val="5D402272"/>
    <w:rsid w:val="5D45DBCD"/>
    <w:rsid w:val="5D589D2C"/>
    <w:rsid w:val="5D608AB2"/>
    <w:rsid w:val="5D6AB0BE"/>
    <w:rsid w:val="5D892B3F"/>
    <w:rsid w:val="5D89FDC2"/>
    <w:rsid w:val="5D8B0FC9"/>
    <w:rsid w:val="5DA43826"/>
    <w:rsid w:val="5DECAB96"/>
    <w:rsid w:val="5E3310C7"/>
    <w:rsid w:val="5E480D28"/>
    <w:rsid w:val="5E686911"/>
    <w:rsid w:val="5E7DC0B5"/>
    <w:rsid w:val="5E83C8CF"/>
    <w:rsid w:val="5E8FBD3C"/>
    <w:rsid w:val="5EC7C18B"/>
    <w:rsid w:val="5ED59E98"/>
    <w:rsid w:val="5EDBF2D3"/>
    <w:rsid w:val="5EF79FAF"/>
    <w:rsid w:val="5F07CE8D"/>
    <w:rsid w:val="5F0CC608"/>
    <w:rsid w:val="5F1757D2"/>
    <w:rsid w:val="5F1C17F5"/>
    <w:rsid w:val="5F30802F"/>
    <w:rsid w:val="5F42F28F"/>
    <w:rsid w:val="5F455EE1"/>
    <w:rsid w:val="5F4C4B73"/>
    <w:rsid w:val="5F6CE748"/>
    <w:rsid w:val="5F7A18D7"/>
    <w:rsid w:val="5F7BEE0D"/>
    <w:rsid w:val="5F7C632D"/>
    <w:rsid w:val="5F8C1AD0"/>
    <w:rsid w:val="5F9D8769"/>
    <w:rsid w:val="5FA5F59D"/>
    <w:rsid w:val="5FBB04E9"/>
    <w:rsid w:val="5FEAFFFD"/>
    <w:rsid w:val="6022482A"/>
    <w:rsid w:val="60231432"/>
    <w:rsid w:val="602CD32B"/>
    <w:rsid w:val="6038C18D"/>
    <w:rsid w:val="603B290A"/>
    <w:rsid w:val="604D2392"/>
    <w:rsid w:val="6061CF2D"/>
    <w:rsid w:val="60645432"/>
    <w:rsid w:val="607D87C6"/>
    <w:rsid w:val="608F6E0C"/>
    <w:rsid w:val="6093E1DB"/>
    <w:rsid w:val="6096FEE2"/>
    <w:rsid w:val="609E2C8C"/>
    <w:rsid w:val="60B66BC7"/>
    <w:rsid w:val="60BBD8D2"/>
    <w:rsid w:val="60CC8DF9"/>
    <w:rsid w:val="60E2F769"/>
    <w:rsid w:val="60E7837A"/>
    <w:rsid w:val="60F0C973"/>
    <w:rsid w:val="60F89631"/>
    <w:rsid w:val="60FEE56F"/>
    <w:rsid w:val="61049400"/>
    <w:rsid w:val="6108C14B"/>
    <w:rsid w:val="611BBF91"/>
    <w:rsid w:val="61202F6D"/>
    <w:rsid w:val="612EEBFD"/>
    <w:rsid w:val="6138B55B"/>
    <w:rsid w:val="6157EA9C"/>
    <w:rsid w:val="615B3187"/>
    <w:rsid w:val="61636090"/>
    <w:rsid w:val="61749B67"/>
    <w:rsid w:val="61A1E6B8"/>
    <w:rsid w:val="61C66143"/>
    <w:rsid w:val="61D25015"/>
    <w:rsid w:val="61DB7A47"/>
    <w:rsid w:val="620E076F"/>
    <w:rsid w:val="62107078"/>
    <w:rsid w:val="6228240B"/>
    <w:rsid w:val="624466CA"/>
    <w:rsid w:val="624CA1EA"/>
    <w:rsid w:val="624EF894"/>
    <w:rsid w:val="6251E1AC"/>
    <w:rsid w:val="62542393"/>
    <w:rsid w:val="62769742"/>
    <w:rsid w:val="628C99D4"/>
    <w:rsid w:val="62BAF782"/>
    <w:rsid w:val="62BB268D"/>
    <w:rsid w:val="62C3BB92"/>
    <w:rsid w:val="62D2AB60"/>
    <w:rsid w:val="62F3E786"/>
    <w:rsid w:val="63102E5F"/>
    <w:rsid w:val="6372DBDA"/>
    <w:rsid w:val="637D63AE"/>
    <w:rsid w:val="6389D251"/>
    <w:rsid w:val="6394DAEC"/>
    <w:rsid w:val="639B01F1"/>
    <w:rsid w:val="639C002B"/>
    <w:rsid w:val="63E642DC"/>
    <w:rsid w:val="63EDB20D"/>
    <w:rsid w:val="6403BCC2"/>
    <w:rsid w:val="641029EA"/>
    <w:rsid w:val="64107124"/>
    <w:rsid w:val="641267A3"/>
    <w:rsid w:val="641E8DE6"/>
    <w:rsid w:val="64851D28"/>
    <w:rsid w:val="649B0152"/>
    <w:rsid w:val="64D6BA9B"/>
    <w:rsid w:val="64DF4F01"/>
    <w:rsid w:val="64F77FB5"/>
    <w:rsid w:val="650E8540"/>
    <w:rsid w:val="6512F199"/>
    <w:rsid w:val="651D4F79"/>
    <w:rsid w:val="6524BA60"/>
    <w:rsid w:val="6527440A"/>
    <w:rsid w:val="6531E5B7"/>
    <w:rsid w:val="653FB2DB"/>
    <w:rsid w:val="65762697"/>
    <w:rsid w:val="65940017"/>
    <w:rsid w:val="65BB390B"/>
    <w:rsid w:val="65C0D19F"/>
    <w:rsid w:val="66002779"/>
    <w:rsid w:val="6601B2FD"/>
    <w:rsid w:val="6611898E"/>
    <w:rsid w:val="661F7AB2"/>
    <w:rsid w:val="662E4B48"/>
    <w:rsid w:val="6636D1B3"/>
    <w:rsid w:val="664E4FB2"/>
    <w:rsid w:val="664FFA10"/>
    <w:rsid w:val="66B6B8CA"/>
    <w:rsid w:val="66C5D3E2"/>
    <w:rsid w:val="66DA8205"/>
    <w:rsid w:val="66F17085"/>
    <w:rsid w:val="67054C81"/>
    <w:rsid w:val="6711F6F8"/>
    <w:rsid w:val="6718B6C4"/>
    <w:rsid w:val="67638D2A"/>
    <w:rsid w:val="679F32F5"/>
    <w:rsid w:val="67D2F0A7"/>
    <w:rsid w:val="67DE5C59"/>
    <w:rsid w:val="67FDF24F"/>
    <w:rsid w:val="681BDAC4"/>
    <w:rsid w:val="682F2077"/>
    <w:rsid w:val="68379B48"/>
    <w:rsid w:val="6841E0B4"/>
    <w:rsid w:val="68477883"/>
    <w:rsid w:val="68491DF6"/>
    <w:rsid w:val="684A1365"/>
    <w:rsid w:val="68642096"/>
    <w:rsid w:val="686F714E"/>
    <w:rsid w:val="68A17B0E"/>
    <w:rsid w:val="68BE3A18"/>
    <w:rsid w:val="68C332FA"/>
    <w:rsid w:val="68E2855B"/>
    <w:rsid w:val="68E5D8C6"/>
    <w:rsid w:val="690CBD8D"/>
    <w:rsid w:val="691B265A"/>
    <w:rsid w:val="692448C0"/>
    <w:rsid w:val="6928C30B"/>
    <w:rsid w:val="692B4152"/>
    <w:rsid w:val="694497C4"/>
    <w:rsid w:val="694B4AC7"/>
    <w:rsid w:val="695B973E"/>
    <w:rsid w:val="695EABC7"/>
    <w:rsid w:val="69623822"/>
    <w:rsid w:val="69648219"/>
    <w:rsid w:val="697ABDB7"/>
    <w:rsid w:val="69846C74"/>
    <w:rsid w:val="69C0735C"/>
    <w:rsid w:val="69D09273"/>
    <w:rsid w:val="69DA1320"/>
    <w:rsid w:val="69E1EF62"/>
    <w:rsid w:val="69FFF0F7"/>
    <w:rsid w:val="6A3D4B6F"/>
    <w:rsid w:val="6A7C5C14"/>
    <w:rsid w:val="6A820E0E"/>
    <w:rsid w:val="6A8B0CE3"/>
    <w:rsid w:val="6A916891"/>
    <w:rsid w:val="6AA2A368"/>
    <w:rsid w:val="6AAA5BDB"/>
    <w:rsid w:val="6AADDAFD"/>
    <w:rsid w:val="6ABB316C"/>
    <w:rsid w:val="6AC126C2"/>
    <w:rsid w:val="6AC91448"/>
    <w:rsid w:val="6AE636B0"/>
    <w:rsid w:val="6AF2C30B"/>
    <w:rsid w:val="6B28C2B0"/>
    <w:rsid w:val="6B29A4B9"/>
    <w:rsid w:val="6B3C0373"/>
    <w:rsid w:val="6B4FC190"/>
    <w:rsid w:val="6B68F6E0"/>
    <w:rsid w:val="6B707B45"/>
    <w:rsid w:val="6B7AD387"/>
    <w:rsid w:val="6B801CA8"/>
    <w:rsid w:val="6B98DFE6"/>
    <w:rsid w:val="6B9E0B58"/>
    <w:rsid w:val="6BA35CE2"/>
    <w:rsid w:val="6BA3BF2B"/>
    <w:rsid w:val="6BD18038"/>
    <w:rsid w:val="6BEB29F0"/>
    <w:rsid w:val="6BECF1AD"/>
    <w:rsid w:val="6BF5DADA"/>
    <w:rsid w:val="6BFE36C2"/>
    <w:rsid w:val="6C161B40"/>
    <w:rsid w:val="6C1A261D"/>
    <w:rsid w:val="6C2D38F2"/>
    <w:rsid w:val="6C3E73C9"/>
    <w:rsid w:val="6C3EB069"/>
    <w:rsid w:val="6C639D4C"/>
    <w:rsid w:val="6C798DA6"/>
    <w:rsid w:val="6C8EBC36"/>
    <w:rsid w:val="6C932E9E"/>
    <w:rsid w:val="6CAC3A55"/>
    <w:rsid w:val="6CBF3B94"/>
    <w:rsid w:val="6CC6B388"/>
    <w:rsid w:val="6CD3C239"/>
    <w:rsid w:val="6CDD38F1"/>
    <w:rsid w:val="6CE6F657"/>
    <w:rsid w:val="6CF7419B"/>
    <w:rsid w:val="6D1C586E"/>
    <w:rsid w:val="6D2D313C"/>
    <w:rsid w:val="6D41E437"/>
    <w:rsid w:val="6D4618F3"/>
    <w:rsid w:val="6D4C393A"/>
    <w:rsid w:val="6D5BC013"/>
    <w:rsid w:val="6D76AE7C"/>
    <w:rsid w:val="6D9A5BDA"/>
    <w:rsid w:val="6DAE30B4"/>
    <w:rsid w:val="6DB7974E"/>
    <w:rsid w:val="6DBCEFC3"/>
    <w:rsid w:val="6DFCD6DD"/>
    <w:rsid w:val="6DFDD398"/>
    <w:rsid w:val="6DFEB275"/>
    <w:rsid w:val="6E00B50A"/>
    <w:rsid w:val="6E101B61"/>
    <w:rsid w:val="6E14CFAB"/>
    <w:rsid w:val="6E155C8B"/>
    <w:rsid w:val="6E157F69"/>
    <w:rsid w:val="6E16544A"/>
    <w:rsid w:val="6E27FCE1"/>
    <w:rsid w:val="6E2F0861"/>
    <w:rsid w:val="6E41A215"/>
    <w:rsid w:val="6E4A092F"/>
    <w:rsid w:val="6E61457B"/>
    <w:rsid w:val="6E885746"/>
    <w:rsid w:val="6E9C3F29"/>
    <w:rsid w:val="6EAD71C3"/>
    <w:rsid w:val="6EBA4D63"/>
    <w:rsid w:val="6EC01655"/>
    <w:rsid w:val="6EC73357"/>
    <w:rsid w:val="6ED5AC1A"/>
    <w:rsid w:val="6EDEF9F3"/>
    <w:rsid w:val="6EE82F33"/>
    <w:rsid w:val="6EF91CC3"/>
    <w:rsid w:val="6F591659"/>
    <w:rsid w:val="6F5E7E06"/>
    <w:rsid w:val="6F757A32"/>
    <w:rsid w:val="6F807995"/>
    <w:rsid w:val="6F8F3CE8"/>
    <w:rsid w:val="6F9A82D6"/>
    <w:rsid w:val="6FBA8C4B"/>
    <w:rsid w:val="6FDF8555"/>
    <w:rsid w:val="6FF4A19A"/>
    <w:rsid w:val="700990B3"/>
    <w:rsid w:val="706303B8"/>
    <w:rsid w:val="7083FF94"/>
    <w:rsid w:val="708902E0"/>
    <w:rsid w:val="70AE4F3E"/>
    <w:rsid w:val="70C062D0"/>
    <w:rsid w:val="70C4FEA6"/>
    <w:rsid w:val="70C947E3"/>
    <w:rsid w:val="70D7C370"/>
    <w:rsid w:val="70F3802C"/>
    <w:rsid w:val="710594CA"/>
    <w:rsid w:val="711C4BFD"/>
    <w:rsid w:val="7123DDF6"/>
    <w:rsid w:val="713BE379"/>
    <w:rsid w:val="714F7B94"/>
    <w:rsid w:val="716D8555"/>
    <w:rsid w:val="7190B758"/>
    <w:rsid w:val="7192ACB7"/>
    <w:rsid w:val="71A91192"/>
    <w:rsid w:val="71BF1007"/>
    <w:rsid w:val="71D84937"/>
    <w:rsid w:val="71D95E3B"/>
    <w:rsid w:val="71EB15FF"/>
    <w:rsid w:val="720F7778"/>
    <w:rsid w:val="721AEE35"/>
    <w:rsid w:val="7231D1EE"/>
    <w:rsid w:val="729AD068"/>
    <w:rsid w:val="72AC27F1"/>
    <w:rsid w:val="72BE6CA1"/>
    <w:rsid w:val="731B7BD9"/>
    <w:rsid w:val="73222D1D"/>
    <w:rsid w:val="73447717"/>
    <w:rsid w:val="7355F34A"/>
    <w:rsid w:val="736B51B1"/>
    <w:rsid w:val="737207AE"/>
    <w:rsid w:val="739C72C0"/>
    <w:rsid w:val="73A91D3D"/>
    <w:rsid w:val="73AB47D9"/>
    <w:rsid w:val="73C39BAF"/>
    <w:rsid w:val="73CF317F"/>
    <w:rsid w:val="73DCBB9D"/>
    <w:rsid w:val="73E0DD8A"/>
    <w:rsid w:val="73F63315"/>
    <w:rsid w:val="7427D091"/>
    <w:rsid w:val="742AC7A8"/>
    <w:rsid w:val="74383A0A"/>
    <w:rsid w:val="7447F852"/>
    <w:rsid w:val="74670509"/>
    <w:rsid w:val="746DF3F9"/>
    <w:rsid w:val="746FF68E"/>
    <w:rsid w:val="747F5CE5"/>
    <w:rsid w:val="74BBEC77"/>
    <w:rsid w:val="74BDAB69"/>
    <w:rsid w:val="74FBAC24"/>
    <w:rsid w:val="750896A5"/>
    <w:rsid w:val="7518A2CD"/>
    <w:rsid w:val="752C0DCA"/>
    <w:rsid w:val="75615821"/>
    <w:rsid w:val="75771A0F"/>
    <w:rsid w:val="758E4D32"/>
    <w:rsid w:val="75C92389"/>
    <w:rsid w:val="75E83E15"/>
    <w:rsid w:val="75ED4395"/>
    <w:rsid w:val="75F08DA4"/>
    <w:rsid w:val="75F44CF3"/>
    <w:rsid w:val="75F8D460"/>
    <w:rsid w:val="761D51DA"/>
    <w:rsid w:val="764CF57D"/>
    <w:rsid w:val="764EC6D9"/>
    <w:rsid w:val="7659CDDF"/>
    <w:rsid w:val="766AEDCF"/>
    <w:rsid w:val="7672D19D"/>
    <w:rsid w:val="7674CED7"/>
    <w:rsid w:val="767614EB"/>
    <w:rsid w:val="76800A89"/>
    <w:rsid w:val="76916F9C"/>
    <w:rsid w:val="7693A701"/>
    <w:rsid w:val="76AC4B57"/>
    <w:rsid w:val="76CE8898"/>
    <w:rsid w:val="76D2453C"/>
    <w:rsid w:val="76E0BDFF"/>
    <w:rsid w:val="76E1C5B1"/>
    <w:rsid w:val="76F1B23D"/>
    <w:rsid w:val="76F79C5C"/>
    <w:rsid w:val="76FB3C71"/>
    <w:rsid w:val="76FC5AD4"/>
    <w:rsid w:val="7700851F"/>
    <w:rsid w:val="770FDBDF"/>
    <w:rsid w:val="7712EB36"/>
    <w:rsid w:val="771432DF"/>
    <w:rsid w:val="772FA454"/>
    <w:rsid w:val="7749400D"/>
    <w:rsid w:val="7750035F"/>
    <w:rsid w:val="7772CA43"/>
    <w:rsid w:val="77831416"/>
    <w:rsid w:val="77840E76"/>
    <w:rsid w:val="77942822"/>
    <w:rsid w:val="7798C171"/>
    <w:rsid w:val="779CF62D"/>
    <w:rsid w:val="77AD2376"/>
    <w:rsid w:val="77AE9EF2"/>
    <w:rsid w:val="77CB6B3F"/>
    <w:rsid w:val="781BD8B6"/>
    <w:rsid w:val="7822B06F"/>
    <w:rsid w:val="782B9895"/>
    <w:rsid w:val="782EBAC7"/>
    <w:rsid w:val="783AC7E7"/>
    <w:rsid w:val="787EDA1B"/>
    <w:rsid w:val="787F2705"/>
    <w:rsid w:val="788231E6"/>
    <w:rsid w:val="78ED863F"/>
    <w:rsid w:val="78FB41B4"/>
    <w:rsid w:val="78FF19BD"/>
    <w:rsid w:val="7941651C"/>
    <w:rsid w:val="794EE9A0"/>
    <w:rsid w:val="795ABB8E"/>
    <w:rsid w:val="797C028F"/>
    <w:rsid w:val="79A568C2"/>
    <w:rsid w:val="79CDC559"/>
    <w:rsid w:val="79DBA99C"/>
    <w:rsid w:val="79E3EC19"/>
    <w:rsid w:val="79E89948"/>
    <w:rsid w:val="7A101F6B"/>
    <w:rsid w:val="7A19816B"/>
    <w:rsid w:val="7A295137"/>
    <w:rsid w:val="7A338782"/>
    <w:rsid w:val="7A411780"/>
    <w:rsid w:val="7A6D6ADF"/>
    <w:rsid w:val="7A70E84B"/>
    <w:rsid w:val="7A78753C"/>
    <w:rsid w:val="7A87A421"/>
    <w:rsid w:val="7A9C94AC"/>
    <w:rsid w:val="7AA01F5E"/>
    <w:rsid w:val="7AABE0BA"/>
    <w:rsid w:val="7AAF79E1"/>
    <w:rsid w:val="7AB647AA"/>
    <w:rsid w:val="7ACA5A19"/>
    <w:rsid w:val="7ADD357D"/>
    <w:rsid w:val="7AE657C6"/>
    <w:rsid w:val="7B2FCC1A"/>
    <w:rsid w:val="7B82AFB7"/>
    <w:rsid w:val="7B99DE98"/>
    <w:rsid w:val="7BA8A81E"/>
    <w:rsid w:val="7BB44D30"/>
    <w:rsid w:val="7BBD35DA"/>
    <w:rsid w:val="7BD44454"/>
    <w:rsid w:val="7BF4E50C"/>
    <w:rsid w:val="7C031577"/>
    <w:rsid w:val="7C070219"/>
    <w:rsid w:val="7C435CBC"/>
    <w:rsid w:val="7C56DEAC"/>
    <w:rsid w:val="7C679945"/>
    <w:rsid w:val="7C731AED"/>
    <w:rsid w:val="7CADA5E8"/>
    <w:rsid w:val="7CB61013"/>
    <w:rsid w:val="7CDBA286"/>
    <w:rsid w:val="7CF62192"/>
    <w:rsid w:val="7CF74BC6"/>
    <w:rsid w:val="7D0E390A"/>
    <w:rsid w:val="7D107423"/>
    <w:rsid w:val="7D1E8018"/>
    <w:rsid w:val="7D4529A0"/>
    <w:rsid w:val="7D510735"/>
    <w:rsid w:val="7D6A4C06"/>
    <w:rsid w:val="7D6CF6E6"/>
    <w:rsid w:val="7D7014B5"/>
    <w:rsid w:val="7D7CF16E"/>
    <w:rsid w:val="7D846B1F"/>
    <w:rsid w:val="7D8BE344"/>
    <w:rsid w:val="7DA2D27A"/>
    <w:rsid w:val="7DA7CF05"/>
    <w:rsid w:val="7DC60D74"/>
    <w:rsid w:val="7DE8D3A0"/>
    <w:rsid w:val="7E2E2CB1"/>
    <w:rsid w:val="7E3FF3F2"/>
    <w:rsid w:val="7E40B061"/>
    <w:rsid w:val="7E5575D4"/>
    <w:rsid w:val="7E57C9F9"/>
    <w:rsid w:val="7E87FA3C"/>
    <w:rsid w:val="7E8B1A3A"/>
    <w:rsid w:val="7E90E10E"/>
    <w:rsid w:val="7EC201B6"/>
    <w:rsid w:val="7ED08599"/>
    <w:rsid w:val="7EE985E4"/>
    <w:rsid w:val="7EEA045C"/>
    <w:rsid w:val="7EEBEDF2"/>
    <w:rsid w:val="7EFCC422"/>
    <w:rsid w:val="7F0191CF"/>
    <w:rsid w:val="7F061AEB"/>
    <w:rsid w:val="7F0E3BDC"/>
    <w:rsid w:val="7F1027ED"/>
    <w:rsid w:val="7F5B1544"/>
    <w:rsid w:val="7F5E822B"/>
    <w:rsid w:val="7F752D55"/>
    <w:rsid w:val="7F8B9969"/>
    <w:rsid w:val="7F8E7F6E"/>
    <w:rsid w:val="7F95A2AB"/>
    <w:rsid w:val="7FA87BCA"/>
    <w:rsid w:val="7FAE2859"/>
    <w:rsid w:val="7FBFD946"/>
    <w:rsid w:val="7FC01D16"/>
    <w:rsid w:val="7FCF7132"/>
    <w:rsid w:val="7FD6607E"/>
    <w:rsid w:val="7FD75381"/>
    <w:rsid w:val="7FD918BC"/>
    <w:rsid w:val="7FE48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6D923"/>
  <w15:chartTrackingRefBased/>
  <w15:docId w15:val="{20E068D2-55DF-401C-AD0D-94A07F199DA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" w:default="1">
    <w:name w:val="Normal"/>
    <w:qFormat/>
    <w:rsid w:val="00DD19FF"/>
    <w:pPr>
      <w:widowControl w:val="0"/>
      <w:spacing w:after="0"/>
      <w:jc w:val="both"/>
    </w:pPr>
    <w:rPr>
      <w:rFonts w:ascii="Fira Sans" w:hAnsi="Fira Sans" w:eastAsia="Fira Sans" w:cs="Fira Sans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438A567D"/>
    <w:pPr>
      <w:keepNext/>
      <w:spacing w:before="240"/>
      <w:outlineLvl w:val="0"/>
    </w:pPr>
    <w:rPr>
      <w:b/>
      <w:bCs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438A567D"/>
    <w:pPr>
      <w:keepNext/>
      <w:spacing w:before="40"/>
      <w:outlineLvl w:val="1"/>
    </w:pPr>
    <w:rPr>
      <w:b/>
      <w:bCs/>
      <w:color w:val="2F5496" w:themeColor="accent1" w:themeShade="BF"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7A78753C"/>
    <w:pPr>
      <w:keepNext/>
      <w:spacing w:before="160" w:after="160"/>
      <w:contextualSpacing/>
      <w:jc w:val="left"/>
      <w:outlineLvl w:val="2"/>
    </w:pPr>
    <w:rPr>
      <w:b/>
      <w:bCs/>
      <w:color w:val="1F3763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5AB98A32"/>
    <w:pPr>
      <w:keepNext/>
      <w:numPr>
        <w:numId w:val="34"/>
      </w:numPr>
      <w:spacing w:before="120" w:after="120"/>
      <w:ind w:left="425"/>
      <w:jc w:val="left"/>
      <w:outlineLvl w:val="3"/>
    </w:pPr>
    <w:rPr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438A567D"/>
    <w:pPr>
      <w:keepNext/>
      <w:spacing w:before="4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438A567D"/>
    <w:pPr>
      <w:keepNext/>
      <w:spacing w:before="40"/>
      <w:outlineLvl w:val="5"/>
    </w:pPr>
    <w:rPr>
      <w:rFonts w:asciiTheme="majorHAnsi" w:hAnsiTheme="majorHAnsi" w:eastAsiaTheme="majorEastAsia" w:cstheme="majorBidi"/>
      <w:color w:val="1F3763"/>
    </w:rPr>
  </w:style>
  <w:style w:type="paragraph" w:styleId="Cmsor7">
    <w:name w:val="heading 7"/>
    <w:basedOn w:val="Norml"/>
    <w:next w:val="Norml"/>
    <w:link w:val="Cmsor7Char"/>
    <w:uiPriority w:val="9"/>
    <w:unhideWhenUsed/>
    <w:qFormat/>
    <w:rsid w:val="438A567D"/>
    <w:pPr>
      <w:keepNext/>
      <w:spacing w:before="40"/>
      <w:outlineLvl w:val="6"/>
    </w:pPr>
    <w:rPr>
      <w:rFonts w:asciiTheme="majorHAnsi" w:hAnsiTheme="majorHAnsi" w:eastAsiaTheme="majorEastAsia" w:cstheme="majorBidi"/>
      <w:i/>
      <w:iCs/>
      <w:color w:val="1F3763"/>
    </w:rPr>
  </w:style>
  <w:style w:type="paragraph" w:styleId="Cmsor8">
    <w:name w:val="heading 8"/>
    <w:basedOn w:val="Norml"/>
    <w:next w:val="Norml"/>
    <w:link w:val="Cmsor8Char"/>
    <w:uiPriority w:val="9"/>
    <w:unhideWhenUsed/>
    <w:qFormat/>
    <w:rsid w:val="438A567D"/>
    <w:pPr>
      <w:keepNext/>
      <w:spacing w:before="40"/>
      <w:outlineLvl w:val="7"/>
    </w:pPr>
    <w:rPr>
      <w:rFonts w:asciiTheme="majorHAnsi" w:hAnsiTheme="majorHAnsi" w:eastAsiaTheme="majorEastAsia" w:cstheme="majorBidi"/>
      <w:color w:val="272727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unhideWhenUsed/>
    <w:qFormat/>
    <w:rsid w:val="438A567D"/>
    <w:pPr>
      <w:keepNext/>
      <w:spacing w:before="40"/>
      <w:outlineLvl w:val="8"/>
    </w:pPr>
    <w:rPr>
      <w:rFonts w:asciiTheme="majorHAnsi" w:hAnsiTheme="majorHAnsi" w:eastAsiaTheme="majorEastAsia" w:cstheme="majorBidi"/>
      <w:i/>
      <w:iCs/>
      <w:color w:val="272727"/>
      <w:sz w:val="21"/>
      <w:szCs w:val="21"/>
    </w:rPr>
  </w:style>
  <w:style w:type="character" w:styleId="Bekezdsalapbettpusa" w:default="1">
    <w:name w:val="Default Paragraph Font"/>
    <w:uiPriority w:val="1"/>
    <w:semiHidden/>
    <w:unhideWhenUsed/>
  </w:style>
  <w:style w:type="table" w:styleId="Normltblzat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mlista" w:default="1">
    <w:name w:val="No List"/>
    <w:uiPriority w:val="99"/>
    <w:semiHidden/>
    <w:unhideWhenUsed/>
  </w:style>
  <w:style w:type="character" w:styleId="Cmsor1Char" w:customStyle="1">
    <w:name w:val="Címsor 1 Char"/>
    <w:basedOn w:val="Bekezdsalapbettpusa"/>
    <w:link w:val="Cmsor1"/>
    <w:uiPriority w:val="9"/>
    <w:rsid w:val="438A567D"/>
    <w:rPr>
      <w:rFonts w:ascii="Fira Sans" w:hAnsi="Fira Sans" w:eastAsia="Fira Sans" w:cs="Fira Sans"/>
      <w:b/>
      <w:bCs/>
      <w:color w:val="2F5496" w:themeColor="accent1" w:themeShade="BF"/>
      <w:sz w:val="32"/>
      <w:szCs w:val="32"/>
      <w:lang w:eastAsia="hu-HU"/>
    </w:rPr>
  </w:style>
  <w:style w:type="paragraph" w:styleId="Tartalomjegyzkcmsora">
    <w:name w:val="TOC Heading"/>
    <w:basedOn w:val="Cmsor1"/>
    <w:next w:val="Norml"/>
    <w:uiPriority w:val="39"/>
    <w:unhideWhenUsed/>
    <w:qFormat/>
    <w:rsid w:val="438A567D"/>
    <w:pPr>
      <w:widowControl/>
      <w:spacing w:before="400" w:after="40"/>
    </w:pPr>
    <w:rPr>
      <w:rFonts w:ascii="Palatino Linotype" w:hAnsi="Palatino Linotype"/>
      <w:color w:val="auto"/>
      <w:sz w:val="28"/>
      <w:szCs w:val="28"/>
      <w:lang w:eastAsia="en-US"/>
    </w:rPr>
  </w:style>
  <w:style w:type="paragraph" w:styleId="TJ1">
    <w:name w:val="toc 1"/>
    <w:basedOn w:val="Norml"/>
    <w:next w:val="Norml"/>
    <w:uiPriority w:val="39"/>
    <w:unhideWhenUsed/>
    <w:rsid w:val="438A567D"/>
    <w:pPr>
      <w:widowControl/>
      <w:tabs>
        <w:tab w:val="left" w:pos="440"/>
        <w:tab w:val="right" w:leader="dot" w:pos="9060"/>
      </w:tabs>
      <w:spacing w:after="100"/>
    </w:pPr>
    <w:rPr>
      <w:rFonts w:eastAsiaTheme="minorEastAsia" w:cstheme="minorBidi"/>
      <w:b/>
      <w:bCs/>
      <w:noProof/>
      <w:lang w:eastAsia="en-US"/>
    </w:rPr>
  </w:style>
  <w:style w:type="paragraph" w:styleId="TJ2">
    <w:name w:val="toc 2"/>
    <w:basedOn w:val="Norml"/>
    <w:next w:val="Norml"/>
    <w:uiPriority w:val="39"/>
    <w:unhideWhenUsed/>
    <w:rsid w:val="438A567D"/>
    <w:pPr>
      <w:widowControl/>
      <w:spacing w:after="100"/>
      <w:ind w:left="220"/>
    </w:pPr>
    <w:rPr>
      <w:rFonts w:eastAsiaTheme="minorEastAsia" w:cstheme="minorBidi"/>
      <w:lang w:eastAsia="en-US"/>
    </w:rPr>
  </w:style>
  <w:style w:type="paragraph" w:styleId="TJ3">
    <w:name w:val="toc 3"/>
    <w:basedOn w:val="Norml"/>
    <w:next w:val="Norml"/>
    <w:uiPriority w:val="39"/>
    <w:unhideWhenUsed/>
    <w:rsid w:val="438A567D"/>
    <w:pPr>
      <w:widowControl/>
      <w:spacing w:after="100"/>
      <w:ind w:left="440"/>
    </w:pPr>
    <w:rPr>
      <w:rFonts w:eastAsiaTheme="minorEastAsia" w:cstheme="minorBidi"/>
      <w:lang w:eastAsia="en-US"/>
    </w:rPr>
  </w:style>
  <w:style w:type="character" w:styleId="Hiperhivatkozs">
    <w:name w:val="Hyperlink"/>
    <w:basedOn w:val="Bekezdsalapbettpusa"/>
    <w:uiPriority w:val="99"/>
    <w:unhideWhenUsed/>
    <w:rsid w:val="001148A2"/>
    <w:rPr>
      <w:color w:val="0563C1" w:themeColor="hyperlink"/>
      <w:u w:val="single"/>
    </w:rPr>
  </w:style>
  <w:style w:type="paragraph" w:styleId="Cm">
    <w:name w:val="Title"/>
    <w:basedOn w:val="Norml"/>
    <w:next w:val="Norml"/>
    <w:link w:val="CmChar"/>
    <w:uiPriority w:val="10"/>
    <w:qFormat/>
    <w:rsid w:val="438A567D"/>
    <w:pPr>
      <w:widowControl/>
      <w:spacing w:after="60"/>
      <w:jc w:val="right"/>
    </w:pPr>
    <w:rPr>
      <w:rFonts w:eastAsiaTheme="minorEastAsia" w:cstheme="minorBidi"/>
      <w:b/>
      <w:bCs/>
      <w:sz w:val="72"/>
      <w:szCs w:val="72"/>
      <w:lang w:eastAsia="en-US"/>
    </w:rPr>
  </w:style>
  <w:style w:type="character" w:styleId="CmChar" w:customStyle="1">
    <w:name w:val="Cím Char"/>
    <w:basedOn w:val="Bekezdsalapbettpusa"/>
    <w:link w:val="Cm"/>
    <w:uiPriority w:val="10"/>
    <w:rsid w:val="438A567D"/>
    <w:rPr>
      <w:rFonts w:ascii="Fira Sans" w:hAnsi="Fira Sans" w:eastAsiaTheme="minorEastAsia" w:cstheme="minorBidi"/>
      <w:b/>
      <w:bCs/>
      <w:sz w:val="72"/>
      <w:szCs w:val="72"/>
    </w:rPr>
  </w:style>
  <w:style w:type="character" w:styleId="Cmsor2Char" w:customStyle="1">
    <w:name w:val="Címsor 2 Char"/>
    <w:basedOn w:val="Bekezdsalapbettpusa"/>
    <w:link w:val="Cmsor2"/>
    <w:uiPriority w:val="9"/>
    <w:rsid w:val="438A567D"/>
    <w:rPr>
      <w:rFonts w:ascii="Fira Sans" w:hAnsi="Fira Sans" w:eastAsia="Fira Sans" w:cs="Fira Sans"/>
      <w:b/>
      <w:bCs/>
      <w:color w:val="2F5496" w:themeColor="accent1" w:themeShade="BF"/>
      <w:sz w:val="28"/>
      <w:szCs w:val="28"/>
      <w:lang w:eastAsia="hu-HU"/>
    </w:rPr>
  </w:style>
  <w:style w:type="character" w:styleId="Cmsor3Char" w:customStyle="1">
    <w:name w:val="Címsor 3 Char"/>
    <w:basedOn w:val="Bekezdsalapbettpusa"/>
    <w:link w:val="Cmsor3"/>
    <w:uiPriority w:val="9"/>
    <w:rsid w:val="7A78753C"/>
    <w:rPr>
      <w:rFonts w:ascii="Fira Sans" w:hAnsi="Fira Sans" w:eastAsia="Fira Sans" w:cs="Fira Sans"/>
      <w:b/>
      <w:bCs/>
      <w:color w:val="1F3763"/>
      <w:sz w:val="24"/>
      <w:szCs w:val="24"/>
      <w:lang w:eastAsia="hu-HU"/>
    </w:rPr>
  </w:style>
  <w:style w:type="paragraph" w:styleId="PICcen" w:customStyle="1">
    <w:name w:val="PIC_cen"/>
    <w:basedOn w:val="Norml"/>
    <w:link w:val="PICcenChar"/>
    <w:uiPriority w:val="1"/>
    <w:qFormat/>
    <w:rsid w:val="00F335E3"/>
    <w:pPr>
      <w:ind w:left="709" w:hanging="709"/>
      <w:jc w:val="center"/>
    </w:pPr>
    <w:rPr>
      <w:i/>
      <w:iCs/>
      <w:color w:val="323232"/>
      <w:sz w:val="18"/>
      <w:szCs w:val="18"/>
      <w:lang w:val="hu"/>
    </w:rPr>
  </w:style>
  <w:style w:type="paragraph" w:styleId="PICtext" w:customStyle="1">
    <w:name w:val="PIC_text"/>
    <w:basedOn w:val="Norml"/>
    <w:link w:val="PICtextChar"/>
    <w:uiPriority w:val="1"/>
    <w:qFormat/>
    <w:rsid w:val="002D31CE"/>
    <w:pPr>
      <w:spacing w:after="80"/>
      <w:ind w:left="709"/>
      <w:jc w:val="left"/>
    </w:pPr>
    <w:rPr>
      <w:i/>
      <w:iCs/>
      <w:color w:val="323232"/>
      <w:sz w:val="18"/>
      <w:szCs w:val="18"/>
      <w:lang w:val="hu"/>
    </w:rPr>
  </w:style>
  <w:style w:type="paragraph" w:styleId="Bodytext" w:customStyle="1">
    <w:name w:val="Bodytext"/>
    <w:basedOn w:val="Norml"/>
    <w:link w:val="BodytextChar"/>
    <w:uiPriority w:val="1"/>
    <w:qFormat/>
    <w:rsid w:val="0A93E252"/>
    <w:pPr>
      <w:spacing w:before="100" w:after="80"/>
      <w:ind w:left="709"/>
    </w:pPr>
  </w:style>
  <w:style w:type="paragraph" w:styleId="Alcm">
    <w:name w:val="Subtitle"/>
    <w:basedOn w:val="Norml"/>
    <w:next w:val="Norml"/>
    <w:link w:val="AlcmChar"/>
    <w:uiPriority w:val="11"/>
    <w:qFormat/>
    <w:rsid w:val="438A567D"/>
    <w:rPr>
      <w:rFonts w:eastAsiaTheme="minorEastAsia"/>
      <w:color w:val="5A5A5A"/>
    </w:rPr>
  </w:style>
  <w:style w:type="paragraph" w:styleId="Idzet">
    <w:name w:val="Quote"/>
    <w:basedOn w:val="Norml"/>
    <w:next w:val="Norml"/>
    <w:link w:val="IdzetChar"/>
    <w:uiPriority w:val="29"/>
    <w:qFormat/>
    <w:rsid w:val="438A567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438A567D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paragraph" w:styleId="Listaszerbekezds">
    <w:name w:val="List Paragraph"/>
    <w:basedOn w:val="Norml"/>
    <w:uiPriority w:val="34"/>
    <w:qFormat/>
    <w:rsid w:val="438A567D"/>
    <w:pPr>
      <w:ind w:left="720"/>
      <w:contextualSpacing/>
    </w:pPr>
  </w:style>
  <w:style w:type="character" w:styleId="Cmsor4Char" w:customStyle="1">
    <w:name w:val="Címsor 4 Char"/>
    <w:basedOn w:val="Bekezdsalapbettpusa"/>
    <w:link w:val="Cmsor4"/>
    <w:uiPriority w:val="9"/>
    <w:rsid w:val="5AB98A32"/>
    <w:rPr>
      <w:rFonts w:ascii="Fira Sans" w:hAnsi="Fira Sans" w:eastAsia="Fira Sans" w:cs="Fira Sans"/>
      <w:b w:val="0"/>
      <w:bCs w:val="0"/>
      <w:i/>
      <w:iCs/>
      <w:color w:val="2F5496" w:themeColor="accent1" w:themeShade="BF"/>
      <w:sz w:val="22"/>
      <w:szCs w:val="22"/>
      <w:lang w:eastAsia="hu-HU"/>
    </w:rPr>
  </w:style>
  <w:style w:type="character" w:styleId="Cmsor5Char" w:customStyle="1">
    <w:name w:val="Címsor 5 Char"/>
    <w:basedOn w:val="Bekezdsalapbettpusa"/>
    <w:link w:val="Cmsor5"/>
    <w:uiPriority w:val="9"/>
    <w:rsid w:val="438A567D"/>
    <w:rPr>
      <w:rFonts w:asciiTheme="majorHAnsi" w:hAnsiTheme="majorHAnsi" w:eastAsiaTheme="majorEastAsia" w:cstheme="majorBidi"/>
      <w:color w:val="2F5496" w:themeColor="accent1" w:themeShade="BF"/>
      <w:lang w:eastAsia="hu-HU"/>
    </w:rPr>
  </w:style>
  <w:style w:type="character" w:styleId="Cmsor6Char" w:customStyle="1">
    <w:name w:val="Címsor 6 Char"/>
    <w:basedOn w:val="Bekezdsalapbettpusa"/>
    <w:link w:val="Cmsor6"/>
    <w:uiPriority w:val="9"/>
    <w:rsid w:val="438A567D"/>
    <w:rPr>
      <w:rFonts w:asciiTheme="majorHAnsi" w:hAnsiTheme="majorHAnsi" w:eastAsiaTheme="majorEastAsia" w:cstheme="majorBidi"/>
      <w:color w:val="1F3763"/>
      <w:lang w:eastAsia="hu-HU"/>
    </w:rPr>
  </w:style>
  <w:style w:type="character" w:styleId="Cmsor7Char" w:customStyle="1">
    <w:name w:val="Címsor 7 Char"/>
    <w:basedOn w:val="Bekezdsalapbettpusa"/>
    <w:link w:val="Cmsor7"/>
    <w:uiPriority w:val="9"/>
    <w:rsid w:val="438A567D"/>
    <w:rPr>
      <w:rFonts w:asciiTheme="majorHAnsi" w:hAnsiTheme="majorHAnsi" w:eastAsiaTheme="majorEastAsia" w:cstheme="majorBidi"/>
      <w:i/>
      <w:iCs/>
      <w:color w:val="1F3763"/>
      <w:lang w:eastAsia="hu-HU"/>
    </w:rPr>
  </w:style>
  <w:style w:type="character" w:styleId="Cmsor8Char" w:customStyle="1">
    <w:name w:val="Címsor 8 Char"/>
    <w:basedOn w:val="Bekezdsalapbettpusa"/>
    <w:link w:val="Cmsor8"/>
    <w:uiPriority w:val="9"/>
    <w:rsid w:val="438A567D"/>
    <w:rPr>
      <w:rFonts w:asciiTheme="majorHAnsi" w:hAnsiTheme="majorHAnsi" w:eastAsiaTheme="majorEastAsia" w:cstheme="majorBidi"/>
      <w:color w:val="272727"/>
      <w:sz w:val="21"/>
      <w:szCs w:val="21"/>
      <w:lang w:eastAsia="hu-HU"/>
    </w:rPr>
  </w:style>
  <w:style w:type="character" w:styleId="Cmsor9Char" w:customStyle="1">
    <w:name w:val="Címsor 9 Char"/>
    <w:basedOn w:val="Bekezdsalapbettpusa"/>
    <w:link w:val="Cmsor9"/>
    <w:uiPriority w:val="9"/>
    <w:rsid w:val="438A567D"/>
    <w:rPr>
      <w:rFonts w:asciiTheme="majorHAnsi" w:hAnsiTheme="majorHAnsi" w:eastAsiaTheme="majorEastAsia" w:cstheme="majorBidi"/>
      <w:i/>
      <w:iCs/>
      <w:color w:val="272727"/>
      <w:sz w:val="21"/>
      <w:szCs w:val="21"/>
      <w:lang w:eastAsia="hu-HU"/>
    </w:rPr>
  </w:style>
  <w:style w:type="character" w:styleId="AlcmChar" w:customStyle="1">
    <w:name w:val="Alcím Char"/>
    <w:basedOn w:val="Bekezdsalapbettpusa"/>
    <w:link w:val="Alcm"/>
    <w:uiPriority w:val="11"/>
    <w:rsid w:val="438A567D"/>
    <w:rPr>
      <w:rFonts w:ascii="Fira Sans" w:hAnsi="Fira Sans" w:cs="Fira Sans" w:eastAsiaTheme="minorEastAsia"/>
      <w:color w:val="5A5A5A"/>
      <w:lang w:eastAsia="hu-HU"/>
    </w:rPr>
  </w:style>
  <w:style w:type="character" w:styleId="IdzetChar" w:customStyle="1">
    <w:name w:val="Idézet Char"/>
    <w:basedOn w:val="Bekezdsalapbettpusa"/>
    <w:link w:val="Idzet"/>
    <w:uiPriority w:val="29"/>
    <w:rsid w:val="438A567D"/>
    <w:rPr>
      <w:rFonts w:ascii="Fira Sans" w:hAnsi="Fira Sans" w:eastAsia="Fira Sans" w:cs="Fira Sans"/>
      <w:i/>
      <w:iCs/>
      <w:color w:val="404040" w:themeColor="text1" w:themeTint="BF"/>
      <w:lang w:eastAsia="hu-HU"/>
    </w:rPr>
  </w:style>
  <w:style w:type="character" w:styleId="KiemeltidzetChar" w:customStyle="1">
    <w:name w:val="Kiemelt idézet Char"/>
    <w:basedOn w:val="Bekezdsalapbettpusa"/>
    <w:link w:val="Kiemeltidzet"/>
    <w:uiPriority w:val="30"/>
    <w:rsid w:val="438A567D"/>
    <w:rPr>
      <w:rFonts w:ascii="Fira Sans" w:hAnsi="Fira Sans" w:eastAsia="Fira Sans" w:cs="Fira Sans"/>
      <w:i/>
      <w:iCs/>
      <w:color w:val="4472C4" w:themeColor="accent1"/>
      <w:lang w:eastAsia="hu-HU"/>
    </w:rPr>
  </w:style>
  <w:style w:type="paragraph" w:styleId="TJ4">
    <w:name w:val="toc 4"/>
    <w:basedOn w:val="Norml"/>
    <w:next w:val="Norml"/>
    <w:uiPriority w:val="39"/>
    <w:unhideWhenUsed/>
    <w:rsid w:val="438A567D"/>
    <w:pPr>
      <w:spacing w:after="100"/>
      <w:ind w:left="660"/>
    </w:pPr>
  </w:style>
  <w:style w:type="paragraph" w:styleId="TJ5">
    <w:name w:val="toc 5"/>
    <w:basedOn w:val="Norml"/>
    <w:next w:val="Norml"/>
    <w:uiPriority w:val="39"/>
    <w:unhideWhenUsed/>
    <w:rsid w:val="438A567D"/>
    <w:pPr>
      <w:spacing w:after="100"/>
      <w:ind w:left="880"/>
    </w:pPr>
  </w:style>
  <w:style w:type="paragraph" w:styleId="TJ6">
    <w:name w:val="toc 6"/>
    <w:basedOn w:val="Norml"/>
    <w:next w:val="Norml"/>
    <w:uiPriority w:val="39"/>
    <w:unhideWhenUsed/>
    <w:rsid w:val="438A567D"/>
    <w:pPr>
      <w:spacing w:after="100"/>
      <w:ind w:left="1100"/>
    </w:pPr>
  </w:style>
  <w:style w:type="paragraph" w:styleId="TJ7">
    <w:name w:val="toc 7"/>
    <w:basedOn w:val="Norml"/>
    <w:next w:val="Norml"/>
    <w:uiPriority w:val="39"/>
    <w:unhideWhenUsed/>
    <w:rsid w:val="438A567D"/>
    <w:pPr>
      <w:spacing w:after="100"/>
      <w:ind w:left="1320"/>
    </w:pPr>
  </w:style>
  <w:style w:type="paragraph" w:styleId="TJ8">
    <w:name w:val="toc 8"/>
    <w:basedOn w:val="Norml"/>
    <w:next w:val="Norml"/>
    <w:uiPriority w:val="39"/>
    <w:unhideWhenUsed/>
    <w:rsid w:val="438A567D"/>
    <w:pPr>
      <w:spacing w:after="100"/>
      <w:ind w:left="1540"/>
    </w:pPr>
  </w:style>
  <w:style w:type="paragraph" w:styleId="TJ9">
    <w:name w:val="toc 9"/>
    <w:basedOn w:val="Norml"/>
    <w:next w:val="Norml"/>
    <w:uiPriority w:val="39"/>
    <w:unhideWhenUsed/>
    <w:rsid w:val="438A567D"/>
    <w:pPr>
      <w:spacing w:after="100"/>
      <w:ind w:left="1760"/>
    </w:pPr>
  </w:style>
  <w:style w:type="paragraph" w:styleId="Vgjegyzetszvege">
    <w:name w:val="endnote text"/>
    <w:basedOn w:val="Norml"/>
    <w:link w:val="VgjegyzetszvegeChar"/>
    <w:uiPriority w:val="99"/>
    <w:semiHidden/>
    <w:unhideWhenUsed/>
    <w:rsid w:val="438A567D"/>
    <w:rPr>
      <w:sz w:val="20"/>
      <w:szCs w:val="20"/>
    </w:rPr>
  </w:style>
  <w:style w:type="character" w:styleId="VgjegyzetszvegeChar" w:customStyle="1">
    <w:name w:val="Végjegyzet szövege Char"/>
    <w:basedOn w:val="Bekezdsalapbettpusa"/>
    <w:link w:val="Vgjegyzetszvege"/>
    <w:uiPriority w:val="99"/>
    <w:semiHidden/>
    <w:rsid w:val="438A567D"/>
    <w:rPr>
      <w:rFonts w:ascii="Fira Sans" w:hAnsi="Fira Sans" w:eastAsia="Fira Sans" w:cs="Fira Sans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438A567D"/>
    <w:pPr>
      <w:tabs>
        <w:tab w:val="center" w:pos="4680"/>
        <w:tab w:val="right" w:pos="9360"/>
      </w:tabs>
    </w:pPr>
  </w:style>
  <w:style w:type="character" w:styleId="llbChar" w:customStyle="1">
    <w:name w:val="Élőláb Char"/>
    <w:basedOn w:val="Bekezdsalapbettpusa"/>
    <w:link w:val="llb"/>
    <w:uiPriority w:val="99"/>
    <w:rsid w:val="438A567D"/>
    <w:rPr>
      <w:rFonts w:ascii="Fira Sans" w:hAnsi="Fira Sans" w:eastAsia="Fira Sans" w:cs="Fira Sans"/>
      <w:lang w:eastAsia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438A567D"/>
    <w:rPr>
      <w:sz w:val="20"/>
      <w:szCs w:val="20"/>
    </w:rPr>
  </w:style>
  <w:style w:type="character" w:styleId="LbjegyzetszvegChar" w:customStyle="1">
    <w:name w:val="Lábjegyzetszöveg Char"/>
    <w:basedOn w:val="Bekezdsalapbettpusa"/>
    <w:link w:val="Lbjegyzetszveg"/>
    <w:uiPriority w:val="99"/>
    <w:semiHidden/>
    <w:rsid w:val="438A567D"/>
    <w:rPr>
      <w:rFonts w:ascii="Fira Sans" w:hAnsi="Fira Sans" w:eastAsia="Fira Sans" w:cs="Fira Sans"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438A567D"/>
    <w:pPr>
      <w:tabs>
        <w:tab w:val="center" w:pos="4680"/>
        <w:tab w:val="right" w:pos="9360"/>
      </w:tabs>
    </w:pPr>
  </w:style>
  <w:style w:type="character" w:styleId="lfejChar" w:customStyle="1">
    <w:name w:val="Élőfej Char"/>
    <w:basedOn w:val="Bekezdsalapbettpusa"/>
    <w:link w:val="lfej"/>
    <w:uiPriority w:val="99"/>
    <w:rsid w:val="438A567D"/>
    <w:rPr>
      <w:rFonts w:ascii="Fira Sans" w:hAnsi="Fira Sans" w:eastAsia="Fira Sans" w:cs="Fira Sans"/>
      <w:lang w:eastAsia="hu-HU"/>
    </w:rPr>
  </w:style>
  <w:style w:type="character" w:styleId="BodytextChar" w:customStyle="1">
    <w:name w:val="Bodytext Char"/>
    <w:basedOn w:val="Bekezdsalapbettpusa"/>
    <w:link w:val="Bodytext"/>
    <w:uiPriority w:val="1"/>
    <w:rsid w:val="0A93E252"/>
    <w:rPr>
      <w:rFonts w:ascii="Fira Sans" w:hAnsi="Fira Sans" w:eastAsia="Fira Sans" w:cs="Fira Sans"/>
      <w:lang w:eastAsia="hu-HU"/>
    </w:rPr>
  </w:style>
  <w:style w:type="character" w:styleId="PICcenChar" w:customStyle="1">
    <w:name w:val="PIC_cen Char"/>
    <w:basedOn w:val="Bekezdsalapbettpusa"/>
    <w:link w:val="PICcen"/>
    <w:uiPriority w:val="1"/>
    <w:rsid w:val="00F335E3"/>
    <w:rPr>
      <w:rFonts w:ascii="Fira Sans" w:hAnsi="Fira Sans" w:eastAsia="Fira Sans" w:cs="Fira Sans"/>
      <w:i/>
      <w:iCs/>
      <w:color w:val="323232"/>
      <w:sz w:val="18"/>
      <w:szCs w:val="18"/>
      <w:lang w:val="hu" w:eastAsia="hu-HU"/>
    </w:rPr>
  </w:style>
  <w:style w:type="character" w:styleId="PICtextChar" w:customStyle="1">
    <w:name w:val="PIC_text Char"/>
    <w:basedOn w:val="Bekezdsalapbettpusa"/>
    <w:link w:val="PICtext"/>
    <w:uiPriority w:val="1"/>
    <w:rsid w:val="002D31CE"/>
    <w:rPr>
      <w:rFonts w:ascii="Fira Sans" w:hAnsi="Fira Sans" w:eastAsia="Fira Sans" w:cs="Fira Sans"/>
      <w:i/>
      <w:iCs/>
      <w:color w:val="323232"/>
      <w:sz w:val="18"/>
      <w:szCs w:val="18"/>
      <w:lang w:val="hu" w:eastAsia="hu-HU"/>
    </w:rPr>
  </w:style>
  <w:style w:type="table" w:styleId="Rcsostblzat">
    <w:name w:val="Table Grid"/>
    <w:basedOn w:val="Normltblzat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table" w:styleId="Tblzatrcsosvilgos">
    <w:name w:val="Grid Table Light"/>
    <w:basedOn w:val="Normltblzat"/>
    <w:uiPriority w:val="40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paragraph" w:styleId="PICleft" w:customStyle="1">
    <w:name w:val="PIC_left"/>
    <w:basedOn w:val="Norml"/>
    <w:link w:val="PICleftChar"/>
    <w:qFormat/>
    <w:rsid w:val="00F335E3"/>
    <w:pPr>
      <w:spacing w:after="120"/>
      <w:ind w:left="709" w:hanging="709"/>
      <w:jc w:val="left"/>
    </w:pPr>
    <w:rPr>
      <w:i/>
      <w:iCs/>
      <w:color w:val="323232"/>
      <w:sz w:val="18"/>
      <w:szCs w:val="18"/>
      <w:lang w:val="hu"/>
    </w:rPr>
  </w:style>
  <w:style w:type="character" w:styleId="PICleftChar" w:customStyle="1">
    <w:name w:val="PIC_left Char"/>
    <w:basedOn w:val="Bekezdsalapbettpusa"/>
    <w:link w:val="PICleft"/>
    <w:rsid w:val="00F335E3"/>
    <w:rPr>
      <w:rFonts w:ascii="Fira Sans" w:hAnsi="Fira Sans" w:eastAsia="Fira Sans" w:cs="Fira Sans"/>
      <w:i/>
      <w:iCs/>
      <w:color w:val="323232"/>
      <w:sz w:val="18"/>
      <w:szCs w:val="18"/>
      <w:lang w:val="hu" w:eastAsia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5B4407"/>
    <w:rPr>
      <w:color w:val="605E5C"/>
      <w:shd w:val="clear" w:color="auto" w:fill="E1DFDD"/>
    </w:rPr>
  </w:style>
  <w:style w:type="character" w:styleId="Jegyzethivatkozs">
    <w:name w:val="annotation reference"/>
    <w:basedOn w:val="Bekezdsalapbettpusa"/>
    <w:uiPriority w:val="99"/>
    <w:semiHidden/>
    <w:unhideWhenUsed/>
    <w:rsid w:val="0008087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080874"/>
    <w:pPr>
      <w:spacing w:line="240" w:lineRule="auto"/>
    </w:pPr>
    <w:rPr>
      <w:sz w:val="20"/>
      <w:szCs w:val="20"/>
    </w:rPr>
  </w:style>
  <w:style w:type="character" w:styleId="JegyzetszvegChar" w:customStyle="1">
    <w:name w:val="Jegyzetszöveg Char"/>
    <w:basedOn w:val="Bekezdsalapbettpusa"/>
    <w:link w:val="Jegyzetszveg"/>
    <w:uiPriority w:val="99"/>
    <w:rsid w:val="00080874"/>
    <w:rPr>
      <w:rFonts w:ascii="Fira Sans" w:hAnsi="Fira Sans" w:eastAsia="Fira Sans" w:cs="Fira Sans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80874"/>
    <w:rPr>
      <w:b/>
      <w:bCs/>
    </w:rPr>
  </w:style>
  <w:style w:type="character" w:styleId="MegjegyzstrgyaChar" w:customStyle="1">
    <w:name w:val="Megjegyzés tárgya Char"/>
    <w:basedOn w:val="JegyzetszvegChar"/>
    <w:link w:val="Megjegyzstrgya"/>
    <w:uiPriority w:val="99"/>
    <w:semiHidden/>
    <w:rsid w:val="00080874"/>
    <w:rPr>
      <w:rFonts w:ascii="Fira Sans" w:hAnsi="Fira Sans" w:eastAsia="Fira Sans" w:cs="Fira Sans"/>
      <w:b/>
      <w:bCs/>
      <w:sz w:val="20"/>
      <w:szCs w:val="20"/>
      <w:lang w:eastAsia="hu-HU"/>
    </w:rPr>
  </w:style>
  <w:style w:type="character" w:styleId="markedcontent" w:customStyle="1">
    <w:name w:val="markedcontent"/>
    <w:basedOn w:val="Bekezdsalapbettpusa"/>
    <w:rsid w:val="00B807BE"/>
  </w:style>
  <w:style w:type="character" w:styleId="Mrltotthiperhivatkozs">
    <w:name w:val="FollowedHyperlink"/>
    <w:basedOn w:val="Bekezdsalapbettpusa"/>
    <w:uiPriority w:val="99"/>
    <w:semiHidden/>
    <w:unhideWhenUsed/>
    <w:rsid w:val="00A61B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5.png" Id="rId26" /><Relationship Type="http://schemas.openxmlformats.org/officeDocument/2006/relationships/image" Target="media/image11.png" Id="rId21" /><Relationship Type="http://schemas.openxmlformats.org/officeDocument/2006/relationships/image" Target="media/image23.png" Id="rId34" /><Relationship Type="http://schemas.openxmlformats.org/officeDocument/2006/relationships/image" Target="media/image30.png" Id="rId42" /><Relationship Type="http://schemas.openxmlformats.org/officeDocument/2006/relationships/image" Target="media/image35.png" Id="rId47" /><Relationship Type="http://schemas.openxmlformats.org/officeDocument/2006/relationships/image" Target="media/image38.png" Id="rId50" /><Relationship Type="http://schemas.openxmlformats.org/officeDocument/2006/relationships/image" Target="media/image43.png" Id="rId55" /><Relationship Type="http://schemas.openxmlformats.org/officeDocument/2006/relationships/fontTable" Target="fontTable.xml" Id="rId6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8.png" Id="rId29" /><Relationship Type="http://schemas.openxmlformats.org/officeDocument/2006/relationships/image" Target="media/image1.png" Id="rId11" /><Relationship Type="http://schemas.openxmlformats.org/officeDocument/2006/relationships/chart" Target="charts/chart1.xml" Id="rId24" /><Relationship Type="http://schemas.openxmlformats.org/officeDocument/2006/relationships/image" Target="media/image21.png" Id="rId32" /><Relationship Type="http://schemas.openxmlformats.org/officeDocument/2006/relationships/image" Target="media/image26.png" Id="rId37" /><Relationship Type="http://schemas.openxmlformats.org/officeDocument/2006/relationships/hyperlink" Target="https://www.epitesz.bme.hu/files/epk_Pages_file/3n-m0_elotanulmanyi_rend_2021.pdf" TargetMode="External" Id="rId40" /><Relationship Type="http://schemas.openxmlformats.org/officeDocument/2006/relationships/image" Target="media/image33.png" Id="rId45" /><Relationship Type="http://schemas.openxmlformats.org/officeDocument/2006/relationships/image" Target="media/image41.png" Id="rId53" /><Relationship Type="http://schemas.openxmlformats.org/officeDocument/2006/relationships/image" Target="media/image46.png" Id="rId58" /><Relationship Type="http://schemas.openxmlformats.org/officeDocument/2006/relationships/numbering" Target="numbering.xml" Id="rId5" /><Relationship Type="http://schemas.openxmlformats.org/officeDocument/2006/relationships/header" Target="header1.xml" Id="rId61" /><Relationship Type="http://schemas.openxmlformats.org/officeDocument/2006/relationships/image" Target="media/image9.png" Id="rId19" /><Relationship Type="http://schemas.openxmlformats.org/officeDocument/2006/relationships/image" Target="media/image4.png" Id="rId14" /><Relationship Type="http://schemas.openxmlformats.org/officeDocument/2006/relationships/image" Target="media/image12.png" Id="rId22" /><Relationship Type="http://schemas.openxmlformats.org/officeDocument/2006/relationships/image" Target="media/image16.png" Id="rId27" /><Relationship Type="http://schemas.openxmlformats.org/officeDocument/2006/relationships/image" Target="media/image19.png" Id="rId30" /><Relationship Type="http://schemas.openxmlformats.org/officeDocument/2006/relationships/image" Target="media/image24.png" Id="rId35" /><Relationship Type="http://schemas.openxmlformats.org/officeDocument/2006/relationships/image" Target="media/image31.png" Id="rId43" /><Relationship Type="http://schemas.openxmlformats.org/officeDocument/2006/relationships/image" Target="media/image36.png" Id="rId48" /><Relationship Type="http://schemas.openxmlformats.org/officeDocument/2006/relationships/image" Target="media/image44.png" Id="rId56" /><Relationship Type="http://schemas.openxmlformats.org/officeDocument/2006/relationships/theme" Target="theme/theme1.xml" Id="rId64" /><Relationship Type="http://schemas.openxmlformats.org/officeDocument/2006/relationships/webSettings" Target="webSettings.xml" Id="rId8" /><Relationship Type="http://schemas.openxmlformats.org/officeDocument/2006/relationships/image" Target="media/image39.png" Id="rId51" /><Relationship Type="http://schemas.openxmlformats.org/officeDocument/2006/relationships/customXml" Target="../customXml/item3.xml" Id="rId3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image" Target="media/image14.png" Id="rId25" /><Relationship Type="http://schemas.openxmlformats.org/officeDocument/2006/relationships/image" Target="media/image22.png" Id="rId33" /><Relationship Type="http://schemas.openxmlformats.org/officeDocument/2006/relationships/image" Target="media/image27.png" Id="rId38" /><Relationship Type="http://schemas.openxmlformats.org/officeDocument/2006/relationships/image" Target="media/image34.png" Id="rId46" /><Relationship Type="http://schemas.openxmlformats.org/officeDocument/2006/relationships/image" Target="media/image47.png" Id="rId59" /><Relationship Type="http://schemas.openxmlformats.org/officeDocument/2006/relationships/image" Target="media/image10.png" Id="rId20" /><Relationship Type="http://schemas.openxmlformats.org/officeDocument/2006/relationships/image" Target="media/image29.png" Id="rId41" /><Relationship Type="http://schemas.openxmlformats.org/officeDocument/2006/relationships/image" Target="media/image42.png" Id="rId54" /><Relationship Type="http://schemas.openxmlformats.org/officeDocument/2006/relationships/footer" Target="footer1.xml" Id="rId6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image" Target="media/image17.png" Id="rId28" /><Relationship Type="http://schemas.openxmlformats.org/officeDocument/2006/relationships/image" Target="media/image25.png" Id="rId36" /><Relationship Type="http://schemas.openxmlformats.org/officeDocument/2006/relationships/image" Target="media/image37.png" Id="rId49" /><Relationship Type="http://schemas.openxmlformats.org/officeDocument/2006/relationships/image" Target="media/image45.png" Id="rId57" /><Relationship Type="http://schemas.openxmlformats.org/officeDocument/2006/relationships/endnotes" Target="endnotes.xml" Id="rId10" /><Relationship Type="http://schemas.openxmlformats.org/officeDocument/2006/relationships/image" Target="media/image20.png" Id="rId31" /><Relationship Type="http://schemas.openxmlformats.org/officeDocument/2006/relationships/image" Target="media/image32.png" Id="rId44" /><Relationship Type="http://schemas.openxmlformats.org/officeDocument/2006/relationships/image" Target="media/image40.png" Id="rId52" /><Relationship Type="http://schemas.openxmlformats.org/officeDocument/2006/relationships/image" Target="media/image48.png" Id="rId60" /><Relationship Type="http://schemas.microsoft.com/office/2020/10/relationships/intelligence" Target="intelligence2.xml" Id="rId65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image" Target="media/image28.png" Id="rId39" /><Relationship Type="http://schemas.openxmlformats.org/officeDocument/2006/relationships/glossaryDocument" Target="glossary/document.xml" Id="R281e5d10f5a74c16" 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bmeedu.sharepoint.com/sites/BMEPKDkniTancs/Megosztott%20dokumentumok/General/K&#233;pz&#233;sek%20&#233;rt&#233;kel&#233;se/Neptun/Kreditek-felv&#233;teli%20pontok%20-S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033654835036931E-2"/>
          <c:y val="3.0050513687395929E-2"/>
          <c:w val="0.91874748883177748"/>
          <c:h val="0.90657495344536565"/>
        </c:manualLayout>
      </c:layout>
      <c:scatterChart>
        <c:scatterStyle val="lineMarker"/>
        <c:varyColors val="0"/>
        <c:ser>
          <c:idx val="0"/>
          <c:order val="0"/>
          <c:tx>
            <c:strRef>
              <c:f>kr_fpt!$V$6</c:f>
              <c:strCache>
                <c:ptCount val="1"/>
                <c:pt idx="0">
                  <c:v>2015/16/1</c:v>
                </c:pt>
              </c:strCache>
            </c:strRef>
          </c:tx>
          <c:spPr>
            <a:ln w="25400">
              <a:noFill/>
            </a:ln>
            <a:effectLst/>
          </c:spPr>
          <c:marker>
            <c:symbol val="circle"/>
            <c:size val="4"/>
            <c:spPr>
              <a:solidFill>
                <a:schemeClr val="accent1"/>
              </a:solidFill>
              <a:ln w="9525" cap="flat" cmpd="sng" algn="ctr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kr_fpt!$V$8:$V$145</c:f>
              <c:numCache>
                <c:formatCode>0;\-0;\—</c:formatCode>
                <c:ptCount val="136"/>
                <c:pt idx="0">
                  <c:v>389</c:v>
                </c:pt>
                <c:pt idx="1">
                  <c:v>412</c:v>
                </c:pt>
                <c:pt idx="2">
                  <c:v>430</c:v>
                </c:pt>
                <c:pt idx="3">
                  <c:v>456</c:v>
                </c:pt>
                <c:pt idx="4">
                  <c:v>381</c:v>
                </c:pt>
                <c:pt idx="5">
                  <c:v>466</c:v>
                </c:pt>
                <c:pt idx="6">
                  <c:v>378</c:v>
                </c:pt>
                <c:pt idx="7">
                  <c:v>391</c:v>
                </c:pt>
                <c:pt idx="8">
                  <c:v>419</c:v>
                </c:pt>
                <c:pt idx="9">
                  <c:v>452</c:v>
                </c:pt>
                <c:pt idx="10">
                  <c:v>399</c:v>
                </c:pt>
                <c:pt idx="11">
                  <c:v>442</c:v>
                </c:pt>
                <c:pt idx="12">
                  <c:v>436</c:v>
                </c:pt>
                <c:pt idx="13">
                  <c:v>431</c:v>
                </c:pt>
                <c:pt idx="14">
                  <c:v>412</c:v>
                </c:pt>
                <c:pt idx="15">
                  <c:v>410</c:v>
                </c:pt>
                <c:pt idx="16">
                  <c:v>415</c:v>
                </c:pt>
                <c:pt idx="17">
                  <c:v>395</c:v>
                </c:pt>
                <c:pt idx="18">
                  <c:v>384</c:v>
                </c:pt>
                <c:pt idx="19">
                  <c:v>445</c:v>
                </c:pt>
                <c:pt idx="20">
                  <c:v>422</c:v>
                </c:pt>
                <c:pt idx="21">
                  <c:v>417</c:v>
                </c:pt>
                <c:pt idx="22">
                  <c:v>417</c:v>
                </c:pt>
                <c:pt idx="23">
                  <c:v>394</c:v>
                </c:pt>
                <c:pt idx="24">
                  <c:v>398</c:v>
                </c:pt>
                <c:pt idx="25">
                  <c:v>439</c:v>
                </c:pt>
                <c:pt idx="26">
                  <c:v>464</c:v>
                </c:pt>
                <c:pt idx="27">
                  <c:v>409</c:v>
                </c:pt>
                <c:pt idx="28">
                  <c:v>463</c:v>
                </c:pt>
                <c:pt idx="29">
                  <c:v>437</c:v>
                </c:pt>
                <c:pt idx="30">
                  <c:v>448</c:v>
                </c:pt>
                <c:pt idx="31">
                  <c:v>396</c:v>
                </c:pt>
                <c:pt idx="32">
                  <c:v>473</c:v>
                </c:pt>
                <c:pt idx="33">
                  <c:v>466</c:v>
                </c:pt>
                <c:pt idx="34">
                  <c:v>446</c:v>
                </c:pt>
                <c:pt idx="35">
                  <c:v>437</c:v>
                </c:pt>
                <c:pt idx="36">
                  <c:v>455</c:v>
                </c:pt>
                <c:pt idx="37">
                  <c:v>396</c:v>
                </c:pt>
                <c:pt idx="38">
                  <c:v>436</c:v>
                </c:pt>
                <c:pt idx="39">
                  <c:v>401</c:v>
                </c:pt>
                <c:pt idx="40">
                  <c:v>414</c:v>
                </c:pt>
                <c:pt idx="41">
                  <c:v>448</c:v>
                </c:pt>
                <c:pt idx="42">
                  <c:v>378</c:v>
                </c:pt>
                <c:pt idx="43">
                  <c:v>424</c:v>
                </c:pt>
                <c:pt idx="44">
                  <c:v>397</c:v>
                </c:pt>
                <c:pt idx="45">
                  <c:v>421</c:v>
                </c:pt>
                <c:pt idx="46">
                  <c:v>434</c:v>
                </c:pt>
                <c:pt idx="47">
                  <c:v>461</c:v>
                </c:pt>
                <c:pt idx="48">
                  <c:v>451</c:v>
                </c:pt>
                <c:pt idx="49">
                  <c:v>426</c:v>
                </c:pt>
                <c:pt idx="50">
                  <c:v>396</c:v>
                </c:pt>
                <c:pt idx="51">
                  <c:v>436</c:v>
                </c:pt>
                <c:pt idx="52">
                  <c:v>390</c:v>
                </c:pt>
                <c:pt idx="53">
                  <c:v>417</c:v>
                </c:pt>
                <c:pt idx="54">
                  <c:v>394</c:v>
                </c:pt>
                <c:pt idx="55">
                  <c:v>404</c:v>
                </c:pt>
                <c:pt idx="56">
                  <c:v>391</c:v>
                </c:pt>
                <c:pt idx="57">
                  <c:v>412</c:v>
                </c:pt>
                <c:pt idx="58">
                  <c:v>417</c:v>
                </c:pt>
                <c:pt idx="59">
                  <c:v>443</c:v>
                </c:pt>
                <c:pt idx="60">
                  <c:v>393</c:v>
                </c:pt>
                <c:pt idx="61">
                  <c:v>416</c:v>
                </c:pt>
                <c:pt idx="62">
                  <c:v>427</c:v>
                </c:pt>
                <c:pt idx="63">
                  <c:v>385</c:v>
                </c:pt>
                <c:pt idx="64">
                  <c:v>475</c:v>
                </c:pt>
                <c:pt idx="65">
                  <c:v>447</c:v>
                </c:pt>
                <c:pt idx="66">
                  <c:v>433</c:v>
                </c:pt>
                <c:pt idx="67">
                  <c:v>400</c:v>
                </c:pt>
                <c:pt idx="68">
                  <c:v>394</c:v>
                </c:pt>
                <c:pt idx="69">
                  <c:v>398</c:v>
                </c:pt>
                <c:pt idx="70">
                  <c:v>432</c:v>
                </c:pt>
                <c:pt idx="71">
                  <c:v>448</c:v>
                </c:pt>
                <c:pt idx="72">
                  <c:v>399</c:v>
                </c:pt>
                <c:pt idx="73">
                  <c:v>428</c:v>
                </c:pt>
                <c:pt idx="74">
                  <c:v>433</c:v>
                </c:pt>
                <c:pt idx="75">
                  <c:v>390</c:v>
                </c:pt>
                <c:pt idx="76">
                  <c:v>440</c:v>
                </c:pt>
                <c:pt idx="77">
                  <c:v>459</c:v>
                </c:pt>
                <c:pt idx="78">
                  <c:v>415</c:v>
                </c:pt>
                <c:pt idx="79">
                  <c:v>418</c:v>
                </c:pt>
                <c:pt idx="80">
                  <c:v>395</c:v>
                </c:pt>
                <c:pt idx="81">
                  <c:v>413</c:v>
                </c:pt>
                <c:pt idx="82">
                  <c:v>458</c:v>
                </c:pt>
                <c:pt idx="83">
                  <c:v>456</c:v>
                </c:pt>
                <c:pt idx="84">
                  <c:v>459</c:v>
                </c:pt>
                <c:pt idx="85">
                  <c:v>423</c:v>
                </c:pt>
                <c:pt idx="86">
                  <c:v>450</c:v>
                </c:pt>
                <c:pt idx="87">
                  <c:v>403</c:v>
                </c:pt>
                <c:pt idx="88">
                  <c:v>464</c:v>
                </c:pt>
                <c:pt idx="89">
                  <c:v>396</c:v>
                </c:pt>
                <c:pt idx="90">
                  <c:v>474</c:v>
                </c:pt>
                <c:pt idx="91">
                  <c:v>418</c:v>
                </c:pt>
                <c:pt idx="92">
                  <c:v>442</c:v>
                </c:pt>
                <c:pt idx="93">
                  <c:v>458</c:v>
                </c:pt>
                <c:pt idx="94">
                  <c:v>405</c:v>
                </c:pt>
                <c:pt idx="95">
                  <c:v>411</c:v>
                </c:pt>
                <c:pt idx="96">
                  <c:v>457</c:v>
                </c:pt>
                <c:pt idx="97">
                  <c:v>424</c:v>
                </c:pt>
                <c:pt idx="98">
                  <c:v>423</c:v>
                </c:pt>
                <c:pt idx="99">
                  <c:v>390</c:v>
                </c:pt>
                <c:pt idx="100">
                  <c:v>427</c:v>
                </c:pt>
                <c:pt idx="101">
                  <c:v>455</c:v>
                </c:pt>
                <c:pt idx="102">
                  <c:v>389</c:v>
                </c:pt>
                <c:pt idx="103">
                  <c:v>426</c:v>
                </c:pt>
                <c:pt idx="104">
                  <c:v>449</c:v>
                </c:pt>
                <c:pt idx="105">
                  <c:v>444</c:v>
                </c:pt>
                <c:pt idx="106">
                  <c:v>455</c:v>
                </c:pt>
                <c:pt idx="107">
                  <c:v>412</c:v>
                </c:pt>
                <c:pt idx="108">
                  <c:v>382</c:v>
                </c:pt>
                <c:pt idx="109">
                  <c:v>435</c:v>
                </c:pt>
                <c:pt idx="110">
                  <c:v>442</c:v>
                </c:pt>
                <c:pt idx="111">
                  <c:v>458</c:v>
                </c:pt>
                <c:pt idx="112">
                  <c:v>395</c:v>
                </c:pt>
                <c:pt idx="113">
                  <c:v>461</c:v>
                </c:pt>
                <c:pt idx="114">
                  <c:v>432</c:v>
                </c:pt>
                <c:pt idx="115">
                  <c:v>451</c:v>
                </c:pt>
                <c:pt idx="116">
                  <c:v>405</c:v>
                </c:pt>
                <c:pt idx="117">
                  <c:v>420</c:v>
                </c:pt>
                <c:pt idx="118">
                  <c:v>409</c:v>
                </c:pt>
                <c:pt idx="119">
                  <c:v>417</c:v>
                </c:pt>
                <c:pt idx="120">
                  <c:v>433</c:v>
                </c:pt>
                <c:pt idx="121">
                  <c:v>423</c:v>
                </c:pt>
                <c:pt idx="122">
                  <c:v>479</c:v>
                </c:pt>
                <c:pt idx="123">
                  <c:v>393</c:v>
                </c:pt>
                <c:pt idx="124">
                  <c:v>451</c:v>
                </c:pt>
                <c:pt idx="125">
                  <c:v>431</c:v>
                </c:pt>
                <c:pt idx="126">
                  <c:v>413</c:v>
                </c:pt>
                <c:pt idx="127">
                  <c:v>436</c:v>
                </c:pt>
                <c:pt idx="128">
                  <c:v>428</c:v>
                </c:pt>
                <c:pt idx="129">
                  <c:v>433</c:v>
                </c:pt>
                <c:pt idx="130">
                  <c:v>384</c:v>
                </c:pt>
              </c:numCache>
            </c:numRef>
          </c:xVal>
          <c:yVal>
            <c:numRef>
              <c:f>kr_fpt!$W$8:$W$145</c:f>
              <c:numCache>
                <c:formatCode>0;\-0;\—</c:formatCode>
                <c:ptCount val="136"/>
                <c:pt idx="0">
                  <c:v>191</c:v>
                </c:pt>
                <c:pt idx="1">
                  <c:v>310</c:v>
                </c:pt>
                <c:pt idx="2">
                  <c:v>266</c:v>
                </c:pt>
                <c:pt idx="3">
                  <c:v>304</c:v>
                </c:pt>
                <c:pt idx="4">
                  <c:v>310</c:v>
                </c:pt>
                <c:pt idx="5">
                  <c:v>316</c:v>
                </c:pt>
                <c:pt idx="6">
                  <c:v>300</c:v>
                </c:pt>
                <c:pt idx="7">
                  <c:v>324</c:v>
                </c:pt>
                <c:pt idx="8">
                  <c:v>322</c:v>
                </c:pt>
                <c:pt idx="9">
                  <c:v>307</c:v>
                </c:pt>
                <c:pt idx="10">
                  <c:v>308</c:v>
                </c:pt>
                <c:pt idx="11">
                  <c:v>306</c:v>
                </c:pt>
                <c:pt idx="12">
                  <c:v>364</c:v>
                </c:pt>
                <c:pt idx="13">
                  <c:v>307</c:v>
                </c:pt>
                <c:pt idx="14">
                  <c:v>303</c:v>
                </c:pt>
                <c:pt idx="15">
                  <c:v>285</c:v>
                </c:pt>
                <c:pt idx="16">
                  <c:v>301</c:v>
                </c:pt>
                <c:pt idx="17">
                  <c:v>319</c:v>
                </c:pt>
                <c:pt idx="18">
                  <c:v>256</c:v>
                </c:pt>
                <c:pt idx="19">
                  <c:v>316</c:v>
                </c:pt>
                <c:pt idx="20">
                  <c:v>306</c:v>
                </c:pt>
                <c:pt idx="21">
                  <c:v>318</c:v>
                </c:pt>
                <c:pt idx="22">
                  <c:v>280</c:v>
                </c:pt>
                <c:pt idx="23">
                  <c:v>317</c:v>
                </c:pt>
                <c:pt idx="24">
                  <c:v>275</c:v>
                </c:pt>
                <c:pt idx="25">
                  <c:v>321</c:v>
                </c:pt>
                <c:pt idx="26">
                  <c:v>331</c:v>
                </c:pt>
                <c:pt idx="27">
                  <c:v>304</c:v>
                </c:pt>
                <c:pt idx="28">
                  <c:v>325</c:v>
                </c:pt>
                <c:pt idx="29">
                  <c:v>315</c:v>
                </c:pt>
                <c:pt idx="30">
                  <c:v>308</c:v>
                </c:pt>
                <c:pt idx="31">
                  <c:v>303</c:v>
                </c:pt>
                <c:pt idx="32">
                  <c:v>336</c:v>
                </c:pt>
                <c:pt idx="33">
                  <c:v>304</c:v>
                </c:pt>
                <c:pt idx="34">
                  <c:v>308</c:v>
                </c:pt>
                <c:pt idx="35">
                  <c:v>277</c:v>
                </c:pt>
                <c:pt idx="36">
                  <c:v>307</c:v>
                </c:pt>
                <c:pt idx="37">
                  <c:v>306</c:v>
                </c:pt>
                <c:pt idx="38">
                  <c:v>312</c:v>
                </c:pt>
                <c:pt idx="39">
                  <c:v>180</c:v>
                </c:pt>
                <c:pt idx="40">
                  <c:v>308</c:v>
                </c:pt>
                <c:pt idx="41">
                  <c:v>303</c:v>
                </c:pt>
                <c:pt idx="42">
                  <c:v>277</c:v>
                </c:pt>
                <c:pt idx="43">
                  <c:v>306</c:v>
                </c:pt>
                <c:pt idx="44">
                  <c:v>287</c:v>
                </c:pt>
                <c:pt idx="45">
                  <c:v>320</c:v>
                </c:pt>
                <c:pt idx="46">
                  <c:v>313</c:v>
                </c:pt>
                <c:pt idx="47">
                  <c:v>285</c:v>
                </c:pt>
                <c:pt idx="48">
                  <c:v>306</c:v>
                </c:pt>
                <c:pt idx="49">
                  <c:v>311</c:v>
                </c:pt>
                <c:pt idx="50">
                  <c:v>301</c:v>
                </c:pt>
                <c:pt idx="51">
                  <c:v>304</c:v>
                </c:pt>
                <c:pt idx="52">
                  <c:v>282</c:v>
                </c:pt>
                <c:pt idx="53">
                  <c:v>307</c:v>
                </c:pt>
                <c:pt idx="54">
                  <c:v>304</c:v>
                </c:pt>
                <c:pt idx="55">
                  <c:v>302</c:v>
                </c:pt>
                <c:pt idx="56">
                  <c:v>273</c:v>
                </c:pt>
                <c:pt idx="57">
                  <c:v>303</c:v>
                </c:pt>
                <c:pt idx="58">
                  <c:v>297</c:v>
                </c:pt>
                <c:pt idx="59">
                  <c:v>301</c:v>
                </c:pt>
                <c:pt idx="60">
                  <c:v>304</c:v>
                </c:pt>
                <c:pt idx="61">
                  <c:v>354</c:v>
                </c:pt>
                <c:pt idx="62">
                  <c:v>315</c:v>
                </c:pt>
                <c:pt idx="63">
                  <c:v>272</c:v>
                </c:pt>
                <c:pt idx="64">
                  <c:v>305</c:v>
                </c:pt>
                <c:pt idx="65">
                  <c:v>285</c:v>
                </c:pt>
                <c:pt idx="66">
                  <c:v>318</c:v>
                </c:pt>
                <c:pt idx="67">
                  <c:v>332</c:v>
                </c:pt>
                <c:pt idx="68">
                  <c:v>341</c:v>
                </c:pt>
                <c:pt idx="69">
                  <c:v>308</c:v>
                </c:pt>
                <c:pt idx="70">
                  <c:v>322</c:v>
                </c:pt>
                <c:pt idx="71">
                  <c:v>305</c:v>
                </c:pt>
                <c:pt idx="72">
                  <c:v>277</c:v>
                </c:pt>
                <c:pt idx="73">
                  <c:v>312</c:v>
                </c:pt>
                <c:pt idx="74">
                  <c:v>337</c:v>
                </c:pt>
                <c:pt idx="75">
                  <c:v>316</c:v>
                </c:pt>
                <c:pt idx="76">
                  <c:v>300</c:v>
                </c:pt>
                <c:pt idx="77">
                  <c:v>300</c:v>
                </c:pt>
                <c:pt idx="78">
                  <c:v>280</c:v>
                </c:pt>
                <c:pt idx="79">
                  <c:v>337</c:v>
                </c:pt>
                <c:pt idx="80">
                  <c:v>323</c:v>
                </c:pt>
                <c:pt idx="81">
                  <c:v>303</c:v>
                </c:pt>
                <c:pt idx="82">
                  <c:v>313</c:v>
                </c:pt>
                <c:pt idx="83">
                  <c:v>303</c:v>
                </c:pt>
                <c:pt idx="84">
                  <c:v>316</c:v>
                </c:pt>
                <c:pt idx="85">
                  <c:v>291</c:v>
                </c:pt>
                <c:pt idx="86">
                  <c:v>317</c:v>
                </c:pt>
                <c:pt idx="87">
                  <c:v>283</c:v>
                </c:pt>
                <c:pt idx="88">
                  <c:v>331</c:v>
                </c:pt>
                <c:pt idx="89">
                  <c:v>303</c:v>
                </c:pt>
                <c:pt idx="90">
                  <c:v>322</c:v>
                </c:pt>
                <c:pt idx="91">
                  <c:v>309</c:v>
                </c:pt>
                <c:pt idx="92">
                  <c:v>281</c:v>
                </c:pt>
                <c:pt idx="93">
                  <c:v>317</c:v>
                </c:pt>
                <c:pt idx="94">
                  <c:v>325</c:v>
                </c:pt>
                <c:pt idx="95">
                  <c:v>309</c:v>
                </c:pt>
                <c:pt idx="96">
                  <c:v>316</c:v>
                </c:pt>
                <c:pt idx="97">
                  <c:v>304</c:v>
                </c:pt>
                <c:pt idx="98">
                  <c:v>305</c:v>
                </c:pt>
                <c:pt idx="99">
                  <c:v>302</c:v>
                </c:pt>
                <c:pt idx="100">
                  <c:v>279</c:v>
                </c:pt>
                <c:pt idx="101">
                  <c:v>314</c:v>
                </c:pt>
                <c:pt idx="102">
                  <c:v>201</c:v>
                </c:pt>
                <c:pt idx="103">
                  <c:v>329</c:v>
                </c:pt>
                <c:pt idx="104">
                  <c:v>308</c:v>
                </c:pt>
                <c:pt idx="105">
                  <c:v>323</c:v>
                </c:pt>
                <c:pt idx="106">
                  <c:v>329</c:v>
                </c:pt>
                <c:pt idx="107">
                  <c:v>305</c:v>
                </c:pt>
                <c:pt idx="108">
                  <c:v>283</c:v>
                </c:pt>
                <c:pt idx="109">
                  <c:v>307</c:v>
                </c:pt>
                <c:pt idx="110">
                  <c:v>301</c:v>
                </c:pt>
                <c:pt idx="111">
                  <c:v>305</c:v>
                </c:pt>
                <c:pt idx="112">
                  <c:v>242</c:v>
                </c:pt>
                <c:pt idx="113">
                  <c:v>309</c:v>
                </c:pt>
                <c:pt idx="114">
                  <c:v>303</c:v>
                </c:pt>
                <c:pt idx="115">
                  <c:v>308</c:v>
                </c:pt>
                <c:pt idx="116">
                  <c:v>301</c:v>
                </c:pt>
                <c:pt idx="117">
                  <c:v>343</c:v>
                </c:pt>
                <c:pt idx="118">
                  <c:v>204</c:v>
                </c:pt>
                <c:pt idx="119">
                  <c:v>302</c:v>
                </c:pt>
                <c:pt idx="120">
                  <c:v>305</c:v>
                </c:pt>
                <c:pt idx="121">
                  <c:v>291</c:v>
                </c:pt>
                <c:pt idx="122">
                  <c:v>197</c:v>
                </c:pt>
                <c:pt idx="123">
                  <c:v>297</c:v>
                </c:pt>
                <c:pt idx="124">
                  <c:v>258</c:v>
                </c:pt>
                <c:pt idx="125">
                  <c:v>273</c:v>
                </c:pt>
                <c:pt idx="126">
                  <c:v>309</c:v>
                </c:pt>
                <c:pt idx="127">
                  <c:v>316</c:v>
                </c:pt>
                <c:pt idx="128">
                  <c:v>303</c:v>
                </c:pt>
                <c:pt idx="129">
                  <c:v>309</c:v>
                </c:pt>
                <c:pt idx="130">
                  <c:v>307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ADD-4306-AB71-EDBFFCF0A6D5}"/>
            </c:ext>
          </c:extLst>
        </c:ser>
        <c:ser>
          <c:idx val="3"/>
          <c:order val="1"/>
          <c:tx>
            <c:strRef>
              <c:f>kr_fpt!$Z$6</c:f>
              <c:strCache>
                <c:ptCount val="1"/>
                <c:pt idx="0">
                  <c:v>2017/18/1</c:v>
                </c:pt>
              </c:strCache>
            </c:strRef>
          </c:tx>
          <c:spPr>
            <a:ln w="25400">
              <a:noFill/>
            </a:ln>
            <a:effectLst/>
          </c:spPr>
          <c:marker>
            <c:symbol val="circle"/>
            <c:size val="4"/>
            <c:spPr>
              <a:solidFill>
                <a:schemeClr val="accent4"/>
              </a:solidFill>
              <a:ln w="9525" cap="flat" cmpd="sng" algn="ctr">
                <a:solidFill>
                  <a:schemeClr val="accent4"/>
                </a:solidFill>
                <a:round/>
              </a:ln>
              <a:effectLst/>
            </c:spPr>
          </c:marker>
          <c:xVal>
            <c:numRef>
              <c:f>kr_fpt!$Z$8:$Z$144</c:f>
              <c:numCache>
                <c:formatCode>0;\-0;\—</c:formatCode>
                <c:ptCount val="135"/>
                <c:pt idx="0">
                  <c:v>440</c:v>
                </c:pt>
                <c:pt idx="1">
                  <c:v>433</c:v>
                </c:pt>
                <c:pt idx="2">
                  <c:v>384</c:v>
                </c:pt>
                <c:pt idx="3">
                  <c:v>403</c:v>
                </c:pt>
                <c:pt idx="4">
                  <c:v>402</c:v>
                </c:pt>
                <c:pt idx="5">
                  <c:v>449</c:v>
                </c:pt>
                <c:pt idx="6">
                  <c:v>425</c:v>
                </c:pt>
                <c:pt idx="7">
                  <c:v>434</c:v>
                </c:pt>
                <c:pt idx="8">
                  <c:v>394</c:v>
                </c:pt>
                <c:pt idx="9">
                  <c:v>431</c:v>
                </c:pt>
                <c:pt idx="10">
                  <c:v>412</c:v>
                </c:pt>
                <c:pt idx="11">
                  <c:v>467</c:v>
                </c:pt>
                <c:pt idx="12">
                  <c:v>450</c:v>
                </c:pt>
                <c:pt idx="13">
                  <c:v>399</c:v>
                </c:pt>
                <c:pt idx="14">
                  <c:v>450</c:v>
                </c:pt>
                <c:pt idx="15">
                  <c:v>379</c:v>
                </c:pt>
                <c:pt idx="16">
                  <c:v>469</c:v>
                </c:pt>
                <c:pt idx="17">
                  <c:v>438</c:v>
                </c:pt>
                <c:pt idx="18">
                  <c:v>433</c:v>
                </c:pt>
                <c:pt idx="19">
                  <c:v>377</c:v>
                </c:pt>
                <c:pt idx="20">
                  <c:v>378</c:v>
                </c:pt>
                <c:pt idx="21">
                  <c:v>413</c:v>
                </c:pt>
                <c:pt idx="22">
                  <c:v>422</c:v>
                </c:pt>
                <c:pt idx="23">
                  <c:v>449</c:v>
                </c:pt>
                <c:pt idx="24">
                  <c:v>383</c:v>
                </c:pt>
                <c:pt idx="25">
                  <c:v>443</c:v>
                </c:pt>
                <c:pt idx="26">
                  <c:v>466</c:v>
                </c:pt>
                <c:pt idx="27">
                  <c:v>389</c:v>
                </c:pt>
                <c:pt idx="28">
                  <c:v>416</c:v>
                </c:pt>
                <c:pt idx="29">
                  <c:v>470</c:v>
                </c:pt>
                <c:pt idx="30">
                  <c:v>416</c:v>
                </c:pt>
                <c:pt idx="31">
                  <c:v>436</c:v>
                </c:pt>
                <c:pt idx="32">
                  <c:v>403</c:v>
                </c:pt>
                <c:pt idx="33">
                  <c:v>414</c:v>
                </c:pt>
                <c:pt idx="34">
                  <c:v>439</c:v>
                </c:pt>
                <c:pt idx="35">
                  <c:v>420</c:v>
                </c:pt>
                <c:pt idx="36">
                  <c:v>410</c:v>
                </c:pt>
                <c:pt idx="37">
                  <c:v>451</c:v>
                </c:pt>
                <c:pt idx="38">
                  <c:v>418</c:v>
                </c:pt>
                <c:pt idx="39">
                  <c:v>438</c:v>
                </c:pt>
                <c:pt idx="40">
                  <c:v>387</c:v>
                </c:pt>
                <c:pt idx="41">
                  <c:v>395</c:v>
                </c:pt>
                <c:pt idx="42">
                  <c:v>395</c:v>
                </c:pt>
                <c:pt idx="43">
                  <c:v>455</c:v>
                </c:pt>
                <c:pt idx="44">
                  <c:v>394</c:v>
                </c:pt>
                <c:pt idx="45">
                  <c:v>454</c:v>
                </c:pt>
                <c:pt idx="46">
                  <c:v>385</c:v>
                </c:pt>
                <c:pt idx="47">
                  <c:v>432</c:v>
                </c:pt>
                <c:pt idx="48">
                  <c:v>417</c:v>
                </c:pt>
                <c:pt idx="49">
                  <c:v>395</c:v>
                </c:pt>
                <c:pt idx="50">
                  <c:v>469</c:v>
                </c:pt>
                <c:pt idx="51">
                  <c:v>385</c:v>
                </c:pt>
                <c:pt idx="52">
                  <c:v>415</c:v>
                </c:pt>
                <c:pt idx="53">
                  <c:v>391</c:v>
                </c:pt>
                <c:pt idx="54">
                  <c:v>409</c:v>
                </c:pt>
                <c:pt idx="55">
                  <c:v>378</c:v>
                </c:pt>
                <c:pt idx="56">
                  <c:v>423</c:v>
                </c:pt>
                <c:pt idx="57">
                  <c:v>449</c:v>
                </c:pt>
                <c:pt idx="58">
                  <c:v>413</c:v>
                </c:pt>
                <c:pt idx="59">
                  <c:v>471</c:v>
                </c:pt>
                <c:pt idx="60">
                  <c:v>423</c:v>
                </c:pt>
                <c:pt idx="61">
                  <c:v>396</c:v>
                </c:pt>
                <c:pt idx="62">
                  <c:v>464</c:v>
                </c:pt>
                <c:pt idx="63">
                  <c:v>390</c:v>
                </c:pt>
                <c:pt idx="64">
                  <c:v>415</c:v>
                </c:pt>
                <c:pt idx="65">
                  <c:v>449</c:v>
                </c:pt>
                <c:pt idx="66">
                  <c:v>454</c:v>
                </c:pt>
                <c:pt idx="67">
                  <c:v>459</c:v>
                </c:pt>
                <c:pt idx="68">
                  <c:v>400</c:v>
                </c:pt>
                <c:pt idx="69">
                  <c:v>443</c:v>
                </c:pt>
                <c:pt idx="70">
                  <c:v>437</c:v>
                </c:pt>
                <c:pt idx="71">
                  <c:v>405</c:v>
                </c:pt>
                <c:pt idx="72">
                  <c:v>437</c:v>
                </c:pt>
                <c:pt idx="73">
                  <c:v>402</c:v>
                </c:pt>
                <c:pt idx="74">
                  <c:v>402</c:v>
                </c:pt>
                <c:pt idx="75">
                  <c:v>376</c:v>
                </c:pt>
                <c:pt idx="76">
                  <c:v>429</c:v>
                </c:pt>
                <c:pt idx="77">
                  <c:v>438</c:v>
                </c:pt>
                <c:pt idx="78">
                  <c:v>437</c:v>
                </c:pt>
                <c:pt idx="79">
                  <c:v>430</c:v>
                </c:pt>
                <c:pt idx="80">
                  <c:v>428</c:v>
                </c:pt>
                <c:pt idx="81">
                  <c:v>490</c:v>
                </c:pt>
                <c:pt idx="82">
                  <c:v>413</c:v>
                </c:pt>
                <c:pt idx="83">
                  <c:v>416</c:v>
                </c:pt>
                <c:pt idx="84">
                  <c:v>405</c:v>
                </c:pt>
                <c:pt idx="85">
                  <c:v>465</c:v>
                </c:pt>
                <c:pt idx="86">
                  <c:v>408</c:v>
                </c:pt>
                <c:pt idx="87">
                  <c:v>397</c:v>
                </c:pt>
                <c:pt idx="88">
                  <c:v>452</c:v>
                </c:pt>
                <c:pt idx="89">
                  <c:v>467</c:v>
                </c:pt>
                <c:pt idx="90">
                  <c:v>451</c:v>
                </c:pt>
                <c:pt idx="91">
                  <c:v>399</c:v>
                </c:pt>
                <c:pt idx="92">
                  <c:v>490</c:v>
                </c:pt>
                <c:pt idx="93">
                  <c:v>446</c:v>
                </c:pt>
                <c:pt idx="94">
                  <c:v>391</c:v>
                </c:pt>
                <c:pt idx="95">
                  <c:v>425</c:v>
                </c:pt>
                <c:pt idx="96">
                  <c:v>394</c:v>
                </c:pt>
                <c:pt idx="97">
                  <c:v>402</c:v>
                </c:pt>
                <c:pt idx="98">
                  <c:v>460</c:v>
                </c:pt>
                <c:pt idx="99">
                  <c:v>391</c:v>
                </c:pt>
                <c:pt idx="100">
                  <c:v>414</c:v>
                </c:pt>
                <c:pt idx="101">
                  <c:v>397</c:v>
                </c:pt>
                <c:pt idx="102">
                  <c:v>454</c:v>
                </c:pt>
                <c:pt idx="103">
                  <c:v>450</c:v>
                </c:pt>
                <c:pt idx="104">
                  <c:v>456</c:v>
                </c:pt>
                <c:pt idx="105">
                  <c:v>415</c:v>
                </c:pt>
                <c:pt idx="106">
                  <c:v>452</c:v>
                </c:pt>
                <c:pt idx="107">
                  <c:v>388</c:v>
                </c:pt>
                <c:pt idx="108">
                  <c:v>453</c:v>
                </c:pt>
                <c:pt idx="109">
                  <c:v>404</c:v>
                </c:pt>
                <c:pt idx="110">
                  <c:v>409</c:v>
                </c:pt>
                <c:pt idx="111">
                  <c:v>479</c:v>
                </c:pt>
                <c:pt idx="112">
                  <c:v>474</c:v>
                </c:pt>
                <c:pt idx="113">
                  <c:v>466</c:v>
                </c:pt>
                <c:pt idx="114">
                  <c:v>379</c:v>
                </c:pt>
                <c:pt idx="115">
                  <c:v>428</c:v>
                </c:pt>
                <c:pt idx="116">
                  <c:v>450</c:v>
                </c:pt>
                <c:pt idx="117">
                  <c:v>432</c:v>
                </c:pt>
                <c:pt idx="118">
                  <c:v>460</c:v>
                </c:pt>
                <c:pt idx="119">
                  <c:v>418</c:v>
                </c:pt>
                <c:pt idx="120">
                  <c:v>382</c:v>
                </c:pt>
                <c:pt idx="121">
                  <c:v>401</c:v>
                </c:pt>
                <c:pt idx="122">
                  <c:v>415</c:v>
                </c:pt>
                <c:pt idx="123">
                  <c:v>403</c:v>
                </c:pt>
                <c:pt idx="124">
                  <c:v>415</c:v>
                </c:pt>
                <c:pt idx="125">
                  <c:v>438</c:v>
                </c:pt>
                <c:pt idx="126">
                  <c:v>454</c:v>
                </c:pt>
                <c:pt idx="127">
                  <c:v>429</c:v>
                </c:pt>
                <c:pt idx="128">
                  <c:v>449</c:v>
                </c:pt>
                <c:pt idx="129">
                  <c:v>377</c:v>
                </c:pt>
                <c:pt idx="130">
                  <c:v>444</c:v>
                </c:pt>
                <c:pt idx="131">
                  <c:v>452</c:v>
                </c:pt>
                <c:pt idx="132">
                  <c:v>390</c:v>
                </c:pt>
                <c:pt idx="133">
                  <c:v>463</c:v>
                </c:pt>
                <c:pt idx="134">
                  <c:v>403</c:v>
                </c:pt>
              </c:numCache>
            </c:numRef>
          </c:xVal>
          <c:yVal>
            <c:numRef>
              <c:f>kr_fpt!$AA$8:$AA$144</c:f>
              <c:numCache>
                <c:formatCode>0;\-0;\—</c:formatCode>
                <c:ptCount val="135"/>
                <c:pt idx="0">
                  <c:v>270</c:v>
                </c:pt>
                <c:pt idx="1">
                  <c:v>260</c:v>
                </c:pt>
                <c:pt idx="2">
                  <c:v>255</c:v>
                </c:pt>
                <c:pt idx="3">
                  <c:v>278</c:v>
                </c:pt>
                <c:pt idx="4">
                  <c:v>268</c:v>
                </c:pt>
                <c:pt idx="5">
                  <c:v>307</c:v>
                </c:pt>
                <c:pt idx="6">
                  <c:v>219</c:v>
                </c:pt>
                <c:pt idx="7">
                  <c:v>194</c:v>
                </c:pt>
                <c:pt idx="8">
                  <c:v>178</c:v>
                </c:pt>
                <c:pt idx="9">
                  <c:v>303</c:v>
                </c:pt>
                <c:pt idx="10">
                  <c:v>206</c:v>
                </c:pt>
                <c:pt idx="11">
                  <c:v>266</c:v>
                </c:pt>
                <c:pt idx="12">
                  <c:v>279</c:v>
                </c:pt>
                <c:pt idx="13">
                  <c:v>216</c:v>
                </c:pt>
                <c:pt idx="14">
                  <c:v>317</c:v>
                </c:pt>
                <c:pt idx="15">
                  <c:v>259</c:v>
                </c:pt>
                <c:pt idx="16">
                  <c:v>280</c:v>
                </c:pt>
                <c:pt idx="17">
                  <c:v>273</c:v>
                </c:pt>
                <c:pt idx="18">
                  <c:v>153</c:v>
                </c:pt>
                <c:pt idx="19">
                  <c:v>129</c:v>
                </c:pt>
                <c:pt idx="20">
                  <c:v>270</c:v>
                </c:pt>
                <c:pt idx="21">
                  <c:v>271</c:v>
                </c:pt>
                <c:pt idx="22">
                  <c:v>232</c:v>
                </c:pt>
                <c:pt idx="23">
                  <c:v>318</c:v>
                </c:pt>
                <c:pt idx="24">
                  <c:v>300</c:v>
                </c:pt>
                <c:pt idx="25">
                  <c:v>249</c:v>
                </c:pt>
                <c:pt idx="26">
                  <c:v>273</c:v>
                </c:pt>
                <c:pt idx="27">
                  <c:v>336</c:v>
                </c:pt>
                <c:pt idx="28">
                  <c:v>216</c:v>
                </c:pt>
                <c:pt idx="29">
                  <c:v>275</c:v>
                </c:pt>
                <c:pt idx="30">
                  <c:v>261</c:v>
                </c:pt>
                <c:pt idx="31">
                  <c:v>218</c:v>
                </c:pt>
                <c:pt idx="32">
                  <c:v>251</c:v>
                </c:pt>
                <c:pt idx="33">
                  <c:v>270</c:v>
                </c:pt>
                <c:pt idx="34">
                  <c:v>227</c:v>
                </c:pt>
                <c:pt idx="35">
                  <c:v>238</c:v>
                </c:pt>
                <c:pt idx="36">
                  <c:v>143</c:v>
                </c:pt>
                <c:pt idx="37">
                  <c:v>287</c:v>
                </c:pt>
                <c:pt idx="38">
                  <c:v>230</c:v>
                </c:pt>
                <c:pt idx="39">
                  <c:v>272</c:v>
                </c:pt>
                <c:pt idx="40">
                  <c:v>232</c:v>
                </c:pt>
                <c:pt idx="41">
                  <c:v>203</c:v>
                </c:pt>
                <c:pt idx="42">
                  <c:v>218</c:v>
                </c:pt>
                <c:pt idx="43">
                  <c:v>268</c:v>
                </c:pt>
                <c:pt idx="44">
                  <c:v>241</c:v>
                </c:pt>
                <c:pt idx="45">
                  <c:v>271</c:v>
                </c:pt>
                <c:pt idx="46">
                  <c:v>137</c:v>
                </c:pt>
                <c:pt idx="47">
                  <c:v>272</c:v>
                </c:pt>
                <c:pt idx="48">
                  <c:v>240</c:v>
                </c:pt>
                <c:pt idx="49">
                  <c:v>262</c:v>
                </c:pt>
                <c:pt idx="50">
                  <c:v>179</c:v>
                </c:pt>
                <c:pt idx="51">
                  <c:v>172</c:v>
                </c:pt>
                <c:pt idx="52">
                  <c:v>259</c:v>
                </c:pt>
                <c:pt idx="53">
                  <c:v>178</c:v>
                </c:pt>
                <c:pt idx="54">
                  <c:v>203</c:v>
                </c:pt>
                <c:pt idx="55">
                  <c:v>227</c:v>
                </c:pt>
                <c:pt idx="56">
                  <c:v>274</c:v>
                </c:pt>
                <c:pt idx="57">
                  <c:v>266</c:v>
                </c:pt>
                <c:pt idx="58">
                  <c:v>281</c:v>
                </c:pt>
                <c:pt idx="59">
                  <c:v>250</c:v>
                </c:pt>
                <c:pt idx="60">
                  <c:v>249</c:v>
                </c:pt>
                <c:pt idx="61">
                  <c:v>288</c:v>
                </c:pt>
                <c:pt idx="62">
                  <c:v>284</c:v>
                </c:pt>
                <c:pt idx="63">
                  <c:v>238</c:v>
                </c:pt>
                <c:pt idx="64">
                  <c:v>205</c:v>
                </c:pt>
                <c:pt idx="65">
                  <c:v>280</c:v>
                </c:pt>
                <c:pt idx="66">
                  <c:v>159</c:v>
                </c:pt>
                <c:pt idx="67">
                  <c:v>243</c:v>
                </c:pt>
                <c:pt idx="68">
                  <c:v>220</c:v>
                </c:pt>
                <c:pt idx="69">
                  <c:v>172</c:v>
                </c:pt>
                <c:pt idx="70">
                  <c:v>272</c:v>
                </c:pt>
                <c:pt idx="71">
                  <c:v>308</c:v>
                </c:pt>
                <c:pt idx="72">
                  <c:v>283</c:v>
                </c:pt>
                <c:pt idx="73">
                  <c:v>246</c:v>
                </c:pt>
                <c:pt idx="74">
                  <c:v>232</c:v>
                </c:pt>
                <c:pt idx="75">
                  <c:v>171</c:v>
                </c:pt>
                <c:pt idx="76">
                  <c:v>198</c:v>
                </c:pt>
                <c:pt idx="77">
                  <c:v>271</c:v>
                </c:pt>
                <c:pt idx="78">
                  <c:v>277</c:v>
                </c:pt>
                <c:pt idx="79">
                  <c:v>278</c:v>
                </c:pt>
                <c:pt idx="80">
                  <c:v>245</c:v>
                </c:pt>
                <c:pt idx="81">
                  <c:v>276</c:v>
                </c:pt>
                <c:pt idx="82">
                  <c:v>93</c:v>
                </c:pt>
                <c:pt idx="83">
                  <c:v>230</c:v>
                </c:pt>
                <c:pt idx="84">
                  <c:v>255</c:v>
                </c:pt>
                <c:pt idx="85">
                  <c:v>298</c:v>
                </c:pt>
                <c:pt idx="86">
                  <c:v>287</c:v>
                </c:pt>
                <c:pt idx="87">
                  <c:v>271</c:v>
                </c:pt>
                <c:pt idx="88">
                  <c:v>282</c:v>
                </c:pt>
                <c:pt idx="89">
                  <c:v>290</c:v>
                </c:pt>
                <c:pt idx="90">
                  <c:v>275</c:v>
                </c:pt>
                <c:pt idx="91">
                  <c:v>249</c:v>
                </c:pt>
                <c:pt idx="92">
                  <c:v>275</c:v>
                </c:pt>
                <c:pt idx="93">
                  <c:v>276</c:v>
                </c:pt>
                <c:pt idx="94">
                  <c:v>222</c:v>
                </c:pt>
                <c:pt idx="95">
                  <c:v>206</c:v>
                </c:pt>
                <c:pt idx="96">
                  <c:v>300</c:v>
                </c:pt>
                <c:pt idx="97">
                  <c:v>220</c:v>
                </c:pt>
                <c:pt idx="98">
                  <c:v>231</c:v>
                </c:pt>
                <c:pt idx="99">
                  <c:v>277</c:v>
                </c:pt>
                <c:pt idx="100">
                  <c:v>215</c:v>
                </c:pt>
                <c:pt idx="101">
                  <c:v>227</c:v>
                </c:pt>
                <c:pt idx="102">
                  <c:v>260</c:v>
                </c:pt>
                <c:pt idx="103">
                  <c:v>286</c:v>
                </c:pt>
                <c:pt idx="104">
                  <c:v>280</c:v>
                </c:pt>
                <c:pt idx="105">
                  <c:v>307</c:v>
                </c:pt>
                <c:pt idx="106">
                  <c:v>223</c:v>
                </c:pt>
                <c:pt idx="107">
                  <c:v>189</c:v>
                </c:pt>
                <c:pt idx="108">
                  <c:v>245</c:v>
                </c:pt>
                <c:pt idx="109">
                  <c:v>255</c:v>
                </c:pt>
                <c:pt idx="110">
                  <c:v>165</c:v>
                </c:pt>
                <c:pt idx="111">
                  <c:v>274</c:v>
                </c:pt>
                <c:pt idx="112">
                  <c:v>327</c:v>
                </c:pt>
                <c:pt idx="113">
                  <c:v>274</c:v>
                </c:pt>
                <c:pt idx="114">
                  <c:v>211</c:v>
                </c:pt>
                <c:pt idx="115">
                  <c:v>269</c:v>
                </c:pt>
                <c:pt idx="116">
                  <c:v>273</c:v>
                </c:pt>
                <c:pt idx="117">
                  <c:v>153</c:v>
                </c:pt>
                <c:pt idx="118">
                  <c:v>255</c:v>
                </c:pt>
                <c:pt idx="119">
                  <c:v>210</c:v>
                </c:pt>
                <c:pt idx="120">
                  <c:v>245</c:v>
                </c:pt>
                <c:pt idx="121">
                  <c:v>277</c:v>
                </c:pt>
                <c:pt idx="122">
                  <c:v>259</c:v>
                </c:pt>
                <c:pt idx="123">
                  <c:v>36</c:v>
                </c:pt>
                <c:pt idx="124">
                  <c:v>255</c:v>
                </c:pt>
                <c:pt idx="125">
                  <c:v>277</c:v>
                </c:pt>
                <c:pt idx="126">
                  <c:v>230</c:v>
                </c:pt>
                <c:pt idx="127">
                  <c:v>268</c:v>
                </c:pt>
                <c:pt idx="128">
                  <c:v>287</c:v>
                </c:pt>
                <c:pt idx="129">
                  <c:v>206</c:v>
                </c:pt>
                <c:pt idx="130">
                  <c:v>155</c:v>
                </c:pt>
                <c:pt idx="131">
                  <c:v>155</c:v>
                </c:pt>
                <c:pt idx="132">
                  <c:v>202</c:v>
                </c:pt>
                <c:pt idx="133">
                  <c:v>274</c:v>
                </c:pt>
                <c:pt idx="134">
                  <c:v>188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ADD-4306-AB71-EDBFFCF0A6D5}"/>
            </c:ext>
          </c:extLst>
        </c:ser>
        <c:ser>
          <c:idx val="1"/>
          <c:order val="2"/>
          <c:tx>
            <c:strRef>
              <c:f>kr_fpt!$AD$6</c:f>
              <c:strCache>
                <c:ptCount val="1"/>
                <c:pt idx="0">
                  <c:v>2019/20/1</c:v>
                </c:pt>
              </c:strCache>
            </c:strRef>
          </c:tx>
          <c:spPr>
            <a:ln w="25400">
              <a:noFill/>
            </a:ln>
            <a:effectLst/>
          </c:spPr>
          <c:marker>
            <c:symbol val="circle"/>
            <c:size val="4"/>
            <c:spPr>
              <a:solidFill>
                <a:schemeClr val="accent2"/>
              </a:solidFill>
              <a:ln w="9525" cap="flat" cmpd="sng" algn="ctr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kr_fpt!$AD$8:$AD$139</c:f>
              <c:numCache>
                <c:formatCode>0;\-0;\—</c:formatCode>
                <c:ptCount val="131"/>
                <c:pt idx="0">
                  <c:v>459</c:v>
                </c:pt>
                <c:pt idx="1">
                  <c:v>447</c:v>
                </c:pt>
                <c:pt idx="2">
                  <c:v>424</c:v>
                </c:pt>
                <c:pt idx="3">
                  <c:v>404</c:v>
                </c:pt>
                <c:pt idx="4">
                  <c:v>414</c:v>
                </c:pt>
                <c:pt idx="5">
                  <c:v>405</c:v>
                </c:pt>
                <c:pt idx="6">
                  <c:v>474</c:v>
                </c:pt>
                <c:pt idx="7">
                  <c:v>405</c:v>
                </c:pt>
                <c:pt idx="8">
                  <c:v>439</c:v>
                </c:pt>
                <c:pt idx="9">
                  <c:v>428</c:v>
                </c:pt>
                <c:pt idx="10">
                  <c:v>448</c:v>
                </c:pt>
                <c:pt idx="11">
                  <c:v>402</c:v>
                </c:pt>
                <c:pt idx="12">
                  <c:v>426</c:v>
                </c:pt>
                <c:pt idx="13">
                  <c:v>408</c:v>
                </c:pt>
                <c:pt idx="14">
                  <c:v>423</c:v>
                </c:pt>
                <c:pt idx="15">
                  <c:v>419</c:v>
                </c:pt>
                <c:pt idx="16">
                  <c:v>461</c:v>
                </c:pt>
                <c:pt idx="17">
                  <c:v>468</c:v>
                </c:pt>
                <c:pt idx="18">
                  <c:v>422</c:v>
                </c:pt>
                <c:pt idx="19">
                  <c:v>417</c:v>
                </c:pt>
                <c:pt idx="20">
                  <c:v>447</c:v>
                </c:pt>
                <c:pt idx="21">
                  <c:v>394</c:v>
                </c:pt>
                <c:pt idx="22">
                  <c:v>435</c:v>
                </c:pt>
                <c:pt idx="23">
                  <c:v>440</c:v>
                </c:pt>
                <c:pt idx="24">
                  <c:v>437</c:v>
                </c:pt>
                <c:pt idx="25">
                  <c:v>446</c:v>
                </c:pt>
                <c:pt idx="26">
                  <c:v>441</c:v>
                </c:pt>
                <c:pt idx="27">
                  <c:v>471</c:v>
                </c:pt>
                <c:pt idx="28">
                  <c:v>425</c:v>
                </c:pt>
                <c:pt idx="29">
                  <c:v>423</c:v>
                </c:pt>
                <c:pt idx="30">
                  <c:v>409</c:v>
                </c:pt>
                <c:pt idx="31">
                  <c:v>466</c:v>
                </c:pt>
                <c:pt idx="32">
                  <c:v>475</c:v>
                </c:pt>
                <c:pt idx="33">
                  <c:v>399</c:v>
                </c:pt>
                <c:pt idx="34">
                  <c:v>439</c:v>
                </c:pt>
                <c:pt idx="35">
                  <c:v>431</c:v>
                </c:pt>
                <c:pt idx="36">
                  <c:v>397</c:v>
                </c:pt>
                <c:pt idx="37">
                  <c:v>465</c:v>
                </c:pt>
                <c:pt idx="38">
                  <c:v>406</c:v>
                </c:pt>
                <c:pt idx="39">
                  <c:v>408</c:v>
                </c:pt>
                <c:pt idx="40">
                  <c:v>423</c:v>
                </c:pt>
                <c:pt idx="41">
                  <c:v>415</c:v>
                </c:pt>
                <c:pt idx="42">
                  <c:v>429</c:v>
                </c:pt>
                <c:pt idx="43">
                  <c:v>412</c:v>
                </c:pt>
                <c:pt idx="44">
                  <c:v>401</c:v>
                </c:pt>
                <c:pt idx="45">
                  <c:v>406</c:v>
                </c:pt>
                <c:pt idx="46">
                  <c:v>410</c:v>
                </c:pt>
                <c:pt idx="47">
                  <c:v>429</c:v>
                </c:pt>
                <c:pt idx="48">
                  <c:v>404</c:v>
                </c:pt>
                <c:pt idx="49">
                  <c:v>432</c:v>
                </c:pt>
                <c:pt idx="50">
                  <c:v>450</c:v>
                </c:pt>
                <c:pt idx="51">
                  <c:v>429</c:v>
                </c:pt>
                <c:pt idx="52">
                  <c:v>401</c:v>
                </c:pt>
                <c:pt idx="53">
                  <c:v>463</c:v>
                </c:pt>
                <c:pt idx="54">
                  <c:v>466</c:v>
                </c:pt>
                <c:pt idx="55">
                  <c:v>421</c:v>
                </c:pt>
                <c:pt idx="56">
                  <c:v>460</c:v>
                </c:pt>
                <c:pt idx="57">
                  <c:v>434</c:v>
                </c:pt>
                <c:pt idx="58">
                  <c:v>451</c:v>
                </c:pt>
                <c:pt idx="59">
                  <c:v>426</c:v>
                </c:pt>
                <c:pt idx="60">
                  <c:v>450</c:v>
                </c:pt>
                <c:pt idx="61">
                  <c:v>423</c:v>
                </c:pt>
                <c:pt idx="62">
                  <c:v>446</c:v>
                </c:pt>
                <c:pt idx="63">
                  <c:v>430</c:v>
                </c:pt>
                <c:pt idx="64">
                  <c:v>398</c:v>
                </c:pt>
                <c:pt idx="65">
                  <c:v>418</c:v>
                </c:pt>
                <c:pt idx="66">
                  <c:v>469</c:v>
                </c:pt>
                <c:pt idx="67">
                  <c:v>427</c:v>
                </c:pt>
                <c:pt idx="68">
                  <c:v>447</c:v>
                </c:pt>
                <c:pt idx="69">
                  <c:v>395</c:v>
                </c:pt>
                <c:pt idx="70">
                  <c:v>478</c:v>
                </c:pt>
                <c:pt idx="71">
                  <c:v>436</c:v>
                </c:pt>
                <c:pt idx="72">
                  <c:v>438</c:v>
                </c:pt>
                <c:pt idx="73">
                  <c:v>402</c:v>
                </c:pt>
                <c:pt idx="74">
                  <c:v>415</c:v>
                </c:pt>
                <c:pt idx="75">
                  <c:v>394</c:v>
                </c:pt>
                <c:pt idx="76">
                  <c:v>423</c:v>
                </c:pt>
                <c:pt idx="77">
                  <c:v>415</c:v>
                </c:pt>
                <c:pt idx="78">
                  <c:v>413</c:v>
                </c:pt>
                <c:pt idx="79">
                  <c:v>438</c:v>
                </c:pt>
                <c:pt idx="80">
                  <c:v>454</c:v>
                </c:pt>
                <c:pt idx="81">
                  <c:v>419</c:v>
                </c:pt>
                <c:pt idx="82">
                  <c:v>449</c:v>
                </c:pt>
                <c:pt idx="83">
                  <c:v>433</c:v>
                </c:pt>
                <c:pt idx="84">
                  <c:v>454</c:v>
                </c:pt>
                <c:pt idx="85">
                  <c:v>436</c:v>
                </c:pt>
                <c:pt idx="86">
                  <c:v>423</c:v>
                </c:pt>
                <c:pt idx="87">
                  <c:v>430</c:v>
                </c:pt>
                <c:pt idx="88">
                  <c:v>410</c:v>
                </c:pt>
                <c:pt idx="89">
                  <c:v>453</c:v>
                </c:pt>
                <c:pt idx="90">
                  <c:v>446</c:v>
                </c:pt>
                <c:pt idx="91">
                  <c:v>412</c:v>
                </c:pt>
                <c:pt idx="92">
                  <c:v>447</c:v>
                </c:pt>
                <c:pt idx="93">
                  <c:v>411</c:v>
                </c:pt>
                <c:pt idx="94">
                  <c:v>426</c:v>
                </c:pt>
                <c:pt idx="95">
                  <c:v>457</c:v>
                </c:pt>
                <c:pt idx="96">
                  <c:v>402</c:v>
                </c:pt>
                <c:pt idx="97">
                  <c:v>459</c:v>
                </c:pt>
                <c:pt idx="98">
                  <c:v>420</c:v>
                </c:pt>
                <c:pt idx="99">
                  <c:v>400</c:v>
                </c:pt>
                <c:pt idx="100">
                  <c:v>435</c:v>
                </c:pt>
                <c:pt idx="101">
                  <c:v>407</c:v>
                </c:pt>
                <c:pt idx="102">
                  <c:v>491</c:v>
                </c:pt>
                <c:pt idx="103">
                  <c:v>398</c:v>
                </c:pt>
                <c:pt idx="104">
                  <c:v>411</c:v>
                </c:pt>
                <c:pt idx="105">
                  <c:v>425</c:v>
                </c:pt>
                <c:pt idx="106">
                  <c:v>441</c:v>
                </c:pt>
                <c:pt idx="107">
                  <c:v>436</c:v>
                </c:pt>
                <c:pt idx="108">
                  <c:v>430</c:v>
                </c:pt>
                <c:pt idx="109">
                  <c:v>418</c:v>
                </c:pt>
                <c:pt idx="110">
                  <c:v>396</c:v>
                </c:pt>
                <c:pt idx="111">
                  <c:v>426</c:v>
                </c:pt>
                <c:pt idx="112">
                  <c:v>446</c:v>
                </c:pt>
                <c:pt idx="113">
                  <c:v>401</c:v>
                </c:pt>
                <c:pt idx="114">
                  <c:v>477</c:v>
                </c:pt>
                <c:pt idx="115">
                  <c:v>403</c:v>
                </c:pt>
                <c:pt idx="116">
                  <c:v>438</c:v>
                </c:pt>
                <c:pt idx="117">
                  <c:v>479</c:v>
                </c:pt>
                <c:pt idx="118">
                  <c:v>405</c:v>
                </c:pt>
                <c:pt idx="119">
                  <c:v>398</c:v>
                </c:pt>
                <c:pt idx="120">
                  <c:v>434</c:v>
                </c:pt>
                <c:pt idx="121">
                  <c:v>425</c:v>
                </c:pt>
                <c:pt idx="122">
                  <c:v>394</c:v>
                </c:pt>
                <c:pt idx="123">
                  <c:v>406</c:v>
                </c:pt>
                <c:pt idx="124">
                  <c:v>423</c:v>
                </c:pt>
                <c:pt idx="125">
                  <c:v>457</c:v>
                </c:pt>
                <c:pt idx="126">
                  <c:v>458</c:v>
                </c:pt>
                <c:pt idx="127">
                  <c:v>440</c:v>
                </c:pt>
                <c:pt idx="128">
                  <c:v>436</c:v>
                </c:pt>
                <c:pt idx="129">
                  <c:v>403</c:v>
                </c:pt>
                <c:pt idx="130">
                  <c:v>437</c:v>
                </c:pt>
              </c:numCache>
            </c:numRef>
          </c:xVal>
          <c:yVal>
            <c:numRef>
              <c:f>kr_fpt!$AE$8:$AE$139</c:f>
              <c:numCache>
                <c:formatCode>0;\-0;\—</c:formatCode>
                <c:ptCount val="131"/>
                <c:pt idx="0">
                  <c:v>158</c:v>
                </c:pt>
                <c:pt idx="1">
                  <c:v>157</c:v>
                </c:pt>
                <c:pt idx="2">
                  <c:v>157</c:v>
                </c:pt>
                <c:pt idx="3">
                  <c:v>107</c:v>
                </c:pt>
                <c:pt idx="4">
                  <c:v>168</c:v>
                </c:pt>
                <c:pt idx="5">
                  <c:v>148</c:v>
                </c:pt>
                <c:pt idx="6">
                  <c:v>163</c:v>
                </c:pt>
                <c:pt idx="7">
                  <c:v>166</c:v>
                </c:pt>
                <c:pt idx="8">
                  <c:v>157</c:v>
                </c:pt>
                <c:pt idx="9">
                  <c:v>158</c:v>
                </c:pt>
                <c:pt idx="10">
                  <c:v>220</c:v>
                </c:pt>
                <c:pt idx="11">
                  <c:v>161</c:v>
                </c:pt>
                <c:pt idx="12">
                  <c:v>114</c:v>
                </c:pt>
                <c:pt idx="13">
                  <c:v>233</c:v>
                </c:pt>
                <c:pt idx="14">
                  <c:v>156</c:v>
                </c:pt>
                <c:pt idx="15">
                  <c:v>155</c:v>
                </c:pt>
                <c:pt idx="16">
                  <c:v>156</c:v>
                </c:pt>
                <c:pt idx="17">
                  <c:v>131</c:v>
                </c:pt>
                <c:pt idx="18">
                  <c:v>167</c:v>
                </c:pt>
                <c:pt idx="19">
                  <c:v>215</c:v>
                </c:pt>
                <c:pt idx="20">
                  <c:v>164</c:v>
                </c:pt>
                <c:pt idx="21">
                  <c:v>153</c:v>
                </c:pt>
                <c:pt idx="22">
                  <c:v>142</c:v>
                </c:pt>
                <c:pt idx="23">
                  <c:v>135</c:v>
                </c:pt>
                <c:pt idx="24">
                  <c:v>206</c:v>
                </c:pt>
                <c:pt idx="25">
                  <c:v>160</c:v>
                </c:pt>
                <c:pt idx="26">
                  <c:v>149</c:v>
                </c:pt>
                <c:pt idx="27">
                  <c:v>154</c:v>
                </c:pt>
                <c:pt idx="28">
                  <c:v>155</c:v>
                </c:pt>
                <c:pt idx="29">
                  <c:v>72</c:v>
                </c:pt>
                <c:pt idx="30">
                  <c:v>161</c:v>
                </c:pt>
                <c:pt idx="31">
                  <c:v>162</c:v>
                </c:pt>
                <c:pt idx="32">
                  <c:v>161</c:v>
                </c:pt>
                <c:pt idx="33">
                  <c:v>108</c:v>
                </c:pt>
                <c:pt idx="34">
                  <c:v>154</c:v>
                </c:pt>
                <c:pt idx="35">
                  <c:v>144</c:v>
                </c:pt>
                <c:pt idx="36">
                  <c:v>278</c:v>
                </c:pt>
                <c:pt idx="37">
                  <c:v>160</c:v>
                </c:pt>
                <c:pt idx="38">
                  <c:v>144</c:v>
                </c:pt>
                <c:pt idx="39">
                  <c:v>163</c:v>
                </c:pt>
                <c:pt idx="40">
                  <c:v>129</c:v>
                </c:pt>
                <c:pt idx="41">
                  <c:v>126</c:v>
                </c:pt>
                <c:pt idx="42">
                  <c:v>166</c:v>
                </c:pt>
                <c:pt idx="43">
                  <c:v>159</c:v>
                </c:pt>
                <c:pt idx="44">
                  <c:v>149</c:v>
                </c:pt>
                <c:pt idx="45">
                  <c:v>170</c:v>
                </c:pt>
                <c:pt idx="46">
                  <c:v>72</c:v>
                </c:pt>
                <c:pt idx="47">
                  <c:v>163</c:v>
                </c:pt>
                <c:pt idx="48">
                  <c:v>152</c:v>
                </c:pt>
                <c:pt idx="49">
                  <c:v>153</c:v>
                </c:pt>
                <c:pt idx="50">
                  <c:v>176</c:v>
                </c:pt>
                <c:pt idx="51">
                  <c:v>147</c:v>
                </c:pt>
                <c:pt idx="52">
                  <c:v>129</c:v>
                </c:pt>
                <c:pt idx="53">
                  <c:v>156</c:v>
                </c:pt>
                <c:pt idx="54">
                  <c:v>169</c:v>
                </c:pt>
                <c:pt idx="55">
                  <c:v>94</c:v>
                </c:pt>
                <c:pt idx="56">
                  <c:v>153</c:v>
                </c:pt>
                <c:pt idx="57">
                  <c:v>120</c:v>
                </c:pt>
                <c:pt idx="58">
                  <c:v>161</c:v>
                </c:pt>
                <c:pt idx="59">
                  <c:v>153</c:v>
                </c:pt>
                <c:pt idx="60">
                  <c:v>146</c:v>
                </c:pt>
                <c:pt idx="61">
                  <c:v>127</c:v>
                </c:pt>
                <c:pt idx="62">
                  <c:v>124</c:v>
                </c:pt>
                <c:pt idx="63">
                  <c:v>165</c:v>
                </c:pt>
                <c:pt idx="64">
                  <c:v>158</c:v>
                </c:pt>
                <c:pt idx="65">
                  <c:v>144</c:v>
                </c:pt>
                <c:pt idx="66">
                  <c:v>184</c:v>
                </c:pt>
                <c:pt idx="67">
                  <c:v>262</c:v>
                </c:pt>
                <c:pt idx="68">
                  <c:v>174</c:v>
                </c:pt>
                <c:pt idx="69">
                  <c:v>129</c:v>
                </c:pt>
                <c:pt idx="70">
                  <c:v>147</c:v>
                </c:pt>
                <c:pt idx="71">
                  <c:v>169</c:v>
                </c:pt>
                <c:pt idx="72">
                  <c:v>154</c:v>
                </c:pt>
                <c:pt idx="73">
                  <c:v>309</c:v>
                </c:pt>
                <c:pt idx="74">
                  <c:v>139</c:v>
                </c:pt>
                <c:pt idx="75">
                  <c:v>156</c:v>
                </c:pt>
                <c:pt idx="76">
                  <c:v>95</c:v>
                </c:pt>
                <c:pt idx="77">
                  <c:v>161</c:v>
                </c:pt>
                <c:pt idx="78">
                  <c:v>145</c:v>
                </c:pt>
                <c:pt idx="79">
                  <c:v>150</c:v>
                </c:pt>
                <c:pt idx="80">
                  <c:v>83</c:v>
                </c:pt>
                <c:pt idx="81">
                  <c:v>161</c:v>
                </c:pt>
                <c:pt idx="82">
                  <c:v>219</c:v>
                </c:pt>
                <c:pt idx="83">
                  <c:v>162</c:v>
                </c:pt>
                <c:pt idx="84">
                  <c:v>152</c:v>
                </c:pt>
                <c:pt idx="85">
                  <c:v>158</c:v>
                </c:pt>
                <c:pt idx="86">
                  <c:v>266</c:v>
                </c:pt>
                <c:pt idx="87">
                  <c:v>138</c:v>
                </c:pt>
                <c:pt idx="88">
                  <c:v>154</c:v>
                </c:pt>
                <c:pt idx="89">
                  <c:v>154</c:v>
                </c:pt>
                <c:pt idx="90">
                  <c:v>159</c:v>
                </c:pt>
                <c:pt idx="91">
                  <c:v>164</c:v>
                </c:pt>
                <c:pt idx="92">
                  <c:v>114</c:v>
                </c:pt>
                <c:pt idx="93">
                  <c:v>150</c:v>
                </c:pt>
                <c:pt idx="94">
                  <c:v>65</c:v>
                </c:pt>
                <c:pt idx="95">
                  <c:v>159</c:v>
                </c:pt>
                <c:pt idx="96">
                  <c:v>128</c:v>
                </c:pt>
                <c:pt idx="97">
                  <c:v>163</c:v>
                </c:pt>
                <c:pt idx="98">
                  <c:v>165</c:v>
                </c:pt>
                <c:pt idx="99">
                  <c:v>303</c:v>
                </c:pt>
                <c:pt idx="100">
                  <c:v>121</c:v>
                </c:pt>
                <c:pt idx="101">
                  <c:v>156</c:v>
                </c:pt>
                <c:pt idx="102">
                  <c:v>164</c:v>
                </c:pt>
                <c:pt idx="103">
                  <c:v>130</c:v>
                </c:pt>
                <c:pt idx="104">
                  <c:v>153</c:v>
                </c:pt>
                <c:pt idx="105">
                  <c:v>165</c:v>
                </c:pt>
                <c:pt idx="106">
                  <c:v>262</c:v>
                </c:pt>
                <c:pt idx="107">
                  <c:v>142</c:v>
                </c:pt>
                <c:pt idx="108">
                  <c:v>158</c:v>
                </c:pt>
                <c:pt idx="109">
                  <c:v>139</c:v>
                </c:pt>
                <c:pt idx="110">
                  <c:v>152</c:v>
                </c:pt>
                <c:pt idx="111">
                  <c:v>158</c:v>
                </c:pt>
                <c:pt idx="112">
                  <c:v>155</c:v>
                </c:pt>
                <c:pt idx="113">
                  <c:v>148</c:v>
                </c:pt>
                <c:pt idx="114">
                  <c:v>140</c:v>
                </c:pt>
                <c:pt idx="115">
                  <c:v>161</c:v>
                </c:pt>
                <c:pt idx="116">
                  <c:v>147</c:v>
                </c:pt>
                <c:pt idx="117">
                  <c:v>165</c:v>
                </c:pt>
                <c:pt idx="118">
                  <c:v>121</c:v>
                </c:pt>
                <c:pt idx="119">
                  <c:v>117</c:v>
                </c:pt>
                <c:pt idx="120">
                  <c:v>148</c:v>
                </c:pt>
                <c:pt idx="121">
                  <c:v>126</c:v>
                </c:pt>
                <c:pt idx="122">
                  <c:v>175</c:v>
                </c:pt>
                <c:pt idx="123">
                  <c:v>141</c:v>
                </c:pt>
                <c:pt idx="124">
                  <c:v>144</c:v>
                </c:pt>
                <c:pt idx="125">
                  <c:v>150</c:v>
                </c:pt>
                <c:pt idx="126">
                  <c:v>161</c:v>
                </c:pt>
                <c:pt idx="127">
                  <c:v>164</c:v>
                </c:pt>
                <c:pt idx="128">
                  <c:v>157</c:v>
                </c:pt>
                <c:pt idx="129">
                  <c:v>155</c:v>
                </c:pt>
                <c:pt idx="130">
                  <c:v>124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BADD-4306-AB71-EDBFFCF0A6D5}"/>
            </c:ext>
          </c:extLst>
        </c:ser>
        <c:ser>
          <c:idx val="2"/>
          <c:order val="3"/>
          <c:tx>
            <c:strRef>
              <c:f>kr_fpt!$AH$6</c:f>
              <c:strCache>
                <c:ptCount val="1"/>
                <c:pt idx="0">
                  <c:v>2021/22/1</c:v>
                </c:pt>
              </c:strCache>
            </c:strRef>
          </c:tx>
          <c:spPr>
            <a:ln w="25400">
              <a:noFill/>
            </a:ln>
            <a:effectLst/>
          </c:spPr>
          <c:marker>
            <c:symbol val="circle"/>
            <c:size val="4"/>
            <c:spPr>
              <a:solidFill>
                <a:schemeClr val="accent3"/>
              </a:solidFill>
              <a:ln w="9525" cap="flat" cmpd="sng" algn="ctr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kr_fpt!$AH$8:$AH$177</c:f>
              <c:numCache>
                <c:formatCode>0;\-0;\—</c:formatCode>
                <c:ptCount val="168"/>
                <c:pt idx="0">
                  <c:v>412</c:v>
                </c:pt>
                <c:pt idx="1">
                  <c:v>448</c:v>
                </c:pt>
                <c:pt idx="2">
                  <c:v>415</c:v>
                </c:pt>
                <c:pt idx="3">
                  <c:v>428</c:v>
                </c:pt>
                <c:pt idx="4">
                  <c:v>451</c:v>
                </c:pt>
                <c:pt idx="5">
                  <c:v>428</c:v>
                </c:pt>
                <c:pt idx="6">
                  <c:v>472</c:v>
                </c:pt>
                <c:pt idx="7">
                  <c:v>436</c:v>
                </c:pt>
                <c:pt idx="8">
                  <c:v>455</c:v>
                </c:pt>
                <c:pt idx="9">
                  <c:v>474</c:v>
                </c:pt>
                <c:pt idx="10">
                  <c:v>482</c:v>
                </c:pt>
                <c:pt idx="11">
                  <c:v>500</c:v>
                </c:pt>
                <c:pt idx="12">
                  <c:v>450</c:v>
                </c:pt>
                <c:pt idx="13">
                  <c:v>421</c:v>
                </c:pt>
                <c:pt idx="14">
                  <c:v>469</c:v>
                </c:pt>
                <c:pt idx="15">
                  <c:v>434</c:v>
                </c:pt>
                <c:pt idx="16">
                  <c:v>444</c:v>
                </c:pt>
                <c:pt idx="17">
                  <c:v>426</c:v>
                </c:pt>
                <c:pt idx="18">
                  <c:v>426</c:v>
                </c:pt>
                <c:pt idx="19">
                  <c:v>422</c:v>
                </c:pt>
                <c:pt idx="20">
                  <c:v>458</c:v>
                </c:pt>
                <c:pt idx="21">
                  <c:v>428</c:v>
                </c:pt>
                <c:pt idx="22">
                  <c:v>438</c:v>
                </c:pt>
                <c:pt idx="23">
                  <c:v>450</c:v>
                </c:pt>
                <c:pt idx="24">
                  <c:v>482</c:v>
                </c:pt>
                <c:pt idx="25">
                  <c:v>438</c:v>
                </c:pt>
                <c:pt idx="26">
                  <c:v>448</c:v>
                </c:pt>
                <c:pt idx="27">
                  <c:v>440</c:v>
                </c:pt>
                <c:pt idx="28">
                  <c:v>409</c:v>
                </c:pt>
                <c:pt idx="29">
                  <c:v>418</c:v>
                </c:pt>
                <c:pt idx="30">
                  <c:v>480</c:v>
                </c:pt>
                <c:pt idx="31">
                  <c:v>491</c:v>
                </c:pt>
                <c:pt idx="32">
                  <c:v>437</c:v>
                </c:pt>
                <c:pt idx="33">
                  <c:v>448</c:v>
                </c:pt>
                <c:pt idx="34">
                  <c:v>434</c:v>
                </c:pt>
                <c:pt idx="35">
                  <c:v>469</c:v>
                </c:pt>
                <c:pt idx="36">
                  <c:v>444</c:v>
                </c:pt>
                <c:pt idx="37">
                  <c:v>444</c:v>
                </c:pt>
                <c:pt idx="38">
                  <c:v>408</c:v>
                </c:pt>
                <c:pt idx="39">
                  <c:v>430</c:v>
                </c:pt>
                <c:pt idx="40">
                  <c:v>445</c:v>
                </c:pt>
                <c:pt idx="41">
                  <c:v>487</c:v>
                </c:pt>
                <c:pt idx="42">
                  <c:v>470</c:v>
                </c:pt>
                <c:pt idx="43">
                  <c:v>454</c:v>
                </c:pt>
                <c:pt idx="44">
                  <c:v>477</c:v>
                </c:pt>
                <c:pt idx="45">
                  <c:v>447</c:v>
                </c:pt>
                <c:pt idx="46">
                  <c:v>418</c:v>
                </c:pt>
                <c:pt idx="47">
                  <c:v>437</c:v>
                </c:pt>
                <c:pt idx="48">
                  <c:v>474</c:v>
                </c:pt>
                <c:pt idx="49">
                  <c:v>435</c:v>
                </c:pt>
                <c:pt idx="50">
                  <c:v>433</c:v>
                </c:pt>
                <c:pt idx="51">
                  <c:v>418</c:v>
                </c:pt>
                <c:pt idx="52">
                  <c:v>447</c:v>
                </c:pt>
                <c:pt idx="53">
                  <c:v>470</c:v>
                </c:pt>
                <c:pt idx="54">
                  <c:v>427</c:v>
                </c:pt>
                <c:pt idx="55">
                  <c:v>431</c:v>
                </c:pt>
                <c:pt idx="56">
                  <c:v>414</c:v>
                </c:pt>
                <c:pt idx="57">
                  <c:v>478</c:v>
                </c:pt>
                <c:pt idx="58">
                  <c:v>450</c:v>
                </c:pt>
                <c:pt idx="59">
                  <c:v>430</c:v>
                </c:pt>
                <c:pt idx="60">
                  <c:v>413</c:v>
                </c:pt>
                <c:pt idx="61">
                  <c:v>480</c:v>
                </c:pt>
                <c:pt idx="62">
                  <c:v>409</c:v>
                </c:pt>
                <c:pt idx="63">
                  <c:v>410</c:v>
                </c:pt>
                <c:pt idx="64">
                  <c:v>427</c:v>
                </c:pt>
                <c:pt idx="65">
                  <c:v>458</c:v>
                </c:pt>
                <c:pt idx="66">
                  <c:v>446</c:v>
                </c:pt>
                <c:pt idx="67">
                  <c:v>430</c:v>
                </c:pt>
                <c:pt idx="68">
                  <c:v>425</c:v>
                </c:pt>
                <c:pt idx="69">
                  <c:v>465</c:v>
                </c:pt>
                <c:pt idx="70">
                  <c:v>436</c:v>
                </c:pt>
                <c:pt idx="71">
                  <c:v>410</c:v>
                </c:pt>
                <c:pt idx="72">
                  <c:v>480</c:v>
                </c:pt>
                <c:pt idx="73">
                  <c:v>429</c:v>
                </c:pt>
                <c:pt idx="74">
                  <c:v>432</c:v>
                </c:pt>
                <c:pt idx="75">
                  <c:v>436</c:v>
                </c:pt>
                <c:pt idx="76">
                  <c:v>417</c:v>
                </c:pt>
                <c:pt idx="77">
                  <c:v>409</c:v>
                </c:pt>
                <c:pt idx="78">
                  <c:v>442</c:v>
                </c:pt>
                <c:pt idx="79">
                  <c:v>440</c:v>
                </c:pt>
                <c:pt idx="80">
                  <c:v>455</c:v>
                </c:pt>
                <c:pt idx="81">
                  <c:v>429</c:v>
                </c:pt>
                <c:pt idx="82">
                  <c:v>450</c:v>
                </c:pt>
                <c:pt idx="83">
                  <c:v>456</c:v>
                </c:pt>
                <c:pt idx="84">
                  <c:v>463</c:v>
                </c:pt>
                <c:pt idx="85">
                  <c:v>428</c:v>
                </c:pt>
                <c:pt idx="86">
                  <c:v>471</c:v>
                </c:pt>
                <c:pt idx="87">
                  <c:v>448</c:v>
                </c:pt>
                <c:pt idx="88">
                  <c:v>428</c:v>
                </c:pt>
                <c:pt idx="89">
                  <c:v>438</c:v>
                </c:pt>
                <c:pt idx="90">
                  <c:v>448</c:v>
                </c:pt>
                <c:pt idx="91">
                  <c:v>449</c:v>
                </c:pt>
                <c:pt idx="92">
                  <c:v>420</c:v>
                </c:pt>
                <c:pt idx="93">
                  <c:v>429</c:v>
                </c:pt>
                <c:pt idx="94">
                  <c:v>417</c:v>
                </c:pt>
                <c:pt idx="95">
                  <c:v>461</c:v>
                </c:pt>
                <c:pt idx="96">
                  <c:v>408</c:v>
                </c:pt>
                <c:pt idx="97">
                  <c:v>433</c:v>
                </c:pt>
                <c:pt idx="98">
                  <c:v>415</c:v>
                </c:pt>
                <c:pt idx="99">
                  <c:v>444</c:v>
                </c:pt>
                <c:pt idx="100">
                  <c:v>428</c:v>
                </c:pt>
                <c:pt idx="101">
                  <c:v>410</c:v>
                </c:pt>
                <c:pt idx="102">
                  <c:v>465</c:v>
                </c:pt>
                <c:pt idx="103">
                  <c:v>431</c:v>
                </c:pt>
                <c:pt idx="104">
                  <c:v>414</c:v>
                </c:pt>
                <c:pt idx="105">
                  <c:v>444</c:v>
                </c:pt>
                <c:pt idx="106">
                  <c:v>410</c:v>
                </c:pt>
                <c:pt idx="107">
                  <c:v>447</c:v>
                </c:pt>
                <c:pt idx="108">
                  <c:v>409</c:v>
                </c:pt>
                <c:pt idx="109">
                  <c:v>463</c:v>
                </c:pt>
                <c:pt idx="110">
                  <c:v>440</c:v>
                </c:pt>
                <c:pt idx="111">
                  <c:v>415</c:v>
                </c:pt>
                <c:pt idx="112">
                  <c:v>457</c:v>
                </c:pt>
                <c:pt idx="113">
                  <c:v>450</c:v>
                </c:pt>
                <c:pt idx="114">
                  <c:v>414</c:v>
                </c:pt>
                <c:pt idx="115">
                  <c:v>460</c:v>
                </c:pt>
                <c:pt idx="116">
                  <c:v>456</c:v>
                </c:pt>
                <c:pt idx="117">
                  <c:v>450</c:v>
                </c:pt>
                <c:pt idx="118">
                  <c:v>416</c:v>
                </c:pt>
                <c:pt idx="119">
                  <c:v>412</c:v>
                </c:pt>
                <c:pt idx="120">
                  <c:v>461</c:v>
                </c:pt>
                <c:pt idx="121">
                  <c:v>466</c:v>
                </c:pt>
                <c:pt idx="122">
                  <c:v>448</c:v>
                </c:pt>
                <c:pt idx="123">
                  <c:v>446</c:v>
                </c:pt>
                <c:pt idx="124">
                  <c:v>436</c:v>
                </c:pt>
                <c:pt idx="125">
                  <c:v>434</c:v>
                </c:pt>
                <c:pt idx="126">
                  <c:v>424</c:v>
                </c:pt>
                <c:pt idx="127">
                  <c:v>456</c:v>
                </c:pt>
                <c:pt idx="128">
                  <c:v>419</c:v>
                </c:pt>
                <c:pt idx="129">
                  <c:v>459</c:v>
                </c:pt>
                <c:pt idx="130">
                  <c:v>443</c:v>
                </c:pt>
                <c:pt idx="131">
                  <c:v>425</c:v>
                </c:pt>
                <c:pt idx="132">
                  <c:v>431</c:v>
                </c:pt>
                <c:pt idx="133">
                  <c:v>408</c:v>
                </c:pt>
                <c:pt idx="134">
                  <c:v>484</c:v>
                </c:pt>
                <c:pt idx="135">
                  <c:v>481</c:v>
                </c:pt>
                <c:pt idx="136">
                  <c:v>476</c:v>
                </c:pt>
                <c:pt idx="137">
                  <c:v>412</c:v>
                </c:pt>
                <c:pt idx="138">
                  <c:v>413</c:v>
                </c:pt>
                <c:pt idx="139">
                  <c:v>459</c:v>
                </c:pt>
                <c:pt idx="140">
                  <c:v>468</c:v>
                </c:pt>
                <c:pt idx="141">
                  <c:v>431</c:v>
                </c:pt>
                <c:pt idx="142">
                  <c:v>433</c:v>
                </c:pt>
                <c:pt idx="143">
                  <c:v>425</c:v>
                </c:pt>
                <c:pt idx="144">
                  <c:v>468</c:v>
                </c:pt>
                <c:pt idx="145">
                  <c:v>451</c:v>
                </c:pt>
                <c:pt idx="146">
                  <c:v>426</c:v>
                </c:pt>
                <c:pt idx="147">
                  <c:v>432</c:v>
                </c:pt>
                <c:pt idx="148">
                  <c:v>447</c:v>
                </c:pt>
                <c:pt idx="149">
                  <c:v>414</c:v>
                </c:pt>
                <c:pt idx="150">
                  <c:v>411</c:v>
                </c:pt>
                <c:pt idx="151">
                  <c:v>437</c:v>
                </c:pt>
                <c:pt idx="152">
                  <c:v>423</c:v>
                </c:pt>
                <c:pt idx="153">
                  <c:v>453</c:v>
                </c:pt>
                <c:pt idx="154">
                  <c:v>451</c:v>
                </c:pt>
                <c:pt idx="155">
                  <c:v>432</c:v>
                </c:pt>
                <c:pt idx="156">
                  <c:v>416</c:v>
                </c:pt>
                <c:pt idx="157">
                  <c:v>429</c:v>
                </c:pt>
                <c:pt idx="158">
                  <c:v>459</c:v>
                </c:pt>
                <c:pt idx="159">
                  <c:v>466</c:v>
                </c:pt>
                <c:pt idx="160">
                  <c:v>420</c:v>
                </c:pt>
                <c:pt idx="161">
                  <c:v>450</c:v>
                </c:pt>
                <c:pt idx="162">
                  <c:v>423</c:v>
                </c:pt>
                <c:pt idx="163">
                  <c:v>448</c:v>
                </c:pt>
                <c:pt idx="164">
                  <c:v>432</c:v>
                </c:pt>
                <c:pt idx="165">
                  <c:v>420</c:v>
                </c:pt>
                <c:pt idx="166">
                  <c:v>423</c:v>
                </c:pt>
                <c:pt idx="167">
                  <c:v>441</c:v>
                </c:pt>
              </c:numCache>
            </c:numRef>
          </c:xVal>
          <c:yVal>
            <c:numRef>
              <c:f>kr_fpt!$AI$8:$AI$177</c:f>
              <c:numCache>
                <c:formatCode>0;\-0;\—</c:formatCode>
                <c:ptCount val="168"/>
                <c:pt idx="0">
                  <c:v>30</c:v>
                </c:pt>
                <c:pt idx="1">
                  <c:v>30</c:v>
                </c:pt>
                <c:pt idx="2">
                  <c:v>30</c:v>
                </c:pt>
                <c:pt idx="3">
                  <c:v>30</c:v>
                </c:pt>
                <c:pt idx="4">
                  <c:v>30</c:v>
                </c:pt>
                <c:pt idx="5">
                  <c:v>30</c:v>
                </c:pt>
                <c:pt idx="6">
                  <c:v>20</c:v>
                </c:pt>
                <c:pt idx="7">
                  <c:v>32</c:v>
                </c:pt>
                <c:pt idx="8">
                  <c:v>30</c:v>
                </c:pt>
                <c:pt idx="9">
                  <c:v>30</c:v>
                </c:pt>
                <c:pt idx="10">
                  <c:v>30</c:v>
                </c:pt>
                <c:pt idx="11">
                  <c:v>163</c:v>
                </c:pt>
                <c:pt idx="12">
                  <c:v>30</c:v>
                </c:pt>
                <c:pt idx="13">
                  <c:v>150</c:v>
                </c:pt>
                <c:pt idx="14">
                  <c:v>30</c:v>
                </c:pt>
                <c:pt idx="15">
                  <c:v>25</c:v>
                </c:pt>
                <c:pt idx="16">
                  <c:v>30</c:v>
                </c:pt>
                <c:pt idx="17">
                  <c:v>21</c:v>
                </c:pt>
                <c:pt idx="18">
                  <c:v>32</c:v>
                </c:pt>
                <c:pt idx="19">
                  <c:v>30</c:v>
                </c:pt>
                <c:pt idx="20">
                  <c:v>30</c:v>
                </c:pt>
                <c:pt idx="21">
                  <c:v>32</c:v>
                </c:pt>
                <c:pt idx="22">
                  <c:v>30</c:v>
                </c:pt>
                <c:pt idx="23">
                  <c:v>26</c:v>
                </c:pt>
                <c:pt idx="24">
                  <c:v>277</c:v>
                </c:pt>
                <c:pt idx="25">
                  <c:v>30</c:v>
                </c:pt>
                <c:pt idx="26">
                  <c:v>30</c:v>
                </c:pt>
                <c:pt idx="27">
                  <c:v>26</c:v>
                </c:pt>
                <c:pt idx="28">
                  <c:v>30</c:v>
                </c:pt>
                <c:pt idx="29">
                  <c:v>30</c:v>
                </c:pt>
                <c:pt idx="30">
                  <c:v>30</c:v>
                </c:pt>
                <c:pt idx="31">
                  <c:v>30</c:v>
                </c:pt>
                <c:pt idx="32">
                  <c:v>26</c:v>
                </c:pt>
                <c:pt idx="33">
                  <c:v>24</c:v>
                </c:pt>
                <c:pt idx="34">
                  <c:v>148</c:v>
                </c:pt>
                <c:pt idx="35">
                  <c:v>30</c:v>
                </c:pt>
                <c:pt idx="36">
                  <c:v>20</c:v>
                </c:pt>
                <c:pt idx="37">
                  <c:v>0</c:v>
                </c:pt>
                <c:pt idx="38">
                  <c:v>22</c:v>
                </c:pt>
                <c:pt idx="39">
                  <c:v>30</c:v>
                </c:pt>
                <c:pt idx="40">
                  <c:v>30</c:v>
                </c:pt>
                <c:pt idx="41">
                  <c:v>30</c:v>
                </c:pt>
                <c:pt idx="42">
                  <c:v>30</c:v>
                </c:pt>
                <c:pt idx="43">
                  <c:v>30</c:v>
                </c:pt>
                <c:pt idx="44">
                  <c:v>30</c:v>
                </c:pt>
                <c:pt idx="45">
                  <c:v>30</c:v>
                </c:pt>
                <c:pt idx="46">
                  <c:v>19</c:v>
                </c:pt>
                <c:pt idx="47">
                  <c:v>32</c:v>
                </c:pt>
                <c:pt idx="48">
                  <c:v>30</c:v>
                </c:pt>
                <c:pt idx="49">
                  <c:v>30</c:v>
                </c:pt>
                <c:pt idx="50">
                  <c:v>30</c:v>
                </c:pt>
                <c:pt idx="51">
                  <c:v>30</c:v>
                </c:pt>
                <c:pt idx="52">
                  <c:v>30</c:v>
                </c:pt>
                <c:pt idx="53">
                  <c:v>32</c:v>
                </c:pt>
                <c:pt idx="54">
                  <c:v>30</c:v>
                </c:pt>
                <c:pt idx="55">
                  <c:v>134</c:v>
                </c:pt>
                <c:pt idx="56">
                  <c:v>30</c:v>
                </c:pt>
                <c:pt idx="57">
                  <c:v>30</c:v>
                </c:pt>
                <c:pt idx="58">
                  <c:v>30</c:v>
                </c:pt>
                <c:pt idx="59">
                  <c:v>30</c:v>
                </c:pt>
                <c:pt idx="60">
                  <c:v>231</c:v>
                </c:pt>
                <c:pt idx="61">
                  <c:v>32</c:v>
                </c:pt>
                <c:pt idx="62">
                  <c:v>21</c:v>
                </c:pt>
                <c:pt idx="63">
                  <c:v>32</c:v>
                </c:pt>
                <c:pt idx="64">
                  <c:v>17</c:v>
                </c:pt>
                <c:pt idx="65">
                  <c:v>30</c:v>
                </c:pt>
                <c:pt idx="66">
                  <c:v>32</c:v>
                </c:pt>
                <c:pt idx="67">
                  <c:v>32</c:v>
                </c:pt>
                <c:pt idx="68">
                  <c:v>186</c:v>
                </c:pt>
                <c:pt idx="69">
                  <c:v>32</c:v>
                </c:pt>
                <c:pt idx="70">
                  <c:v>24</c:v>
                </c:pt>
                <c:pt idx="71">
                  <c:v>21</c:v>
                </c:pt>
                <c:pt idx="72">
                  <c:v>315</c:v>
                </c:pt>
                <c:pt idx="73">
                  <c:v>129</c:v>
                </c:pt>
                <c:pt idx="74">
                  <c:v>32</c:v>
                </c:pt>
                <c:pt idx="75">
                  <c:v>30</c:v>
                </c:pt>
                <c:pt idx="76">
                  <c:v>32</c:v>
                </c:pt>
                <c:pt idx="77">
                  <c:v>30</c:v>
                </c:pt>
                <c:pt idx="78">
                  <c:v>30</c:v>
                </c:pt>
                <c:pt idx="79">
                  <c:v>30</c:v>
                </c:pt>
                <c:pt idx="80">
                  <c:v>30</c:v>
                </c:pt>
                <c:pt idx="81">
                  <c:v>7</c:v>
                </c:pt>
                <c:pt idx="82">
                  <c:v>32</c:v>
                </c:pt>
                <c:pt idx="83">
                  <c:v>30</c:v>
                </c:pt>
                <c:pt idx="84">
                  <c:v>30</c:v>
                </c:pt>
                <c:pt idx="85">
                  <c:v>30</c:v>
                </c:pt>
                <c:pt idx="86">
                  <c:v>32</c:v>
                </c:pt>
                <c:pt idx="87">
                  <c:v>30</c:v>
                </c:pt>
                <c:pt idx="88">
                  <c:v>28</c:v>
                </c:pt>
                <c:pt idx="89">
                  <c:v>32</c:v>
                </c:pt>
                <c:pt idx="90">
                  <c:v>30</c:v>
                </c:pt>
                <c:pt idx="91">
                  <c:v>30</c:v>
                </c:pt>
                <c:pt idx="92">
                  <c:v>30</c:v>
                </c:pt>
                <c:pt idx="93">
                  <c:v>26</c:v>
                </c:pt>
                <c:pt idx="94">
                  <c:v>241</c:v>
                </c:pt>
                <c:pt idx="95">
                  <c:v>30</c:v>
                </c:pt>
                <c:pt idx="96">
                  <c:v>148</c:v>
                </c:pt>
                <c:pt idx="97">
                  <c:v>30</c:v>
                </c:pt>
                <c:pt idx="98">
                  <c:v>28</c:v>
                </c:pt>
                <c:pt idx="99">
                  <c:v>32</c:v>
                </c:pt>
                <c:pt idx="100">
                  <c:v>30</c:v>
                </c:pt>
                <c:pt idx="101">
                  <c:v>30</c:v>
                </c:pt>
                <c:pt idx="102">
                  <c:v>32</c:v>
                </c:pt>
                <c:pt idx="103">
                  <c:v>30</c:v>
                </c:pt>
                <c:pt idx="104">
                  <c:v>30</c:v>
                </c:pt>
                <c:pt idx="105">
                  <c:v>25</c:v>
                </c:pt>
                <c:pt idx="106">
                  <c:v>30</c:v>
                </c:pt>
                <c:pt idx="107">
                  <c:v>30</c:v>
                </c:pt>
                <c:pt idx="108">
                  <c:v>30</c:v>
                </c:pt>
                <c:pt idx="109">
                  <c:v>30</c:v>
                </c:pt>
                <c:pt idx="110">
                  <c:v>168</c:v>
                </c:pt>
                <c:pt idx="111">
                  <c:v>26</c:v>
                </c:pt>
                <c:pt idx="112">
                  <c:v>30</c:v>
                </c:pt>
                <c:pt idx="113">
                  <c:v>27</c:v>
                </c:pt>
                <c:pt idx="114">
                  <c:v>26</c:v>
                </c:pt>
                <c:pt idx="115">
                  <c:v>19</c:v>
                </c:pt>
                <c:pt idx="116">
                  <c:v>30</c:v>
                </c:pt>
                <c:pt idx="117">
                  <c:v>32</c:v>
                </c:pt>
                <c:pt idx="118">
                  <c:v>30</c:v>
                </c:pt>
                <c:pt idx="119">
                  <c:v>28</c:v>
                </c:pt>
                <c:pt idx="120">
                  <c:v>30</c:v>
                </c:pt>
                <c:pt idx="121">
                  <c:v>32</c:v>
                </c:pt>
                <c:pt idx="122">
                  <c:v>30</c:v>
                </c:pt>
                <c:pt idx="123">
                  <c:v>30</c:v>
                </c:pt>
                <c:pt idx="124">
                  <c:v>26</c:v>
                </c:pt>
                <c:pt idx="125">
                  <c:v>30</c:v>
                </c:pt>
                <c:pt idx="126">
                  <c:v>32</c:v>
                </c:pt>
                <c:pt idx="127">
                  <c:v>254</c:v>
                </c:pt>
                <c:pt idx="128">
                  <c:v>21</c:v>
                </c:pt>
                <c:pt idx="129">
                  <c:v>30</c:v>
                </c:pt>
                <c:pt idx="130">
                  <c:v>25</c:v>
                </c:pt>
                <c:pt idx="131">
                  <c:v>23</c:v>
                </c:pt>
                <c:pt idx="132">
                  <c:v>32</c:v>
                </c:pt>
                <c:pt idx="133">
                  <c:v>30</c:v>
                </c:pt>
                <c:pt idx="134">
                  <c:v>32</c:v>
                </c:pt>
                <c:pt idx="135">
                  <c:v>38</c:v>
                </c:pt>
                <c:pt idx="136">
                  <c:v>0</c:v>
                </c:pt>
                <c:pt idx="137">
                  <c:v>19</c:v>
                </c:pt>
                <c:pt idx="138">
                  <c:v>30</c:v>
                </c:pt>
                <c:pt idx="139">
                  <c:v>165</c:v>
                </c:pt>
                <c:pt idx="140">
                  <c:v>34</c:v>
                </c:pt>
                <c:pt idx="141">
                  <c:v>30</c:v>
                </c:pt>
                <c:pt idx="142">
                  <c:v>32</c:v>
                </c:pt>
                <c:pt idx="143">
                  <c:v>30</c:v>
                </c:pt>
                <c:pt idx="144">
                  <c:v>30</c:v>
                </c:pt>
                <c:pt idx="145">
                  <c:v>30</c:v>
                </c:pt>
                <c:pt idx="146">
                  <c:v>17</c:v>
                </c:pt>
                <c:pt idx="147">
                  <c:v>30</c:v>
                </c:pt>
                <c:pt idx="148">
                  <c:v>284</c:v>
                </c:pt>
                <c:pt idx="149">
                  <c:v>28</c:v>
                </c:pt>
                <c:pt idx="150">
                  <c:v>30</c:v>
                </c:pt>
                <c:pt idx="151">
                  <c:v>30</c:v>
                </c:pt>
                <c:pt idx="152">
                  <c:v>30</c:v>
                </c:pt>
                <c:pt idx="153">
                  <c:v>304</c:v>
                </c:pt>
                <c:pt idx="154">
                  <c:v>30</c:v>
                </c:pt>
                <c:pt idx="155">
                  <c:v>28</c:v>
                </c:pt>
                <c:pt idx="156">
                  <c:v>153</c:v>
                </c:pt>
                <c:pt idx="157">
                  <c:v>114</c:v>
                </c:pt>
                <c:pt idx="158">
                  <c:v>30</c:v>
                </c:pt>
                <c:pt idx="159">
                  <c:v>30</c:v>
                </c:pt>
                <c:pt idx="160">
                  <c:v>25</c:v>
                </c:pt>
                <c:pt idx="161">
                  <c:v>32</c:v>
                </c:pt>
                <c:pt idx="162">
                  <c:v>30</c:v>
                </c:pt>
                <c:pt idx="163">
                  <c:v>30</c:v>
                </c:pt>
                <c:pt idx="164">
                  <c:v>30</c:v>
                </c:pt>
                <c:pt idx="165">
                  <c:v>30</c:v>
                </c:pt>
                <c:pt idx="166">
                  <c:v>32</c:v>
                </c:pt>
                <c:pt idx="167">
                  <c:v>30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BADD-4306-AB71-EDBFFCF0A6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12967935"/>
        <c:axId val="1512966271"/>
      </c:scatterChart>
      <c:valAx>
        <c:axId val="1512967935"/>
        <c:scaling>
          <c:orientation val="minMax"/>
          <c:max val="500"/>
          <c:min val="370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;\-0;\—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512966271"/>
        <c:crosses val="autoZero"/>
        <c:crossBetween val="midCat"/>
        <c:majorUnit val="10"/>
        <c:minorUnit val="5"/>
      </c:valAx>
      <c:valAx>
        <c:axId val="1512966271"/>
        <c:scaling>
          <c:orientation val="minMax"/>
          <c:max val="375"/>
          <c:min val="0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;\-0;\—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512967935"/>
        <c:crosses val="autoZero"/>
        <c:crossBetween val="midCat"/>
        <c:majorUnit val="20"/>
        <c:minorUnit val="5"/>
      </c:valAx>
      <c:spPr>
        <a:noFill/>
        <a:ln>
          <a:noFill/>
        </a:ln>
        <a:effectLst/>
      </c:spPr>
    </c:plotArea>
    <c:legend>
      <c:legendPos val="t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100000">
          <a:schemeClr val="lt1">
            <a:lumMod val="95000"/>
          </a:schemeClr>
        </a:gs>
        <a:gs pos="43000">
          <a:schemeClr val="lt1"/>
        </a:gs>
      </a:gsLst>
      <a:path path="circle">
        <a:fillToRect l="50000" t="50000" r="50000" b="50000"/>
      </a:path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4">
  <cs:axisTitle>
    <cs:lnRef idx="0"/>
    <cs:fillRef idx="0"/>
    <cs:effectRef idx="0"/>
    <cs:fontRef idx="minor">
      <a:schemeClr val="dk1">
        <a:lumMod val="50000"/>
        <a:lumOff val="50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50000"/>
        <a:lumOff val="50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100000">
            <a:schemeClr val="lt1">
              <a:lumMod val="95000"/>
            </a:schemeClr>
          </a:gs>
          <a:gs pos="43000">
            <a:schemeClr val="lt1"/>
          </a:gs>
        </a:gsLst>
        <a:path path="circle">
          <a:fillToRect l="50000" t="50000" r="50000" b="50000"/>
        </a:path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>
        <a:solidFill>
          <a:schemeClr val="phClr">
            <a:alpha val="20000"/>
          </a:schemeClr>
        </a:solidFill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50000"/>
        <a:lumOff val="50000"/>
      </a:schemeClr>
    </cs:fontRef>
    <cs:spPr>
      <a:ln w="9525" cap="rnd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dk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600" b="0" kern="1200" spc="70" baseline="0"/>
  </cs:title>
  <cs:trendline>
    <cs:lnRef idx="0">
      <cs:styleClr val="0"/>
    </cs:lnRef>
    <cs:fillRef idx="0"/>
    <cs:effectRef idx="0"/>
    <cs:fontRef idx="minor">
      <a:schemeClr val="tx1"/>
    </cs:fontRef>
    <cs:spPr>
      <a:ln w="63500" cap="rnd" cmpd="sng" algn="ctr">
        <a:solidFill>
          <a:schemeClr val="phClr">
            <a:alpha val="25000"/>
          </a:schemeClr>
        </a:solidFill>
        <a:round/>
      </a:ln>
    </cs:spPr>
  </cs:trendline>
  <cs:trendlineLabel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dk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fe9161-429a-4a26-b7a5-9e00848920ad}"/>
      </w:docPartPr>
      <w:docPartBody>
        <w:p w14:paraId="1C02C37E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9D574B1FC5CE7D419C037DC6AB881D60" ma:contentTypeVersion="11" ma:contentTypeDescription="Új dokumentum létrehozása." ma:contentTypeScope="" ma:versionID="f225728df8e8816002ee764ab7480e20">
  <xsd:schema xmlns:xsd="http://www.w3.org/2001/XMLSchema" xmlns:xs="http://www.w3.org/2001/XMLSchema" xmlns:p="http://schemas.microsoft.com/office/2006/metadata/properties" xmlns:ns2="ccee7b21-b760-4401-96ef-74da0c12b547" xmlns:ns3="66fea738-b356-47ee-9ac9-90f9573d8e9a" targetNamespace="http://schemas.microsoft.com/office/2006/metadata/properties" ma:root="true" ma:fieldsID="3e0247a3a385d0e32168416502765ad2" ns2:_="" ns3:_="">
    <xsd:import namespace="ccee7b21-b760-4401-96ef-74da0c12b547"/>
    <xsd:import namespace="66fea738-b356-47ee-9ac9-90f9573d8e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ee7b21-b760-4401-96ef-74da0c12b5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Képcímkék" ma:readOnly="false" ma:fieldId="{5cf76f15-5ced-4ddc-b409-7134ff3c332f}" ma:taxonomyMulti="true" ma:sspId="01d0beb6-f273-48e7-85d4-dac867ddce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ea738-b356-47ee-9ac9-90f9573d8e9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fe01249b-25a4-4794-a03f-8462923799d2}" ma:internalName="TaxCatchAll" ma:showField="CatchAllData" ma:web="66fea738-b356-47ee-9ac9-90f9573d8e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cee7b21-b760-4401-96ef-74da0c12b547">
      <Terms xmlns="http://schemas.microsoft.com/office/infopath/2007/PartnerControls"/>
    </lcf76f155ced4ddcb4097134ff3c332f>
    <TaxCatchAll xmlns="66fea738-b356-47ee-9ac9-90f9573d8e9a" xsi:nil="true"/>
  </documentManagement>
</p:properties>
</file>

<file path=customXml/itemProps1.xml><?xml version="1.0" encoding="utf-8"?>
<ds:datastoreItem xmlns:ds="http://schemas.openxmlformats.org/officeDocument/2006/customXml" ds:itemID="{C0830E53-444C-4EF8-932E-5BA6ABD94C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986B121-AC61-4A6F-8F1C-4E890EE26D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ee7b21-b760-4401-96ef-74da0c12b547"/>
    <ds:schemaRef ds:uri="66fea738-b356-47ee-9ac9-90f9573d8e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753696-56B3-47C9-897B-410D175E7E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F072DA-9F18-478D-A726-1C90AA279F30}">
  <ds:schemaRefs>
    <ds:schemaRef ds:uri="http://schemas.microsoft.com/office/2006/metadata/properties"/>
    <ds:schemaRef ds:uri="http://schemas.microsoft.com/office/infopath/2007/PartnerControls"/>
    <ds:schemaRef ds:uri="ccee7b21-b760-4401-96ef-74da0c12b547"/>
    <ds:schemaRef ds:uri="66fea738-b356-47ee-9ac9-90f9573d8e9a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István János Vidovszky;Lepel Adrienn;Strommer László</dc:creator>
  <keywords/>
  <dc:description/>
  <lastModifiedBy>Dr. Lepel Adrienn</lastModifiedBy>
  <revision>3</revision>
  <dcterms:created xsi:type="dcterms:W3CDTF">2022-03-27T16:07:00.0000000Z</dcterms:created>
  <dcterms:modified xsi:type="dcterms:W3CDTF">2022-03-27T20:48:38.9836905Z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0x0101009D574B1FC5CE7D419C037DC6AB881D60</vt:lpwstr>
  </property>
  <property fmtid="{D5CDD505-2E9C-101B-9397-08002B2CF9AE}" pid="3" name="MediaServiceImageTags">
    <vt:lpwstr/>
  </property>
</Properties>
</file>